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68CE3B" wp14:editId="06BC76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A41FD" w:rsidRPr="00C9458F" w:rsidRDefault="002A41FD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64" w:rsidRPr="00C9458F" w:rsidRDefault="006B5C64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8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B5C64" w:rsidRPr="00C9458F" w:rsidRDefault="006B5C64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D8C" w:rsidRPr="00C9458F" w:rsidRDefault="00BB1D8C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82" w:rsidRDefault="002A41FD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8F">
        <w:rPr>
          <w:rFonts w:ascii="Times New Roman" w:hAnsi="Times New Roman" w:cs="Times New Roman"/>
          <w:sz w:val="28"/>
          <w:szCs w:val="28"/>
        </w:rPr>
        <w:t xml:space="preserve">от </w:t>
      </w:r>
      <w:r w:rsidR="00393282" w:rsidRPr="00C9458F">
        <w:rPr>
          <w:rFonts w:ascii="Times New Roman" w:hAnsi="Times New Roman" w:cs="Times New Roman"/>
          <w:sz w:val="28"/>
          <w:szCs w:val="28"/>
        </w:rPr>
        <w:t>___ февраля</w:t>
      </w:r>
      <w:r w:rsidR="00BB5B42" w:rsidRPr="00C9458F">
        <w:rPr>
          <w:rFonts w:ascii="Times New Roman" w:hAnsi="Times New Roman" w:cs="Times New Roman"/>
          <w:sz w:val="28"/>
          <w:szCs w:val="28"/>
        </w:rPr>
        <w:t xml:space="preserve"> </w:t>
      </w:r>
      <w:r w:rsidRPr="00C9458F">
        <w:rPr>
          <w:rFonts w:ascii="Times New Roman" w:hAnsi="Times New Roman" w:cs="Times New Roman"/>
          <w:sz w:val="28"/>
          <w:szCs w:val="28"/>
        </w:rPr>
        <w:t>202</w:t>
      </w:r>
      <w:r w:rsidR="00393282" w:rsidRPr="00C9458F">
        <w:rPr>
          <w:rFonts w:ascii="Times New Roman" w:hAnsi="Times New Roman" w:cs="Times New Roman"/>
          <w:sz w:val="28"/>
          <w:szCs w:val="28"/>
        </w:rPr>
        <w:t>1</w:t>
      </w:r>
      <w:r w:rsidRPr="00C945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3282" w:rsidRPr="00C9458F">
        <w:rPr>
          <w:rFonts w:ascii="Times New Roman" w:hAnsi="Times New Roman" w:cs="Times New Roman"/>
          <w:sz w:val="28"/>
          <w:szCs w:val="28"/>
        </w:rPr>
        <w:t>___</w:t>
      </w:r>
    </w:p>
    <w:p w:rsidR="00C9458F" w:rsidRP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8F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</w:t>
      </w:r>
    </w:p>
    <w:p w:rsid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8F">
        <w:rPr>
          <w:rFonts w:ascii="Times New Roman" w:hAnsi="Times New Roman" w:cs="Times New Roman"/>
          <w:b/>
          <w:sz w:val="28"/>
          <w:szCs w:val="28"/>
        </w:rPr>
        <w:t xml:space="preserve">в комитете по  жилищно-коммунальному хозяйству Ленинградской области </w:t>
      </w:r>
      <w:r w:rsidRPr="00C9458F">
        <w:rPr>
          <w:rFonts w:ascii="Times New Roman" w:hAnsi="Times New Roman" w:cs="Times New Roman"/>
          <w:b/>
          <w:sz w:val="28"/>
          <w:szCs w:val="28"/>
        </w:rPr>
        <w:br/>
        <w:t>на 2021 год</w:t>
      </w:r>
    </w:p>
    <w:p w:rsid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8A" w:rsidRDefault="00A47B8A" w:rsidP="00A47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B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25 декабря 2008 года № 273-ФЗ </w:t>
      </w:r>
      <w:r w:rsidRPr="00A47B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коррупции»</w:t>
      </w:r>
      <w:r w:rsidRPr="00A4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</w:t>
      </w:r>
      <w:r w:rsidRPr="00A47B8A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12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B8A">
        <w:rPr>
          <w:rFonts w:ascii="Times New Roman" w:hAnsi="Times New Roman" w:cs="Times New Roman"/>
          <w:sz w:val="28"/>
          <w:szCs w:val="28"/>
        </w:rPr>
        <w:t xml:space="preserve"> 380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B8A">
        <w:rPr>
          <w:rFonts w:ascii="Times New Roman" w:hAnsi="Times New Roman" w:cs="Times New Roman"/>
          <w:sz w:val="28"/>
          <w:szCs w:val="28"/>
        </w:rPr>
        <w:t xml:space="preserve">О плане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47B8A">
        <w:rPr>
          <w:rFonts w:ascii="Times New Roman" w:hAnsi="Times New Roman" w:cs="Times New Roman"/>
          <w:sz w:val="28"/>
          <w:szCs w:val="28"/>
        </w:rPr>
        <w:t>в Ленинградской области и планах противодействия коррупции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7E1803">
        <w:rPr>
          <w:rFonts w:ascii="Times New Roman" w:hAnsi="Times New Roman"/>
          <w:sz w:val="28"/>
          <w:szCs w:val="28"/>
        </w:rPr>
        <w:t>:</w:t>
      </w:r>
    </w:p>
    <w:p w:rsidR="00A47B8A" w:rsidRDefault="00A47B8A" w:rsidP="00A47B8A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8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47B8A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8A">
        <w:rPr>
          <w:rFonts w:ascii="Times New Roman" w:hAnsi="Times New Roman" w:cs="Times New Roman"/>
          <w:sz w:val="28"/>
          <w:szCs w:val="28"/>
        </w:rPr>
        <w:t>в комитете по  жилищно-коммунальному хозяйству Ленинградской области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8A" w:rsidRPr="00A47B8A" w:rsidRDefault="00A47B8A" w:rsidP="00A47B8A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4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7B8A" w:rsidRDefault="00A47B8A" w:rsidP="00A47B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B8A" w:rsidRPr="00A47B8A" w:rsidRDefault="00A47B8A" w:rsidP="00A4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А.М. Тимков</w:t>
      </w:r>
    </w:p>
    <w:p w:rsidR="00A47B8A" w:rsidRPr="00A47B8A" w:rsidRDefault="00A47B8A" w:rsidP="00A47B8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58F" w:rsidRDefault="00C9458F" w:rsidP="00C9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58F" w:rsidRDefault="00C9458F" w:rsidP="00C9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003" w:rsidRDefault="005700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458E" w:rsidRDefault="00F3458E" w:rsidP="0057000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58E" w:rsidSect="00C9458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93282" w:rsidRPr="00FF1B69" w:rsidRDefault="00570003" w:rsidP="00B12A4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B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570003" w:rsidRPr="00FF1B69" w:rsidRDefault="00570003" w:rsidP="00B12A4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жилищно-коммунальному хозяйству Ленинградской области </w:t>
      </w:r>
    </w:p>
    <w:p w:rsidR="00570003" w:rsidRPr="00FF1B69" w:rsidRDefault="00570003" w:rsidP="00B12A4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B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 февраля 2021 года</w:t>
      </w:r>
      <w:r w:rsidR="00D0149F" w:rsidRPr="00FF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</w:t>
      </w:r>
    </w:p>
    <w:p w:rsidR="00570003" w:rsidRDefault="00B12A46" w:rsidP="00D2539A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B6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</w:t>
      </w:r>
    </w:p>
    <w:p w:rsidR="00073809" w:rsidRPr="00FF1B69" w:rsidRDefault="00073809" w:rsidP="00D2539A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70003" w:rsidRPr="00FF1B69" w:rsidRDefault="00F3458E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B69">
        <w:rPr>
          <w:rFonts w:ascii="Times New Roman" w:hAnsi="Times New Roman" w:cs="Times New Roman"/>
          <w:b/>
          <w:sz w:val="26"/>
          <w:szCs w:val="26"/>
        </w:rPr>
        <w:t>ПЛАН</w:t>
      </w:r>
      <w:r w:rsidR="00570003" w:rsidRPr="00FF1B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0003" w:rsidRPr="00FF1B69" w:rsidRDefault="00570003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B69">
        <w:rPr>
          <w:rFonts w:ascii="Times New Roman" w:hAnsi="Times New Roman" w:cs="Times New Roman"/>
          <w:b/>
          <w:sz w:val="26"/>
          <w:szCs w:val="26"/>
        </w:rPr>
        <w:t>противодействия коррупции в комитете</w:t>
      </w:r>
      <w:r w:rsidR="00251DC7" w:rsidRPr="00FF1B6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FF1B69">
        <w:rPr>
          <w:rFonts w:ascii="Times New Roman" w:hAnsi="Times New Roman" w:cs="Times New Roman"/>
          <w:b/>
          <w:sz w:val="26"/>
          <w:szCs w:val="26"/>
        </w:rPr>
        <w:t xml:space="preserve">жилищно-коммунальному хозяйству Ленинградской области </w:t>
      </w:r>
      <w:r w:rsidR="00F3458E" w:rsidRPr="00FF1B69">
        <w:rPr>
          <w:rFonts w:ascii="Times New Roman" w:hAnsi="Times New Roman" w:cs="Times New Roman"/>
          <w:b/>
          <w:sz w:val="26"/>
          <w:szCs w:val="26"/>
        </w:rPr>
        <w:br/>
      </w:r>
      <w:r w:rsidRPr="00FF1B69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251DC7" w:rsidRDefault="00251DC7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169"/>
        <w:gridCol w:w="2453"/>
        <w:gridCol w:w="3316"/>
        <w:gridCol w:w="3281"/>
      </w:tblGrid>
      <w:tr w:rsidR="002D2287" w:rsidRPr="00FF1B69" w:rsidTr="0080397B">
        <w:tc>
          <w:tcPr>
            <w:tcW w:w="540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0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402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38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2D2287" w:rsidRPr="00FF1B69" w:rsidTr="0080397B">
        <w:trPr>
          <w:trHeight w:val="453"/>
        </w:trPr>
        <w:tc>
          <w:tcPr>
            <w:tcW w:w="540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0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8" w:type="dxa"/>
            <w:vAlign w:val="center"/>
          </w:tcPr>
          <w:p w:rsidR="00251DC7" w:rsidRPr="00FF1B69" w:rsidRDefault="00251DC7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1DC7" w:rsidRPr="00FF1B69" w:rsidTr="00251DC7">
        <w:trPr>
          <w:trHeight w:val="841"/>
        </w:trPr>
        <w:tc>
          <w:tcPr>
            <w:tcW w:w="14786" w:type="dxa"/>
            <w:gridSpan w:val="5"/>
            <w:vAlign w:val="center"/>
          </w:tcPr>
          <w:p w:rsidR="00251DC7" w:rsidRPr="00FF1B69" w:rsidRDefault="00251DC7" w:rsidP="00251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и правовые меры противодействия коррупции в комитете по жилищно-коммунальному хозяйству Ленинградской области (далее – комитет)</w:t>
            </w:r>
          </w:p>
        </w:tc>
      </w:tr>
      <w:tr w:rsidR="002D2287" w:rsidRPr="00FF1B69" w:rsidTr="0080397B">
        <w:tc>
          <w:tcPr>
            <w:tcW w:w="540" w:type="dxa"/>
          </w:tcPr>
          <w:p w:rsidR="00DF391E" w:rsidRPr="00FF1B69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0" w:type="dxa"/>
          </w:tcPr>
          <w:p w:rsidR="0080397B" w:rsidRPr="00FF1B69" w:rsidRDefault="00DF391E" w:rsidP="00D82E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председателем комитета подготовки и исполнения мероприятий Плана противодействия коррупции</w:t>
            </w:r>
            <w:r w:rsidR="00D0149F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к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омитете на 2021 год, а также Плана противодействия коррупции в Ленинградской области на 2021 год, принятие мер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неисполнение мероприятий планов</w:t>
            </w:r>
          </w:p>
        </w:tc>
        <w:tc>
          <w:tcPr>
            <w:tcW w:w="2126" w:type="dxa"/>
            <w:vAlign w:val="center"/>
          </w:tcPr>
          <w:p w:rsidR="00DF391E" w:rsidRPr="00FF1B69" w:rsidRDefault="00DF391E" w:rsidP="00EC01A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  <w:p w:rsidR="00DF391E" w:rsidRPr="00FF1B69" w:rsidRDefault="00DF391E" w:rsidP="00EC01A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F391E" w:rsidRPr="00FF1B69" w:rsidRDefault="00EC01A3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2021 года</w:t>
            </w:r>
          </w:p>
          <w:p w:rsidR="00DF391E" w:rsidRPr="00FF1B69" w:rsidRDefault="00DF391E" w:rsidP="00EC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3338" w:type="dxa"/>
            <w:vAlign w:val="center"/>
          </w:tcPr>
          <w:p w:rsidR="00DF391E" w:rsidRPr="00FF1B69" w:rsidRDefault="00EC01A3" w:rsidP="00EC01A3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391E" w:rsidRPr="00FF1B69">
              <w:rPr>
                <w:rFonts w:ascii="Times New Roman" w:hAnsi="Times New Roman" w:cs="Times New Roman"/>
                <w:sz w:val="26"/>
                <w:szCs w:val="26"/>
              </w:rPr>
              <w:t>воевременное исполнение мероприятий</w:t>
            </w:r>
          </w:p>
        </w:tc>
      </w:tr>
      <w:tr w:rsidR="0080397B" w:rsidRPr="00FF1B69" w:rsidTr="0080397B">
        <w:tc>
          <w:tcPr>
            <w:tcW w:w="540" w:type="dxa"/>
          </w:tcPr>
          <w:p w:rsidR="00DF391E" w:rsidRPr="00FF1B69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0" w:type="dxa"/>
          </w:tcPr>
          <w:p w:rsidR="00DF391E" w:rsidRPr="00FF1B69" w:rsidRDefault="00DF391E" w:rsidP="00EC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Ленинградской области на 2021 год и представление данной информации в Администрацию Губернатора и Правительства Ленинградской области </w:t>
            </w:r>
            <w:r w:rsidR="00650ABC" w:rsidRPr="00FF1B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(далее – Администрация)</w:t>
            </w:r>
          </w:p>
        </w:tc>
        <w:tc>
          <w:tcPr>
            <w:tcW w:w="2126" w:type="dxa"/>
            <w:vAlign w:val="center"/>
          </w:tcPr>
          <w:p w:rsidR="00DF391E" w:rsidRPr="00FF1B69" w:rsidRDefault="00DF391E" w:rsidP="00EC01A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650ABC" w:rsidRPr="00FF1B69" w:rsidRDefault="00DF391E" w:rsidP="00D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338" w:type="dxa"/>
            <w:vAlign w:val="center"/>
          </w:tcPr>
          <w:p w:rsidR="00DF391E" w:rsidRPr="00FF1B69" w:rsidRDefault="00DF391E" w:rsidP="00EC01A3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в сфере противодействия коррупции,</w:t>
            </w:r>
            <w:r w:rsidRPr="00FF1B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правонарушений</w:t>
            </w:r>
          </w:p>
        </w:tc>
      </w:tr>
      <w:tr w:rsidR="00650ABC" w:rsidRPr="00FF1B69" w:rsidTr="0080397B">
        <w:tc>
          <w:tcPr>
            <w:tcW w:w="540" w:type="dxa"/>
          </w:tcPr>
          <w:p w:rsidR="001E2236" w:rsidRPr="00FF1B69" w:rsidRDefault="001E2236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380" w:type="dxa"/>
          </w:tcPr>
          <w:p w:rsidR="001E2236" w:rsidRPr="00FF1B69" w:rsidRDefault="009B6185" w:rsidP="00EC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126" w:type="dxa"/>
            <w:vAlign w:val="center"/>
          </w:tcPr>
          <w:p w:rsidR="001E2236" w:rsidRPr="00FF1B69" w:rsidRDefault="009B6185" w:rsidP="00965671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9B6185" w:rsidRPr="00FF1B69" w:rsidRDefault="009B6185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  <w:r w:rsidR="00FF1B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(по мере изменения законодательства)</w:t>
            </w:r>
          </w:p>
          <w:p w:rsidR="001E2236" w:rsidRPr="00FF1B69" w:rsidRDefault="001E2236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EC01A3" w:rsidRPr="00FF1B69" w:rsidRDefault="009B6185" w:rsidP="0038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650ABC" w:rsidRPr="00FF1B69" w:rsidTr="0080397B">
        <w:tc>
          <w:tcPr>
            <w:tcW w:w="540" w:type="dxa"/>
          </w:tcPr>
          <w:p w:rsidR="00F96CF1" w:rsidRPr="00FF1B69" w:rsidRDefault="00F96CF1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80" w:type="dxa"/>
          </w:tcPr>
          <w:p w:rsidR="00F96CF1" w:rsidRPr="00FF1B69" w:rsidRDefault="00F96CF1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126" w:type="dxa"/>
            <w:vAlign w:val="center"/>
          </w:tcPr>
          <w:p w:rsidR="00F96CF1" w:rsidRPr="00FF1B69" w:rsidRDefault="00F96CF1" w:rsidP="00EC01A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F96CF1" w:rsidRPr="00FF1B69" w:rsidRDefault="00F96CF1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F96CF1" w:rsidRPr="00FF1B69" w:rsidRDefault="00F96CF1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650ABC" w:rsidRPr="00FF1B69" w:rsidTr="0080397B">
        <w:tc>
          <w:tcPr>
            <w:tcW w:w="540" w:type="dxa"/>
          </w:tcPr>
          <w:p w:rsidR="006E76CA" w:rsidRPr="00FF1B69" w:rsidRDefault="006E76CA" w:rsidP="00DF3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380" w:type="dxa"/>
          </w:tcPr>
          <w:p w:rsidR="009C248C" w:rsidRPr="00FF1B69" w:rsidRDefault="006E76CA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</w:t>
            </w:r>
            <w:r w:rsidR="006004C3" w:rsidRPr="00FF1B6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2126" w:type="dxa"/>
            <w:vAlign w:val="center"/>
          </w:tcPr>
          <w:p w:rsidR="006E76CA" w:rsidRPr="00FF1B69" w:rsidRDefault="006E76CA" w:rsidP="00EC01A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6E76CA" w:rsidRPr="00FF1B69" w:rsidRDefault="006E76CA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30 декабря 2021 года</w:t>
            </w:r>
          </w:p>
        </w:tc>
        <w:tc>
          <w:tcPr>
            <w:tcW w:w="3338" w:type="dxa"/>
            <w:vAlign w:val="center"/>
          </w:tcPr>
          <w:p w:rsidR="006E76CA" w:rsidRPr="00FF1B69" w:rsidRDefault="006E76CA" w:rsidP="00EC0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3328D5" w:rsidRPr="00FF1B69" w:rsidTr="009C248C">
        <w:trPr>
          <w:trHeight w:val="631"/>
        </w:trPr>
        <w:tc>
          <w:tcPr>
            <w:tcW w:w="14786" w:type="dxa"/>
            <w:gridSpan w:val="5"/>
            <w:vAlign w:val="center"/>
          </w:tcPr>
          <w:p w:rsidR="003328D5" w:rsidRPr="00FF1B69" w:rsidRDefault="003328D5" w:rsidP="001C3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1C36C6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BF0D32" w:rsidRPr="00FF1B69" w:rsidTr="0080397B">
        <w:tc>
          <w:tcPr>
            <w:tcW w:w="540" w:type="dxa"/>
          </w:tcPr>
          <w:p w:rsidR="006004C3" w:rsidRPr="00FF1B69" w:rsidRDefault="001C36C6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0" w:type="dxa"/>
          </w:tcPr>
          <w:p w:rsidR="007D129A" w:rsidRPr="00FF1B69" w:rsidRDefault="007D129A" w:rsidP="005F2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информации о коррупционных проявлениях в деятельности должностных лиц комитета, других государственных органов,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организаций, подведомственных комитету, органов местного самоуправления, содержащейся в открытых источниках.</w:t>
            </w:r>
          </w:p>
          <w:p w:rsidR="007D129A" w:rsidRPr="00FF1B69" w:rsidRDefault="007D129A" w:rsidP="005F2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4C3" w:rsidRPr="00FF1B69" w:rsidRDefault="007D129A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  <w:p w:rsidR="00B37E13" w:rsidRPr="00FF1B69" w:rsidRDefault="00B37E13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E13" w:rsidRPr="00FF1B69" w:rsidRDefault="00B37E13" w:rsidP="00D8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D129A" w:rsidRPr="00FF1B69" w:rsidRDefault="007D129A" w:rsidP="003141BD">
            <w:pPr>
              <w:pStyle w:val="ConsPlusNormal"/>
              <w:jc w:val="center"/>
            </w:pPr>
            <w:r w:rsidRPr="00FF1B69">
              <w:lastRenderedPageBreak/>
              <w:t>Руководители структурных подразделений</w:t>
            </w:r>
            <w:r w:rsidR="0021074E" w:rsidRPr="00FF1B69">
              <w:t xml:space="preserve">, сектор правового </w:t>
            </w:r>
            <w:r w:rsidR="0021074E" w:rsidRPr="00FF1B69">
              <w:lastRenderedPageBreak/>
              <w:t>обеспечения к</w:t>
            </w:r>
            <w:r w:rsidRPr="00FF1B69">
              <w:t>омитета</w:t>
            </w:r>
          </w:p>
          <w:p w:rsidR="006004C3" w:rsidRPr="00FF1B69" w:rsidRDefault="006004C3" w:rsidP="003141BD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7061D" w:rsidRPr="00FF1B69" w:rsidRDefault="0087061D" w:rsidP="007D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61D" w:rsidRPr="00FF1B69" w:rsidRDefault="0087061D" w:rsidP="007D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29A" w:rsidRPr="00FF1B69" w:rsidRDefault="007D129A" w:rsidP="007D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 года (проведение мониторинга -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ежеквартально)</w:t>
            </w:r>
          </w:p>
          <w:p w:rsidR="006004C3" w:rsidRPr="00FF1B69" w:rsidRDefault="006004C3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29A" w:rsidRPr="00FF1B69" w:rsidRDefault="007D129A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29A" w:rsidRPr="00FF1B69" w:rsidRDefault="007D129A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48C" w:rsidRPr="00FF1B69" w:rsidRDefault="009C248C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29A" w:rsidRPr="00FF1B69" w:rsidRDefault="007D129A" w:rsidP="007D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30 декабря 2021 года</w:t>
            </w:r>
          </w:p>
          <w:p w:rsidR="007D129A" w:rsidRPr="00FF1B69" w:rsidRDefault="007D129A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7D129A" w:rsidRPr="00FF1B69" w:rsidRDefault="007D129A" w:rsidP="0031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Выявление и предупреждение коррупционных правонарушений.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Оперативное принятие соответствующих решений в случае подтверждения фактов коррупционных правонарушений</w:t>
            </w:r>
          </w:p>
          <w:p w:rsidR="006004C3" w:rsidRPr="00FF1B69" w:rsidRDefault="006004C3" w:rsidP="0031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63A" w:rsidRPr="00FF1B69" w:rsidTr="008551AC">
        <w:trPr>
          <w:trHeight w:val="731"/>
        </w:trPr>
        <w:tc>
          <w:tcPr>
            <w:tcW w:w="14786" w:type="dxa"/>
            <w:gridSpan w:val="5"/>
            <w:vAlign w:val="center"/>
          </w:tcPr>
          <w:p w:rsidR="00DF663A" w:rsidRPr="00FF1B69" w:rsidRDefault="008551AC" w:rsidP="00855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Профилактика коррупционных и иных правонарушений в комитете</w:t>
            </w:r>
          </w:p>
        </w:tc>
      </w:tr>
      <w:tr w:rsidR="00650ABC" w:rsidRPr="00FF1B69" w:rsidTr="0080397B">
        <w:trPr>
          <w:trHeight w:val="3803"/>
        </w:trPr>
        <w:tc>
          <w:tcPr>
            <w:tcW w:w="540" w:type="dxa"/>
          </w:tcPr>
          <w:p w:rsidR="0021074E" w:rsidRPr="00FF1B69" w:rsidRDefault="0021074E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0" w:type="dxa"/>
          </w:tcPr>
          <w:p w:rsidR="0021074E" w:rsidRPr="00FF1B69" w:rsidRDefault="0021074E" w:rsidP="005F2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</w:t>
            </w:r>
            <w:r w:rsidR="004E0EF7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</w:p>
          <w:p w:rsidR="0021074E" w:rsidRPr="00FF1B69" w:rsidRDefault="0021074E" w:rsidP="007D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1074E" w:rsidRPr="00FF1B69" w:rsidRDefault="0021074E" w:rsidP="00EA09B0">
            <w:pPr>
              <w:pStyle w:val="ConsPlusNormal"/>
              <w:jc w:val="center"/>
            </w:pPr>
            <w:r w:rsidRPr="00FF1B69">
              <w:t>Руководители структурных подразделений</w:t>
            </w:r>
            <w:r w:rsidR="000B723E" w:rsidRPr="00FF1B69">
              <w:t xml:space="preserve"> комитета</w:t>
            </w:r>
          </w:p>
          <w:p w:rsidR="0021074E" w:rsidRPr="00FF1B69" w:rsidRDefault="0021074E" w:rsidP="00EA09B0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21074E" w:rsidRPr="00FF1B69" w:rsidRDefault="0021074E" w:rsidP="00EA0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21074E" w:rsidRPr="00FF1B69" w:rsidRDefault="00F53996" w:rsidP="00FD5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F53996" w:rsidRPr="00FF1B69" w:rsidTr="001042B2">
        <w:trPr>
          <w:trHeight w:val="667"/>
        </w:trPr>
        <w:tc>
          <w:tcPr>
            <w:tcW w:w="14786" w:type="dxa"/>
            <w:gridSpan w:val="5"/>
            <w:vAlign w:val="center"/>
          </w:tcPr>
          <w:p w:rsidR="00F53996" w:rsidRPr="00FF1B69" w:rsidRDefault="00F53996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Реализация антикоррупционной политики в сфере закупок товаров, </w:t>
            </w:r>
            <w:r w:rsidR="00C223FC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работ, услуг, а также в сфере финансового контроля</w:t>
            </w:r>
          </w:p>
        </w:tc>
      </w:tr>
      <w:tr w:rsidR="00650ABC" w:rsidRPr="00FF1B69" w:rsidTr="0080397B">
        <w:trPr>
          <w:trHeight w:val="158"/>
        </w:trPr>
        <w:tc>
          <w:tcPr>
            <w:tcW w:w="540" w:type="dxa"/>
            <w:vMerge w:val="restart"/>
          </w:tcPr>
          <w:p w:rsidR="000C47F1" w:rsidRPr="00FF1B69" w:rsidRDefault="000C47F1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80" w:type="dxa"/>
          </w:tcPr>
          <w:p w:rsidR="00DE40E5" w:rsidRPr="00FF1B69" w:rsidRDefault="00E66BC1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работ, услуг для государственных нужд Ленинградской </w:t>
            </w:r>
            <w:r w:rsidR="00DE40E5" w:rsidRPr="00FF1B69">
              <w:rPr>
                <w:rFonts w:ascii="Times New Roman" w:hAnsi="Times New Roman" w:cs="Times New Roman"/>
                <w:sz w:val="26"/>
                <w:szCs w:val="26"/>
              </w:rPr>
              <w:t>области (далее - закупки)</w:t>
            </w:r>
          </w:p>
          <w:p w:rsidR="000C47F1" w:rsidRPr="00FF1B69" w:rsidRDefault="000C47F1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47F1" w:rsidRPr="00FF1B69" w:rsidRDefault="00DE40E5" w:rsidP="007A2E49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перспективного развития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 комитета</w:t>
            </w:r>
            <w:r w:rsidR="00386DA1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установленной компетенции</w:t>
            </w:r>
          </w:p>
        </w:tc>
        <w:tc>
          <w:tcPr>
            <w:tcW w:w="3402" w:type="dxa"/>
            <w:vAlign w:val="center"/>
          </w:tcPr>
          <w:p w:rsidR="00E66BC1" w:rsidRPr="00FF1B69" w:rsidRDefault="00E66BC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</w:t>
            </w:r>
          </w:p>
          <w:p w:rsidR="000C47F1" w:rsidRPr="00FF1B69" w:rsidRDefault="000C47F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C21B6E" w:rsidRPr="00FF1B69" w:rsidRDefault="00C21B6E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нарушений требований законодательства при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закупок товаров, работ, услуг</w:t>
            </w:r>
          </w:p>
          <w:p w:rsidR="000C47F1" w:rsidRPr="00FF1B69" w:rsidRDefault="000C47F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  <w:vMerge/>
          </w:tcPr>
          <w:p w:rsidR="000C47F1" w:rsidRPr="00FF1B69" w:rsidRDefault="000C47F1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:rsidR="00E66BC1" w:rsidRPr="00FF1B69" w:rsidRDefault="00E66BC1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0C47F1" w:rsidRPr="00FF1B69" w:rsidRDefault="000C47F1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C47F1" w:rsidRPr="00FF1B69" w:rsidRDefault="000C47F1" w:rsidP="00EA2E58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66BC1" w:rsidRPr="00FF1B69" w:rsidRDefault="00E66BC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30 июня 2021 года,</w:t>
            </w:r>
          </w:p>
          <w:p w:rsidR="00E66BC1" w:rsidRPr="00FF1B69" w:rsidRDefault="00E66BC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30 декабря 2021 года</w:t>
            </w:r>
          </w:p>
          <w:p w:rsidR="000C47F1" w:rsidRPr="00FF1B69" w:rsidRDefault="000C47F1" w:rsidP="007A2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vMerge/>
          </w:tcPr>
          <w:p w:rsidR="000C47F1" w:rsidRPr="00FF1B69" w:rsidRDefault="000C47F1" w:rsidP="00EA2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E00E95" w:rsidRPr="00FF1B69" w:rsidRDefault="00E00E95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0" w:type="dxa"/>
          </w:tcPr>
          <w:p w:rsidR="00E00E95" w:rsidRPr="00FF1B69" w:rsidRDefault="00E00E95" w:rsidP="00BA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0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пунктом 9 части 1 статьи 31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00E95" w:rsidRPr="00FF1B69" w:rsidRDefault="00E00E95" w:rsidP="00E66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00E95" w:rsidRPr="00FF1B69" w:rsidRDefault="00FD67B8" w:rsidP="000E5A3D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 в рамках установленной компетенции</w:t>
            </w:r>
          </w:p>
        </w:tc>
        <w:tc>
          <w:tcPr>
            <w:tcW w:w="3402" w:type="dxa"/>
            <w:vAlign w:val="center"/>
          </w:tcPr>
          <w:p w:rsidR="00E00E95" w:rsidRPr="00FF1B69" w:rsidRDefault="00E00E95" w:rsidP="000E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E00E95" w:rsidRPr="00FF1B69" w:rsidRDefault="00E00E95" w:rsidP="000E5A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650ABC" w:rsidRPr="00FF1B69" w:rsidTr="0080397B">
        <w:trPr>
          <w:trHeight w:val="158"/>
        </w:trPr>
        <w:tc>
          <w:tcPr>
            <w:tcW w:w="540" w:type="dxa"/>
            <w:vMerge w:val="restart"/>
          </w:tcPr>
          <w:p w:rsidR="00381953" w:rsidRPr="00FF1B69" w:rsidRDefault="00381953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80" w:type="dxa"/>
          </w:tcPr>
          <w:p w:rsidR="00381953" w:rsidRPr="00FF1B69" w:rsidRDefault="0038195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сведений: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об обжаловании закупок контрольными органами в сфере закупок;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381953" w:rsidRPr="00FF1B69" w:rsidRDefault="00463DE3" w:rsidP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81953" w:rsidRPr="00FF1B69">
              <w:rPr>
                <w:rFonts w:ascii="Times New Roman" w:hAnsi="Times New Roman" w:cs="Times New Roman"/>
                <w:sz w:val="26"/>
                <w:szCs w:val="26"/>
              </w:rPr>
              <w:t>о результатах обжалования решений и предписаний конт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рольных органов в сфере закупок</w:t>
            </w:r>
          </w:p>
          <w:p w:rsidR="00381953" w:rsidRPr="00FF1B69" w:rsidRDefault="00381953" w:rsidP="00BA5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81953" w:rsidRPr="00FF1B69" w:rsidRDefault="0059151F" w:rsidP="007F40BA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 в рамках установленной компетенции</w:t>
            </w:r>
          </w:p>
        </w:tc>
        <w:tc>
          <w:tcPr>
            <w:tcW w:w="3402" w:type="dxa"/>
            <w:vAlign w:val="center"/>
          </w:tcPr>
          <w:p w:rsidR="00380B84" w:rsidRPr="00FF1B69" w:rsidRDefault="00380B84" w:rsidP="007F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  <w:p w:rsidR="00381953" w:rsidRPr="00FF1B69" w:rsidRDefault="00381953" w:rsidP="007F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7E2997" w:rsidRPr="00FF1B69" w:rsidRDefault="007E2997" w:rsidP="007F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случаев нарушений требований законодательства</w:t>
            </w:r>
          </w:p>
          <w:p w:rsidR="00381953" w:rsidRPr="00FF1B69" w:rsidRDefault="00381953" w:rsidP="007F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  <w:vMerge/>
          </w:tcPr>
          <w:p w:rsidR="00381953" w:rsidRPr="00FF1B69" w:rsidRDefault="00381953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</w:tcPr>
          <w:p w:rsidR="00381953" w:rsidRPr="00FF1B69" w:rsidRDefault="00380B84" w:rsidP="00B3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государственные органы и органы местного самоуправления</w:t>
            </w:r>
          </w:p>
        </w:tc>
        <w:tc>
          <w:tcPr>
            <w:tcW w:w="2126" w:type="dxa"/>
            <w:vMerge/>
            <w:vAlign w:val="center"/>
          </w:tcPr>
          <w:p w:rsidR="00381953" w:rsidRPr="00FF1B69" w:rsidRDefault="00381953" w:rsidP="007F40BA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80B84" w:rsidRPr="00FF1B69" w:rsidRDefault="00380B84" w:rsidP="007F40BA">
            <w:pPr>
              <w:pStyle w:val="ConsPlusNormal"/>
              <w:tabs>
                <w:tab w:val="left" w:pos="426"/>
              </w:tabs>
              <w:jc w:val="center"/>
            </w:pPr>
            <w:r w:rsidRPr="00FF1B69">
              <w:t>до 22 января за второе полугодие 2020 года,</w:t>
            </w:r>
          </w:p>
          <w:p w:rsidR="00380B84" w:rsidRPr="00FF1B69" w:rsidRDefault="00380B84" w:rsidP="007F40BA">
            <w:pPr>
              <w:pStyle w:val="ConsPlusNormal"/>
              <w:tabs>
                <w:tab w:val="left" w:pos="426"/>
              </w:tabs>
              <w:jc w:val="center"/>
            </w:pPr>
            <w:r w:rsidRPr="00FF1B69">
              <w:t>до 10 июля за первое полугодие 2021 года,</w:t>
            </w:r>
          </w:p>
          <w:p w:rsidR="00381953" w:rsidRPr="00FF1B69" w:rsidRDefault="00380B84" w:rsidP="007F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до 15 декабря за второе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полугодие 2021 года</w:t>
            </w:r>
          </w:p>
        </w:tc>
        <w:tc>
          <w:tcPr>
            <w:tcW w:w="3338" w:type="dxa"/>
            <w:vMerge/>
          </w:tcPr>
          <w:p w:rsidR="00381953" w:rsidRPr="00FF1B69" w:rsidRDefault="00381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97B" w:rsidRPr="00FF1B69" w:rsidTr="0080397B">
        <w:trPr>
          <w:trHeight w:val="157"/>
        </w:trPr>
        <w:tc>
          <w:tcPr>
            <w:tcW w:w="540" w:type="dxa"/>
          </w:tcPr>
          <w:p w:rsidR="002A7F9A" w:rsidRPr="00FF1B69" w:rsidRDefault="002A7F9A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5380" w:type="dxa"/>
          </w:tcPr>
          <w:p w:rsidR="002A7F9A" w:rsidRPr="00FF1B69" w:rsidRDefault="002A7F9A" w:rsidP="0038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126" w:type="dxa"/>
            <w:vAlign w:val="center"/>
          </w:tcPr>
          <w:p w:rsidR="00DD2993" w:rsidRPr="00FF1B69" w:rsidRDefault="00A72E02" w:rsidP="00B37E1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перспективного развития жилищно-коммунального хозяйства комитета в рамках установленной компетенции</w:t>
            </w:r>
          </w:p>
        </w:tc>
        <w:tc>
          <w:tcPr>
            <w:tcW w:w="3402" w:type="dxa"/>
            <w:vAlign w:val="center"/>
          </w:tcPr>
          <w:p w:rsidR="002A7F9A" w:rsidRPr="00FF1B69" w:rsidRDefault="00D122AD" w:rsidP="006E1035">
            <w:pPr>
              <w:pStyle w:val="ConsPlusNormal"/>
              <w:tabs>
                <w:tab w:val="left" w:pos="426"/>
              </w:tabs>
              <w:jc w:val="center"/>
            </w:pPr>
            <w:r w:rsidRPr="00FF1B69">
              <w:t>В течение 2021 года</w:t>
            </w:r>
          </w:p>
        </w:tc>
        <w:tc>
          <w:tcPr>
            <w:tcW w:w="3338" w:type="dxa"/>
            <w:vAlign w:val="center"/>
          </w:tcPr>
          <w:p w:rsidR="00D122AD" w:rsidRPr="00FF1B69" w:rsidRDefault="00D122AD" w:rsidP="00F4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EC37C7" w:rsidRPr="00FF1B69" w:rsidRDefault="00EC37C7" w:rsidP="00F4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F9A" w:rsidRPr="00FF1B69" w:rsidRDefault="002A7F9A" w:rsidP="00F4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7C7" w:rsidRPr="00FF1B69" w:rsidTr="00292F43">
        <w:trPr>
          <w:trHeight w:val="840"/>
        </w:trPr>
        <w:tc>
          <w:tcPr>
            <w:tcW w:w="14786" w:type="dxa"/>
            <w:gridSpan w:val="5"/>
            <w:vAlign w:val="center"/>
          </w:tcPr>
          <w:p w:rsidR="00EC37C7" w:rsidRPr="00FF1B69" w:rsidRDefault="00EC37C7" w:rsidP="008D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292F43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работы в сфере противодействия коррупции в государственных </w:t>
            </w:r>
            <w:r w:rsidR="008D198D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292F43"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организациях, подведомственных комитету (далее – подведомственные организации) </w:t>
            </w:r>
          </w:p>
        </w:tc>
      </w:tr>
      <w:tr w:rsidR="00BF0D32" w:rsidRPr="00FF1B69" w:rsidTr="0080397B">
        <w:trPr>
          <w:trHeight w:val="157"/>
        </w:trPr>
        <w:tc>
          <w:tcPr>
            <w:tcW w:w="540" w:type="dxa"/>
          </w:tcPr>
          <w:p w:rsidR="00441A7F" w:rsidRPr="00FF1B69" w:rsidRDefault="00441A7F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0" w:type="dxa"/>
          </w:tcPr>
          <w:p w:rsidR="00441A7F" w:rsidRPr="00FF1B69" w:rsidRDefault="00441A7F" w:rsidP="0044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и предупреждение конфликта интересов у руководителей подведомственных организаций, в том числе при назначении на должность</w:t>
            </w:r>
          </w:p>
          <w:p w:rsidR="00441A7F" w:rsidRPr="00FF1B69" w:rsidRDefault="00441A7F" w:rsidP="00EA2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45EF3" w:rsidRPr="00FF1B69" w:rsidRDefault="00D45EF3" w:rsidP="00D45EF3">
            <w:pPr>
              <w:pStyle w:val="ConsPlusNormal"/>
              <w:jc w:val="center"/>
            </w:pPr>
            <w:r w:rsidRPr="00FF1B69">
              <w:t>О</w:t>
            </w:r>
            <w:r w:rsidRPr="00FF1B69">
              <w:t>тдел перспективного развития жилищно-коммунального хозяйства, отдел коммунальной инфраструктуры,</w:t>
            </w:r>
          </w:p>
          <w:p w:rsidR="00441A7F" w:rsidRPr="00FF1B69" w:rsidRDefault="00D45EF3" w:rsidP="00D45EF3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402" w:type="dxa"/>
            <w:vAlign w:val="center"/>
          </w:tcPr>
          <w:p w:rsidR="00441A7F" w:rsidRPr="00FF1B69" w:rsidRDefault="00441A7F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441A7F" w:rsidRPr="00FF1B69" w:rsidRDefault="00441A7F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912C6C" w:rsidRPr="00FF1B69" w:rsidRDefault="00912C6C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0" w:type="dxa"/>
          </w:tcPr>
          <w:p w:rsidR="00912C6C" w:rsidRPr="00FF1B69" w:rsidRDefault="00912C6C" w:rsidP="0091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  <w:p w:rsidR="00912C6C" w:rsidRPr="00FF1B69" w:rsidRDefault="00912C6C" w:rsidP="0044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12C6C" w:rsidRPr="00FF1B69" w:rsidRDefault="002D2287" w:rsidP="0002388F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заместитель председателя комитета, с</w:t>
            </w:r>
            <w:r w:rsidR="00912C6C"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ектор правового </w:t>
            </w:r>
            <w:r w:rsidR="00912C6C"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комитета</w:t>
            </w:r>
          </w:p>
        </w:tc>
        <w:tc>
          <w:tcPr>
            <w:tcW w:w="3402" w:type="dxa"/>
            <w:vAlign w:val="center"/>
          </w:tcPr>
          <w:p w:rsidR="00912C6C" w:rsidRPr="00FF1B69" w:rsidRDefault="00912C6C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</w:t>
            </w:r>
          </w:p>
        </w:tc>
        <w:tc>
          <w:tcPr>
            <w:tcW w:w="3338" w:type="dxa"/>
            <w:vAlign w:val="center"/>
          </w:tcPr>
          <w:p w:rsidR="00912C6C" w:rsidRPr="00FF1B69" w:rsidRDefault="00912C6C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Выявление, предупреждение и урегулирование конфликта интересов в целях предотвращения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</w:t>
            </w: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DD4019" w:rsidRPr="00FF1B69" w:rsidRDefault="00DD4019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5380" w:type="dxa"/>
          </w:tcPr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заместителей руководителя;</w:t>
            </w:r>
          </w:p>
          <w:p w:rsidR="00DD4019" w:rsidRPr="00FF1B69" w:rsidRDefault="00DD4019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главных бухгалтеров;</w:t>
            </w:r>
          </w:p>
          <w:p w:rsidR="00DD4019" w:rsidRPr="00FF1B69" w:rsidRDefault="00DD4019" w:rsidP="003B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 </w:t>
            </w:r>
          </w:p>
        </w:tc>
        <w:tc>
          <w:tcPr>
            <w:tcW w:w="2126" w:type="dxa"/>
            <w:vAlign w:val="center"/>
          </w:tcPr>
          <w:p w:rsidR="00192302" w:rsidRPr="00FF1B69" w:rsidRDefault="00192302" w:rsidP="00192302">
            <w:pPr>
              <w:pStyle w:val="ConsPlusNormal"/>
              <w:jc w:val="center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DD4019" w:rsidRPr="00FF1B69" w:rsidRDefault="00192302" w:rsidP="00192302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402" w:type="dxa"/>
            <w:vAlign w:val="center"/>
          </w:tcPr>
          <w:p w:rsidR="00DD4019" w:rsidRPr="00FF1B69" w:rsidRDefault="00DD4019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DD4019" w:rsidRPr="00FF1B69" w:rsidRDefault="00DD4019" w:rsidP="00023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A749BF" w:rsidRPr="00FF1B69" w:rsidRDefault="00A749BF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380" w:type="dxa"/>
          </w:tcPr>
          <w:p w:rsidR="00A749BF" w:rsidRPr="00FF1B69" w:rsidRDefault="00A749BF" w:rsidP="00A7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A749BF" w:rsidRPr="00FF1B69" w:rsidRDefault="00A749BF" w:rsidP="00DD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1148E" w:rsidRPr="00FF1B69" w:rsidRDefault="00E1148E" w:rsidP="00E1148E">
            <w:pPr>
              <w:pStyle w:val="ConsPlusNormal"/>
              <w:jc w:val="center"/>
            </w:pPr>
            <w:r w:rsidRPr="00FF1B69">
              <w:t>Отдел перспективного развития жилищно-коммунального хозяйства, отдел коммунальной инфраструктуры,</w:t>
            </w:r>
          </w:p>
          <w:p w:rsidR="00A749BF" w:rsidRPr="00FF1B69" w:rsidRDefault="00E1148E" w:rsidP="00E1148E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402" w:type="dxa"/>
            <w:vAlign w:val="center"/>
          </w:tcPr>
          <w:p w:rsidR="00A749BF" w:rsidRPr="00FF1B69" w:rsidRDefault="00A749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3338" w:type="dxa"/>
            <w:vAlign w:val="center"/>
          </w:tcPr>
          <w:p w:rsidR="00A749BF" w:rsidRPr="00FF1B69" w:rsidRDefault="00A749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A749BF" w:rsidRPr="00FF1B69" w:rsidRDefault="00A749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385013" w:rsidRPr="00FF1B69" w:rsidRDefault="00385013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380" w:type="dxa"/>
          </w:tcPr>
          <w:p w:rsidR="00385013" w:rsidRPr="00FF1B69" w:rsidRDefault="00385013" w:rsidP="0095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деятельности подведомственных организаций по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принятию мер по предупреждению коррупции в соответствии с положениями </w:t>
            </w:r>
            <w:hyperlink r:id="rId11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статьи 13.3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385013" w:rsidRPr="00FF1B69" w:rsidRDefault="00385013" w:rsidP="0095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385013" w:rsidRPr="00FF1B69" w:rsidRDefault="00385013" w:rsidP="00A7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1148E" w:rsidRPr="00FF1B69" w:rsidRDefault="00E1148E" w:rsidP="00E1148E">
            <w:pPr>
              <w:pStyle w:val="ConsPlusNormal"/>
              <w:jc w:val="center"/>
            </w:pPr>
            <w:r w:rsidRPr="00FF1B69">
              <w:lastRenderedPageBreak/>
              <w:t xml:space="preserve">Отдел перспективного </w:t>
            </w:r>
            <w:r w:rsidRPr="00FF1B69">
              <w:lastRenderedPageBreak/>
              <w:t>развития жилищно-коммунального хозяйства, отдел коммунальной инфраструктуры,</w:t>
            </w:r>
          </w:p>
          <w:p w:rsidR="00385013" w:rsidRPr="00FF1B69" w:rsidRDefault="00E1148E" w:rsidP="00E1148E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402" w:type="dxa"/>
            <w:vAlign w:val="center"/>
          </w:tcPr>
          <w:p w:rsidR="00385013" w:rsidRPr="00FF1B69" w:rsidRDefault="00385013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</w:t>
            </w:r>
          </w:p>
        </w:tc>
        <w:tc>
          <w:tcPr>
            <w:tcW w:w="3338" w:type="dxa"/>
            <w:vAlign w:val="center"/>
          </w:tcPr>
          <w:p w:rsidR="00385013" w:rsidRPr="00FF1B69" w:rsidRDefault="00385013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нарушений требований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</w:t>
            </w:r>
          </w:p>
        </w:tc>
      </w:tr>
      <w:tr w:rsidR="00650ABC" w:rsidRPr="00FF1B69" w:rsidTr="003B6DD1">
        <w:trPr>
          <w:trHeight w:val="589"/>
        </w:trPr>
        <w:tc>
          <w:tcPr>
            <w:tcW w:w="540" w:type="dxa"/>
          </w:tcPr>
          <w:p w:rsidR="003864BF" w:rsidRPr="00FF1B69" w:rsidRDefault="003864BF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</w:t>
            </w:r>
          </w:p>
        </w:tc>
        <w:tc>
          <w:tcPr>
            <w:tcW w:w="5380" w:type="dxa"/>
          </w:tcPr>
          <w:p w:rsidR="003864BF" w:rsidRPr="00FF1B69" w:rsidRDefault="003864BF" w:rsidP="0038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Представление в Администрацию информации о родственниках (свойственниках), работающих в подведомственных организациях (при наличии информации)</w:t>
            </w:r>
          </w:p>
          <w:p w:rsidR="003864BF" w:rsidRPr="00FF1B69" w:rsidRDefault="003864BF" w:rsidP="0095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864BF" w:rsidRPr="00FF1B69" w:rsidRDefault="003864BF" w:rsidP="00F23CA9">
            <w:pPr>
              <w:ind w:left="34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(незамедлительно при поступлении информации)</w:t>
            </w:r>
          </w:p>
        </w:tc>
        <w:tc>
          <w:tcPr>
            <w:tcW w:w="3338" w:type="dxa"/>
            <w:vAlign w:val="center"/>
          </w:tcPr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3864BF" w:rsidRPr="00FF1B69" w:rsidRDefault="003864BF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5380" w:type="dxa"/>
          </w:tcPr>
          <w:p w:rsidR="003864BF" w:rsidRPr="00FF1B69" w:rsidRDefault="003864BF" w:rsidP="00F23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  <w:p w:rsidR="003864BF" w:rsidRPr="00FF1B69" w:rsidRDefault="003864BF" w:rsidP="0038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94792" w:rsidRPr="00FF1B69" w:rsidRDefault="00694792" w:rsidP="00F23CA9">
            <w:pPr>
              <w:pStyle w:val="ConsPlusNormal"/>
              <w:jc w:val="center"/>
            </w:pPr>
            <w:r w:rsidRPr="00FF1B69">
              <w:t>Отдел финансов, бухгалтерского учета и правового обеспечения, отдел перспективного развития жилищно-коммунального хозяйства, отдел коммунальной инфраструктуры,</w:t>
            </w:r>
          </w:p>
          <w:p w:rsidR="003864BF" w:rsidRPr="00FF1B69" w:rsidRDefault="00694792" w:rsidP="003B6DD1">
            <w:pPr>
              <w:pStyle w:val="ConsPlusNormal"/>
              <w:jc w:val="center"/>
            </w:pPr>
            <w:r w:rsidRPr="00FF1B69">
              <w:t xml:space="preserve">отдел организационного обеспечения и формирования комфортной </w:t>
            </w:r>
            <w:r w:rsidRPr="00FF1B69">
              <w:lastRenderedPageBreak/>
              <w:t>городской среды комитета</w:t>
            </w:r>
          </w:p>
        </w:tc>
        <w:tc>
          <w:tcPr>
            <w:tcW w:w="3402" w:type="dxa"/>
            <w:vAlign w:val="center"/>
          </w:tcPr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</w:t>
            </w:r>
          </w:p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(в соответствии с планами проверок)</w:t>
            </w:r>
          </w:p>
        </w:tc>
        <w:tc>
          <w:tcPr>
            <w:tcW w:w="3338" w:type="dxa"/>
            <w:vAlign w:val="center"/>
          </w:tcPr>
          <w:p w:rsidR="003864BF" w:rsidRPr="00FF1B69" w:rsidRDefault="003864BF" w:rsidP="00F23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Минимизация коррупционных рисков</w:t>
            </w:r>
          </w:p>
        </w:tc>
      </w:tr>
      <w:tr w:rsidR="00650ABC" w:rsidRPr="00FF1B69" w:rsidTr="0080397B">
        <w:trPr>
          <w:trHeight w:val="157"/>
        </w:trPr>
        <w:tc>
          <w:tcPr>
            <w:tcW w:w="540" w:type="dxa"/>
          </w:tcPr>
          <w:p w:rsidR="004B1C4D" w:rsidRPr="00FF1B69" w:rsidRDefault="004B1C4D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5.8</w:t>
            </w:r>
          </w:p>
        </w:tc>
        <w:tc>
          <w:tcPr>
            <w:tcW w:w="5380" w:type="dxa"/>
          </w:tcPr>
          <w:p w:rsidR="004B1C4D" w:rsidRPr="00FF1B69" w:rsidRDefault="004B1C4D" w:rsidP="00D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4B1C4D" w:rsidRPr="00FF1B69" w:rsidRDefault="004B1C4D" w:rsidP="0038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B1C4D" w:rsidRPr="00FF1B69" w:rsidRDefault="004B1C4D" w:rsidP="00EC3E60">
            <w:pPr>
              <w:pStyle w:val="ConsPlusNormal"/>
              <w:jc w:val="center"/>
            </w:pPr>
            <w:r w:rsidRPr="00FF1B69">
              <w:t>Отдел перспективного развития жилищно-коммунального хозяйства, отдел коммунальной инфраструктуры комитета</w:t>
            </w:r>
            <w:r w:rsidR="00EC3E60" w:rsidRPr="00FF1B69">
              <w:t>, отдел организационного обеспечения и формирования комфортной городской среды комитета</w:t>
            </w:r>
          </w:p>
          <w:p w:rsidR="002A57E8" w:rsidRPr="00FF1B69" w:rsidRDefault="002A57E8" w:rsidP="00EC3E60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4B1C4D" w:rsidRPr="00FF1B69" w:rsidRDefault="004B1C4D" w:rsidP="00F0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30 января 2021 года</w:t>
            </w:r>
          </w:p>
        </w:tc>
        <w:tc>
          <w:tcPr>
            <w:tcW w:w="3338" w:type="dxa"/>
            <w:vAlign w:val="center"/>
          </w:tcPr>
          <w:p w:rsidR="004B1C4D" w:rsidRPr="00FF1B69" w:rsidRDefault="004B1C4D" w:rsidP="00F0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AA3FC5" w:rsidRPr="00FF1B69" w:rsidTr="00AA3FC5">
        <w:trPr>
          <w:trHeight w:val="713"/>
        </w:trPr>
        <w:tc>
          <w:tcPr>
            <w:tcW w:w="14786" w:type="dxa"/>
            <w:gridSpan w:val="5"/>
            <w:vAlign w:val="center"/>
          </w:tcPr>
          <w:p w:rsidR="00AA3FC5" w:rsidRPr="00FF1B69" w:rsidRDefault="00AA3FC5" w:rsidP="00AA3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DE40E5" w:rsidRPr="00FF1B69" w:rsidTr="0080397B">
        <w:trPr>
          <w:trHeight w:val="157"/>
        </w:trPr>
        <w:tc>
          <w:tcPr>
            <w:tcW w:w="540" w:type="dxa"/>
          </w:tcPr>
          <w:p w:rsidR="00530D7C" w:rsidRPr="00FF1B69" w:rsidRDefault="00530D7C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0" w:type="dxa"/>
          </w:tcPr>
          <w:p w:rsidR="00530D7C" w:rsidRPr="00FF1B69" w:rsidRDefault="00530D7C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официальный интернет-сайт Комитета</w:t>
            </w:r>
          </w:p>
          <w:p w:rsidR="00530D7C" w:rsidRPr="00FF1B69" w:rsidRDefault="00530D7C" w:rsidP="00D85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30D7C" w:rsidRPr="00FF1B69" w:rsidRDefault="00530D7C" w:rsidP="003B6DD1">
            <w:pPr>
              <w:pStyle w:val="ConsPlusNormal"/>
              <w:jc w:val="center"/>
            </w:pPr>
            <w:r w:rsidRPr="00FF1B69">
              <w:t>Отдел организационного обеспечения и формирования комфортной городской среды комитета, руководители структурных подразделений комитета</w:t>
            </w:r>
          </w:p>
        </w:tc>
        <w:tc>
          <w:tcPr>
            <w:tcW w:w="3402" w:type="dxa"/>
            <w:vAlign w:val="center"/>
          </w:tcPr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3338" w:type="dxa"/>
            <w:vAlign w:val="center"/>
          </w:tcPr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DE40E5" w:rsidRPr="00FF1B69" w:rsidTr="0080397B">
        <w:trPr>
          <w:trHeight w:val="157"/>
        </w:trPr>
        <w:tc>
          <w:tcPr>
            <w:tcW w:w="540" w:type="dxa"/>
          </w:tcPr>
          <w:p w:rsidR="00530D7C" w:rsidRPr="00FF1B69" w:rsidRDefault="00530D7C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80" w:type="dxa"/>
          </w:tcPr>
          <w:p w:rsidR="00530D7C" w:rsidRPr="00FF1B69" w:rsidRDefault="00530D7C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о деятельности в сфере противодействия коррупции на заседаниях общественных советов при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комитете</w:t>
            </w:r>
          </w:p>
          <w:p w:rsidR="00530D7C" w:rsidRPr="00FF1B69" w:rsidRDefault="00530D7C" w:rsidP="0053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30D7C" w:rsidRPr="00FF1B69" w:rsidRDefault="00530D7C" w:rsidP="005F71FE">
            <w:pPr>
              <w:pStyle w:val="ConsPlusNormal"/>
              <w:jc w:val="center"/>
            </w:pPr>
            <w:r w:rsidRPr="00FF1B69">
              <w:lastRenderedPageBreak/>
              <w:t>Сектор правового обеспечения комитета</w:t>
            </w:r>
            <w:r w:rsidR="00BF0D32" w:rsidRPr="00FF1B69">
              <w:t xml:space="preserve">, </w:t>
            </w:r>
            <w:r w:rsidR="00BF0D32" w:rsidRPr="00FF1B69">
              <w:lastRenderedPageBreak/>
              <w:t>руководители структурных подразделений комитета</w:t>
            </w:r>
          </w:p>
        </w:tc>
        <w:tc>
          <w:tcPr>
            <w:tcW w:w="3402" w:type="dxa"/>
            <w:vAlign w:val="center"/>
          </w:tcPr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</w:t>
            </w:r>
          </w:p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(ежеквартально)</w:t>
            </w:r>
          </w:p>
        </w:tc>
        <w:tc>
          <w:tcPr>
            <w:tcW w:w="3338" w:type="dxa"/>
            <w:vAlign w:val="center"/>
          </w:tcPr>
          <w:p w:rsidR="00530D7C" w:rsidRPr="00FF1B69" w:rsidRDefault="00530D7C" w:rsidP="005F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мер по </w:t>
            </w: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противодействия коррупции</w:t>
            </w:r>
          </w:p>
        </w:tc>
      </w:tr>
      <w:tr w:rsidR="00DE40E5" w:rsidRPr="00FF1B69" w:rsidTr="0080397B">
        <w:trPr>
          <w:trHeight w:val="157"/>
        </w:trPr>
        <w:tc>
          <w:tcPr>
            <w:tcW w:w="540" w:type="dxa"/>
          </w:tcPr>
          <w:p w:rsidR="00694F24" w:rsidRPr="00FF1B69" w:rsidRDefault="00694F24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5380" w:type="dxa"/>
          </w:tcPr>
          <w:p w:rsidR="00694F24" w:rsidRPr="00FF1B69" w:rsidRDefault="00694F24" w:rsidP="003B6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</w:t>
            </w:r>
            <w:hyperlink r:id="rId12" w:history="1">
              <w:r w:rsidRPr="00FF1B69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  <w:vAlign w:val="center"/>
          </w:tcPr>
          <w:p w:rsidR="00694F24" w:rsidRPr="00FF1B69" w:rsidRDefault="00694F24" w:rsidP="003B7B3D">
            <w:pPr>
              <w:pStyle w:val="ConsPlusNormal"/>
              <w:jc w:val="center"/>
            </w:pPr>
            <w:r w:rsidRPr="00FF1B69">
              <w:t>Руководители структурных подразделений комитета</w:t>
            </w:r>
          </w:p>
        </w:tc>
        <w:tc>
          <w:tcPr>
            <w:tcW w:w="3402" w:type="dxa"/>
            <w:vAlign w:val="center"/>
          </w:tcPr>
          <w:p w:rsidR="00694F24" w:rsidRPr="00FF1B69" w:rsidRDefault="00694F24" w:rsidP="003B7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  <w:p w:rsidR="00694F24" w:rsidRPr="00FF1B69" w:rsidRDefault="00694F24" w:rsidP="003B7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(в соответствии с планами)</w:t>
            </w:r>
          </w:p>
        </w:tc>
        <w:tc>
          <w:tcPr>
            <w:tcW w:w="3338" w:type="dxa"/>
            <w:vAlign w:val="center"/>
          </w:tcPr>
          <w:p w:rsidR="00694F24" w:rsidRPr="00FF1B69" w:rsidRDefault="00694F24" w:rsidP="003B7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EC01A3" w:rsidRPr="00FF1B69" w:rsidTr="00B54591">
        <w:trPr>
          <w:trHeight w:val="573"/>
        </w:trPr>
        <w:tc>
          <w:tcPr>
            <w:tcW w:w="14786" w:type="dxa"/>
            <w:gridSpan w:val="5"/>
            <w:vAlign w:val="center"/>
          </w:tcPr>
          <w:p w:rsidR="00EC01A3" w:rsidRPr="00FF1B69" w:rsidRDefault="00EC01A3" w:rsidP="00B5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b/>
                <w:sz w:val="26"/>
                <w:szCs w:val="26"/>
              </w:rPr>
              <w:t>7. Антикоррупционная пропаганда, просвещение и образование</w:t>
            </w:r>
          </w:p>
        </w:tc>
      </w:tr>
      <w:tr w:rsidR="00DE40E5" w:rsidRPr="00FF1B69" w:rsidTr="00B54591">
        <w:trPr>
          <w:trHeight w:val="157"/>
        </w:trPr>
        <w:tc>
          <w:tcPr>
            <w:tcW w:w="540" w:type="dxa"/>
          </w:tcPr>
          <w:p w:rsidR="00EC01A3" w:rsidRPr="00FF1B69" w:rsidRDefault="00EC01A3" w:rsidP="00EA2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0" w:type="dxa"/>
          </w:tcPr>
          <w:p w:rsidR="00EC01A3" w:rsidRPr="00FF1B69" w:rsidRDefault="00EC01A3" w:rsidP="00EC0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EC01A3" w:rsidRPr="00FF1B69" w:rsidRDefault="00EC01A3" w:rsidP="00EC0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 xml:space="preserve">Предание гласности каждого установленного факта коррупции в комитете </w:t>
            </w:r>
          </w:p>
          <w:p w:rsidR="00EC01A3" w:rsidRPr="00FF1B69" w:rsidRDefault="00EC01A3" w:rsidP="008A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C01A3" w:rsidRPr="00FF1B69" w:rsidRDefault="00EC01A3" w:rsidP="00B54591">
            <w:pPr>
              <w:pStyle w:val="ConsPlusNormal"/>
              <w:jc w:val="center"/>
            </w:pPr>
            <w:r w:rsidRPr="00FF1B69">
              <w:t>Сектор правового обеспечения комитета</w:t>
            </w:r>
          </w:p>
        </w:tc>
        <w:tc>
          <w:tcPr>
            <w:tcW w:w="3402" w:type="dxa"/>
            <w:vAlign w:val="center"/>
          </w:tcPr>
          <w:p w:rsidR="00EC01A3" w:rsidRPr="00FF1B69" w:rsidRDefault="00EC01A3" w:rsidP="00B5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До 20 декабря 2021 года</w:t>
            </w:r>
          </w:p>
        </w:tc>
        <w:tc>
          <w:tcPr>
            <w:tcW w:w="3338" w:type="dxa"/>
            <w:vAlign w:val="center"/>
          </w:tcPr>
          <w:p w:rsidR="00EC01A3" w:rsidRPr="00FF1B69" w:rsidRDefault="00EC01A3" w:rsidP="00B5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B69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D54467" w:rsidRPr="00650ABC" w:rsidRDefault="00D54467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248C" w:rsidRPr="00650ABC" w:rsidRDefault="00D54467" w:rsidP="0057000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0ABC">
        <w:rPr>
          <w:rFonts w:ascii="Times New Roman" w:hAnsi="Times New Roman" w:cs="Times New Roman"/>
          <w:b/>
          <w:sz w:val="25"/>
          <w:szCs w:val="25"/>
        </w:rPr>
        <w:t>_______________</w:t>
      </w:r>
    </w:p>
    <w:sectPr w:rsidR="009C248C" w:rsidRPr="00650ABC" w:rsidSect="00FF1B6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CB" w:rsidRDefault="008851CB" w:rsidP="009C248C">
      <w:pPr>
        <w:spacing w:after="0" w:line="240" w:lineRule="auto"/>
      </w:pPr>
      <w:r>
        <w:separator/>
      </w:r>
    </w:p>
  </w:endnote>
  <w:endnote w:type="continuationSeparator" w:id="0">
    <w:p w:rsidR="008851CB" w:rsidRDefault="008851CB" w:rsidP="009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CB" w:rsidRDefault="008851CB" w:rsidP="009C248C">
      <w:pPr>
        <w:spacing w:after="0" w:line="240" w:lineRule="auto"/>
      </w:pPr>
      <w:r>
        <w:separator/>
      </w:r>
    </w:p>
  </w:footnote>
  <w:footnote w:type="continuationSeparator" w:id="0">
    <w:p w:rsidR="008851CB" w:rsidRDefault="008851CB" w:rsidP="009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863E3" w:rsidRPr="009C248C" w:rsidRDefault="00CD666A" w:rsidP="004B4F41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C24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C24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73809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93E8E"/>
    <w:multiLevelType w:val="hybridMultilevel"/>
    <w:tmpl w:val="25467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EC8"/>
    <w:multiLevelType w:val="hybridMultilevel"/>
    <w:tmpl w:val="19763C46"/>
    <w:lvl w:ilvl="0" w:tplc="B0F0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665F"/>
    <w:rsid w:val="0001724A"/>
    <w:rsid w:val="00021782"/>
    <w:rsid w:val="0002388F"/>
    <w:rsid w:val="000338B3"/>
    <w:rsid w:val="00034C17"/>
    <w:rsid w:val="00037A1C"/>
    <w:rsid w:val="0005661F"/>
    <w:rsid w:val="000629ED"/>
    <w:rsid w:val="00073809"/>
    <w:rsid w:val="00086075"/>
    <w:rsid w:val="00096404"/>
    <w:rsid w:val="000B723E"/>
    <w:rsid w:val="000C47F1"/>
    <w:rsid w:val="000E5A3D"/>
    <w:rsid w:val="001042B2"/>
    <w:rsid w:val="00111D69"/>
    <w:rsid w:val="001357FE"/>
    <w:rsid w:val="001379A9"/>
    <w:rsid w:val="00140D0D"/>
    <w:rsid w:val="001545F9"/>
    <w:rsid w:val="00167FDC"/>
    <w:rsid w:val="00170D5E"/>
    <w:rsid w:val="001870C0"/>
    <w:rsid w:val="00192302"/>
    <w:rsid w:val="001A5124"/>
    <w:rsid w:val="001C36C6"/>
    <w:rsid w:val="001E1D64"/>
    <w:rsid w:val="001E2236"/>
    <w:rsid w:val="0020551B"/>
    <w:rsid w:val="00205AC3"/>
    <w:rsid w:val="00207C3C"/>
    <w:rsid w:val="0021074E"/>
    <w:rsid w:val="00222154"/>
    <w:rsid w:val="00251DC7"/>
    <w:rsid w:val="00265296"/>
    <w:rsid w:val="00292F43"/>
    <w:rsid w:val="002952C9"/>
    <w:rsid w:val="002971CB"/>
    <w:rsid w:val="002A41FD"/>
    <w:rsid w:val="002A57E8"/>
    <w:rsid w:val="002A7F9A"/>
    <w:rsid w:val="002C6426"/>
    <w:rsid w:val="002D2287"/>
    <w:rsid w:val="002E1DD6"/>
    <w:rsid w:val="002E6A0A"/>
    <w:rsid w:val="0030690D"/>
    <w:rsid w:val="003141BD"/>
    <w:rsid w:val="00325B1F"/>
    <w:rsid w:val="003328D5"/>
    <w:rsid w:val="00343D55"/>
    <w:rsid w:val="00373FD2"/>
    <w:rsid w:val="0038046D"/>
    <w:rsid w:val="00380B84"/>
    <w:rsid w:val="00381953"/>
    <w:rsid w:val="00385013"/>
    <w:rsid w:val="0038603F"/>
    <w:rsid w:val="003864BF"/>
    <w:rsid w:val="00386DA1"/>
    <w:rsid w:val="00393282"/>
    <w:rsid w:val="003A2302"/>
    <w:rsid w:val="003B08FF"/>
    <w:rsid w:val="003B0C9A"/>
    <w:rsid w:val="003B6DD1"/>
    <w:rsid w:val="003B7B3D"/>
    <w:rsid w:val="00405277"/>
    <w:rsid w:val="00407AE4"/>
    <w:rsid w:val="00414D98"/>
    <w:rsid w:val="00430380"/>
    <w:rsid w:val="004324D2"/>
    <w:rsid w:val="00441A7F"/>
    <w:rsid w:val="00463DE3"/>
    <w:rsid w:val="00476011"/>
    <w:rsid w:val="00482398"/>
    <w:rsid w:val="00493085"/>
    <w:rsid w:val="00494B39"/>
    <w:rsid w:val="004B1C4D"/>
    <w:rsid w:val="004C3119"/>
    <w:rsid w:val="004E0EF7"/>
    <w:rsid w:val="004F6928"/>
    <w:rsid w:val="004F7924"/>
    <w:rsid w:val="005242A8"/>
    <w:rsid w:val="00530D7C"/>
    <w:rsid w:val="00570003"/>
    <w:rsid w:val="00573A6C"/>
    <w:rsid w:val="00581747"/>
    <w:rsid w:val="0059151F"/>
    <w:rsid w:val="00595641"/>
    <w:rsid w:val="005A00A8"/>
    <w:rsid w:val="005F21BF"/>
    <w:rsid w:val="005F71FE"/>
    <w:rsid w:val="006004C3"/>
    <w:rsid w:val="00624246"/>
    <w:rsid w:val="00630F48"/>
    <w:rsid w:val="00642A1B"/>
    <w:rsid w:val="00650ABC"/>
    <w:rsid w:val="0066189C"/>
    <w:rsid w:val="00676A4F"/>
    <w:rsid w:val="00694792"/>
    <w:rsid w:val="00694F24"/>
    <w:rsid w:val="00696CB5"/>
    <w:rsid w:val="006B28C3"/>
    <w:rsid w:val="006B3E00"/>
    <w:rsid w:val="006B5C64"/>
    <w:rsid w:val="006D1029"/>
    <w:rsid w:val="006E1035"/>
    <w:rsid w:val="006E445B"/>
    <w:rsid w:val="006E76CA"/>
    <w:rsid w:val="007234D6"/>
    <w:rsid w:val="0072467C"/>
    <w:rsid w:val="00731A62"/>
    <w:rsid w:val="007913BA"/>
    <w:rsid w:val="00797BF6"/>
    <w:rsid w:val="007A1A77"/>
    <w:rsid w:val="007A2E49"/>
    <w:rsid w:val="007B2757"/>
    <w:rsid w:val="007D129A"/>
    <w:rsid w:val="007D405A"/>
    <w:rsid w:val="007E2997"/>
    <w:rsid w:val="007F40BA"/>
    <w:rsid w:val="0080397B"/>
    <w:rsid w:val="008551AC"/>
    <w:rsid w:val="0087061D"/>
    <w:rsid w:val="008851CB"/>
    <w:rsid w:val="00896C0B"/>
    <w:rsid w:val="008A1FA0"/>
    <w:rsid w:val="008B5D25"/>
    <w:rsid w:val="008C0689"/>
    <w:rsid w:val="008D07F0"/>
    <w:rsid w:val="008D198D"/>
    <w:rsid w:val="008F44D6"/>
    <w:rsid w:val="00912C6C"/>
    <w:rsid w:val="0093101B"/>
    <w:rsid w:val="009423D2"/>
    <w:rsid w:val="009538F6"/>
    <w:rsid w:val="0096156E"/>
    <w:rsid w:val="00965671"/>
    <w:rsid w:val="009A7471"/>
    <w:rsid w:val="009B6185"/>
    <w:rsid w:val="009C248C"/>
    <w:rsid w:val="009D554C"/>
    <w:rsid w:val="009F77CE"/>
    <w:rsid w:val="00A134C1"/>
    <w:rsid w:val="00A24B02"/>
    <w:rsid w:val="00A267B4"/>
    <w:rsid w:val="00A47B8A"/>
    <w:rsid w:val="00A604EC"/>
    <w:rsid w:val="00A642F3"/>
    <w:rsid w:val="00A678F5"/>
    <w:rsid w:val="00A72E02"/>
    <w:rsid w:val="00A749BF"/>
    <w:rsid w:val="00A9452D"/>
    <w:rsid w:val="00AA3FC5"/>
    <w:rsid w:val="00AD277B"/>
    <w:rsid w:val="00AD3AED"/>
    <w:rsid w:val="00B01A1F"/>
    <w:rsid w:val="00B12A46"/>
    <w:rsid w:val="00B37E13"/>
    <w:rsid w:val="00B54591"/>
    <w:rsid w:val="00B60388"/>
    <w:rsid w:val="00BA49AA"/>
    <w:rsid w:val="00BA565F"/>
    <w:rsid w:val="00BB1D8C"/>
    <w:rsid w:val="00BB43CF"/>
    <w:rsid w:val="00BB5B42"/>
    <w:rsid w:val="00BF0D32"/>
    <w:rsid w:val="00BF53B2"/>
    <w:rsid w:val="00C05943"/>
    <w:rsid w:val="00C16513"/>
    <w:rsid w:val="00C21B6E"/>
    <w:rsid w:val="00C223FC"/>
    <w:rsid w:val="00C71E1E"/>
    <w:rsid w:val="00C76551"/>
    <w:rsid w:val="00C9458F"/>
    <w:rsid w:val="00CA31F0"/>
    <w:rsid w:val="00CA34B2"/>
    <w:rsid w:val="00CB148F"/>
    <w:rsid w:val="00CB43AC"/>
    <w:rsid w:val="00CD1E36"/>
    <w:rsid w:val="00CD666A"/>
    <w:rsid w:val="00D0149F"/>
    <w:rsid w:val="00D122AD"/>
    <w:rsid w:val="00D2539A"/>
    <w:rsid w:val="00D45EF3"/>
    <w:rsid w:val="00D54467"/>
    <w:rsid w:val="00D62392"/>
    <w:rsid w:val="00D64198"/>
    <w:rsid w:val="00D6511F"/>
    <w:rsid w:val="00D82EC4"/>
    <w:rsid w:val="00D85AD9"/>
    <w:rsid w:val="00D86E8D"/>
    <w:rsid w:val="00D9005F"/>
    <w:rsid w:val="00D90FAE"/>
    <w:rsid w:val="00DD2993"/>
    <w:rsid w:val="00DD4019"/>
    <w:rsid w:val="00DD46C5"/>
    <w:rsid w:val="00DE078D"/>
    <w:rsid w:val="00DE40E5"/>
    <w:rsid w:val="00DF391E"/>
    <w:rsid w:val="00DF663A"/>
    <w:rsid w:val="00E00E95"/>
    <w:rsid w:val="00E1148E"/>
    <w:rsid w:val="00E229FC"/>
    <w:rsid w:val="00E302A0"/>
    <w:rsid w:val="00E45756"/>
    <w:rsid w:val="00E51071"/>
    <w:rsid w:val="00E66BC1"/>
    <w:rsid w:val="00E6777C"/>
    <w:rsid w:val="00EA09B0"/>
    <w:rsid w:val="00EA2B7A"/>
    <w:rsid w:val="00EC01A3"/>
    <w:rsid w:val="00EC37C7"/>
    <w:rsid w:val="00EC3E60"/>
    <w:rsid w:val="00ED0289"/>
    <w:rsid w:val="00EF0C18"/>
    <w:rsid w:val="00F033C9"/>
    <w:rsid w:val="00F23CA9"/>
    <w:rsid w:val="00F25602"/>
    <w:rsid w:val="00F3458E"/>
    <w:rsid w:val="00F41B06"/>
    <w:rsid w:val="00F53996"/>
    <w:rsid w:val="00F96CF1"/>
    <w:rsid w:val="00FC46FF"/>
    <w:rsid w:val="00FD5C7B"/>
    <w:rsid w:val="00FD67B8"/>
    <w:rsid w:val="00FF1B69"/>
    <w:rsid w:val="00FF38F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92E0DFDFBA79E5521250F990C30EE5C10F02F3AADF04F46605A9E727EF949004090FEE3B19906DE97BEE8F4WFx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FF397584A2D7848DB6D41A957CA5B5DF5F16DEB6657B1DA3096CC15208C7104BF19BAFE9A0E58AC8B1FA151B49E091D055C26x1e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171</cp:revision>
  <cp:lastPrinted>2021-01-29T11:33:00Z</cp:lastPrinted>
  <dcterms:created xsi:type="dcterms:W3CDTF">2020-10-27T06:35:00Z</dcterms:created>
  <dcterms:modified xsi:type="dcterms:W3CDTF">2021-02-01T05:42:00Z</dcterms:modified>
</cp:coreProperties>
</file>