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9C" w:rsidRPr="004B6DDB" w:rsidRDefault="00B939C4" w:rsidP="007B209C">
      <w:pPr>
        <w:pageBreakBefore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Приложение № 2.1</w:t>
      </w:r>
    </w:p>
    <w:p w:rsidR="007B209C" w:rsidRPr="004B6DDB" w:rsidRDefault="007B209C" w:rsidP="00B939C4">
      <w:pPr>
        <w:jc w:val="center"/>
        <w:rPr>
          <w:rFonts w:ascii="Times New Roman" w:hAnsi="Times New Roman" w:cs="Times New Roman"/>
          <w:color w:val="auto"/>
        </w:rPr>
      </w:pPr>
    </w:p>
    <w:p w:rsidR="007B209C" w:rsidRPr="004B6DDB" w:rsidRDefault="007B209C" w:rsidP="007B209C">
      <w:pPr>
        <w:widowControl/>
        <w:shd w:val="clear" w:color="auto" w:fill="FFFFFF"/>
        <w:tabs>
          <w:tab w:val="left" w:pos="4771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B209C" w:rsidRPr="004B6DDB" w:rsidRDefault="007B209C" w:rsidP="007B209C">
      <w:pPr>
        <w:jc w:val="center"/>
        <w:rPr>
          <w:rFonts w:ascii="Times New Roman" w:hAnsi="Times New Roman" w:cs="Times New Roman"/>
          <w:b/>
          <w:color w:val="auto"/>
        </w:rPr>
      </w:pPr>
    </w:p>
    <w:p w:rsidR="007B209C" w:rsidRPr="004B6DDB" w:rsidRDefault="007B209C" w:rsidP="007B209C">
      <w:pPr>
        <w:jc w:val="center"/>
        <w:rPr>
          <w:rFonts w:ascii="Times New Roman" w:hAnsi="Times New Roman" w:cs="Times New Roman"/>
          <w:b/>
          <w:color w:val="auto"/>
        </w:rPr>
      </w:pPr>
      <w:r w:rsidRPr="004B6DDB">
        <w:rPr>
          <w:rFonts w:ascii="Times New Roman" w:hAnsi="Times New Roman" w:cs="Times New Roman"/>
          <w:b/>
          <w:color w:val="auto"/>
        </w:rPr>
        <w:t>Шаблон паспорта информационного ресурса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54"/>
      </w:tblGrid>
      <w:tr w:rsidR="007B209C" w:rsidRPr="004B6DDB" w:rsidTr="005B73E8">
        <w:trPr>
          <w:trHeight w:val="20"/>
        </w:trPr>
        <w:tc>
          <w:tcPr>
            <w:tcW w:w="5000" w:type="pct"/>
          </w:tcPr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B6D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 w:type="page"/>
            </w:r>
            <w:bookmarkStart w:id="1" w:name="OLE_LINK5"/>
            <w:bookmarkStart w:id="2" w:name="OLE_LINK6"/>
            <w:bookmarkStart w:id="3" w:name="OLE_LINK7"/>
            <w:bookmarkStart w:id="4" w:name="OLE_LINK8"/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40"/>
                <w:szCs w:val="40"/>
              </w:rPr>
            </w:pPr>
            <w:r w:rsidRPr="004B6DDB">
              <w:rPr>
                <w:rFonts w:ascii="Times New Roman" w:hAnsi="Times New Roman" w:cs="Times New Roman"/>
                <w:caps/>
                <w:color w:val="auto"/>
                <w:sz w:val="40"/>
                <w:szCs w:val="40"/>
              </w:rPr>
              <w:t>ПАСПОРТ</w:t>
            </w:r>
          </w:p>
          <w:p w:rsidR="007B209C" w:rsidRPr="004B6DDB" w:rsidRDefault="007B209C" w:rsidP="005B73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6DDB">
              <w:rPr>
                <w:rFonts w:ascii="Times New Roman" w:hAnsi="Times New Roman" w:cs="Times New Roman" w:hint="eastAsia"/>
              </w:rPr>
              <w:t>ИНФОРМАЦИОННОГО</w:t>
            </w:r>
            <w:r w:rsidRPr="004B6DDB">
              <w:rPr>
                <w:rFonts w:ascii="Times New Roman" w:hAnsi="Times New Roman" w:cs="Times New Roman"/>
              </w:rPr>
              <w:t xml:space="preserve"> </w:t>
            </w:r>
            <w:r w:rsidRPr="004B6DDB">
              <w:rPr>
                <w:rFonts w:ascii="Times New Roman" w:hAnsi="Times New Roman" w:cs="Times New Roman" w:hint="eastAsia"/>
              </w:rPr>
              <w:t>РЕСУРСА</w:t>
            </w:r>
          </w:p>
          <w:p w:rsidR="007B209C" w:rsidRPr="004B6DDB" w:rsidRDefault="007B209C" w:rsidP="005B73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09C" w:rsidRPr="004B6DDB" w:rsidRDefault="007B209C" w:rsidP="00C424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6DDB">
              <w:rPr>
                <w:rFonts w:ascii="Times New Roman" w:hAnsi="Times New Roman" w:cs="Times New Roman"/>
                <w:color w:val="auto"/>
              </w:rPr>
              <w:t>«</w:t>
            </w:r>
            <w:r w:rsidRPr="004B6DDB">
              <w:rPr>
                <w:rFonts w:ascii="Times New Roman" w:hAnsi="Times New Roman" w:cs="Times New Roman"/>
                <w:i/>
                <w:iCs/>
                <w:color w:val="auto"/>
              </w:rPr>
              <w:t>Полное наименование информационного р</w:t>
            </w:r>
            <w:r w:rsidR="00C42405">
              <w:rPr>
                <w:rFonts w:ascii="Times New Roman" w:hAnsi="Times New Roman" w:cs="Times New Roman"/>
                <w:i/>
                <w:iCs/>
                <w:color w:val="auto"/>
              </w:rPr>
              <w:t>есурса»</w:t>
            </w:r>
          </w:p>
        </w:tc>
      </w:tr>
      <w:tr w:rsidR="007B209C" w:rsidRPr="004B6DDB" w:rsidTr="005B73E8">
        <w:trPr>
          <w:trHeight w:val="20"/>
        </w:trPr>
        <w:tc>
          <w:tcPr>
            <w:tcW w:w="5000" w:type="pct"/>
          </w:tcPr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  <w:t>Все надписи, выделенные курсивом, носят</w:t>
            </w: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  <w:t>разъяснительный характер и должны быть удалены</w:t>
            </w: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  <w:t>(включая сноски) либо заменены действительными</w:t>
            </w: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iCs/>
                <w:color w:val="auto"/>
                <w:szCs w:val="22"/>
              </w:rPr>
              <w:t>сведениями в ходе заполнения паспорта информационного ресурса</w:t>
            </w: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B209C" w:rsidRPr="004B6DDB" w:rsidRDefault="007B209C" w:rsidP="005B73E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</w:p>
    <w:p w:rsidR="007B209C" w:rsidRPr="004B6DDB" w:rsidRDefault="007B209C" w:rsidP="007B209C">
      <w:pPr>
        <w:jc w:val="center"/>
        <w:rPr>
          <w:rFonts w:ascii="Times New Roman" w:hAnsi="Times New Roman" w:cs="Times New Roman"/>
          <w:caps/>
          <w:color w:val="auto"/>
        </w:rPr>
        <w:sectPr w:rsidR="007B209C" w:rsidRPr="004B6DDB" w:rsidSect="00DA6D7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7B209C" w:rsidRPr="004B6DDB" w:rsidRDefault="007B209C" w:rsidP="007B209C">
      <w:pPr>
        <w:jc w:val="center"/>
        <w:rPr>
          <w:rFonts w:ascii="Times New Roman" w:hAnsi="Times New Roman" w:cs="Times New Roman"/>
          <w:caps/>
          <w:color w:val="auto"/>
        </w:rPr>
      </w:pPr>
      <w:r w:rsidRPr="004B6DDB">
        <w:rPr>
          <w:rFonts w:ascii="Times New Roman" w:hAnsi="Times New Roman" w:cs="Times New Roman"/>
          <w:caps/>
          <w:color w:val="auto"/>
        </w:rPr>
        <w:lastRenderedPageBreak/>
        <w:t>Оглавление</w:t>
      </w:r>
    </w:p>
    <w:p w:rsidR="007B209C" w:rsidRPr="004B6DDB" w:rsidRDefault="007B209C" w:rsidP="007B209C">
      <w:pPr>
        <w:pStyle w:val="12"/>
        <w:rPr>
          <w:rFonts w:eastAsiaTheme="minorEastAsia"/>
          <w:b/>
          <w:caps/>
          <w:noProof/>
          <w:sz w:val="22"/>
          <w:szCs w:val="22"/>
        </w:rPr>
      </w:pPr>
      <w:r w:rsidRPr="004B6DDB">
        <w:rPr>
          <w:b/>
          <w:szCs w:val="24"/>
        </w:rPr>
        <w:fldChar w:fldCharType="begin"/>
      </w:r>
      <w:r w:rsidRPr="004B6DDB">
        <w:rPr>
          <w:szCs w:val="24"/>
        </w:rPr>
        <w:instrText xml:space="preserve"> TOC \o "1-2" \h \z \u </w:instrText>
      </w:r>
      <w:r w:rsidRPr="004B6DDB">
        <w:rPr>
          <w:b/>
          <w:szCs w:val="24"/>
        </w:rPr>
        <w:fldChar w:fldCharType="separate"/>
      </w:r>
      <w:hyperlink w:anchor="_Toc48055406" w:history="1">
        <w:r w:rsidRPr="004B6DDB">
          <w:rPr>
            <w:rStyle w:val="a3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Pr="004B6DDB">
          <w:rPr>
            <w:rStyle w:val="a3"/>
            <w:noProof/>
          </w:rPr>
          <w:t xml:space="preserve"> Общая часть</w:t>
        </w:r>
        <w:r w:rsidRPr="004B6DDB">
          <w:rPr>
            <w:noProof/>
            <w:webHidden/>
          </w:rPr>
          <w:tab/>
        </w:r>
        <w:r w:rsidRPr="004B6DDB">
          <w:rPr>
            <w:noProof/>
            <w:webHidden/>
          </w:rPr>
          <w:fldChar w:fldCharType="begin"/>
        </w:r>
        <w:r w:rsidRPr="004B6DDB">
          <w:rPr>
            <w:noProof/>
            <w:webHidden/>
          </w:rPr>
          <w:instrText xml:space="preserve"> PAGEREF _Toc48055406 \h </w:instrText>
        </w:r>
        <w:r w:rsidRPr="004B6DDB">
          <w:rPr>
            <w:noProof/>
            <w:webHidden/>
          </w:rPr>
        </w:r>
        <w:r w:rsidRPr="004B6DDB">
          <w:rPr>
            <w:noProof/>
            <w:webHidden/>
          </w:rPr>
          <w:fldChar w:fldCharType="separate"/>
        </w:r>
        <w:r w:rsidRPr="004B6DDB">
          <w:rPr>
            <w:noProof/>
            <w:webHidden/>
          </w:rPr>
          <w:t>3</w:t>
        </w:r>
        <w:r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07" w:history="1">
        <w:r w:rsidR="007B209C" w:rsidRPr="004B6DDB">
          <w:rPr>
            <w:rStyle w:val="a3"/>
            <w:noProof/>
          </w:rPr>
          <w:t>1.1 Термины и определения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_Toc48055407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3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08" w:history="1">
        <w:r w:rsidR="007B209C" w:rsidRPr="004B6DDB">
          <w:rPr>
            <w:rStyle w:val="a3"/>
            <w:noProof/>
          </w:rPr>
          <w:t>1.2 Перечень сокращений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_Toc48055408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5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09" w:history="1">
        <w:r w:rsidR="007B209C" w:rsidRPr="004B6DDB">
          <w:rPr>
            <w:rStyle w:val="a3"/>
            <w:noProof/>
          </w:rPr>
          <w:t>1.3 Описание документа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_Toc48055409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6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10" w:history="1">
        <w:r w:rsidR="007B209C" w:rsidRPr="004B6DDB">
          <w:rPr>
            <w:rStyle w:val="a3"/>
            <w:noProof/>
          </w:rPr>
          <w:t>1.4 Общие положения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_Toc48055410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7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11" w:history="1">
        <w:r w:rsidR="007B209C" w:rsidRPr="004B6DDB">
          <w:rPr>
            <w:rStyle w:val="a3"/>
            <w:noProof/>
          </w:rPr>
          <w:t>1.5 Обновление данных ИР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_Toc48055411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9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12" w:history="1">
        <w:r w:rsidR="007B209C" w:rsidRPr="004B6DDB">
          <w:rPr>
            <w:rStyle w:val="a3"/>
            <w:noProof/>
          </w:rPr>
          <w:t>1.6 Сведения о наличии геопространственных данных в ИР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_Toc48055412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9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13" w:history="1">
        <w:r w:rsidR="007B209C" w:rsidRPr="004B6DDB">
          <w:rPr>
            <w:rStyle w:val="a3"/>
            <w:noProof/>
          </w:rPr>
          <w:t>1.7 Нормативное правовое регулирование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_Toc48055413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9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3A2021" w:rsidP="007B209C">
      <w:pPr>
        <w:pStyle w:val="21"/>
        <w:rPr>
          <w:rFonts w:eastAsiaTheme="minorEastAsia"/>
          <w:noProof/>
          <w:sz w:val="22"/>
          <w:szCs w:val="22"/>
        </w:rPr>
      </w:pPr>
      <w:hyperlink w:anchor="_Toc48055414" w:history="1">
        <w:r w:rsidR="007B209C" w:rsidRPr="004B6DDB">
          <w:rPr>
            <w:rStyle w:val="a3"/>
            <w:noProof/>
          </w:rPr>
          <w:t>1.8 Перечень используемых справочников</w:t>
        </w:r>
        <w:r w:rsidR="007B209C" w:rsidRPr="004B6DDB">
          <w:rPr>
            <w:noProof/>
            <w:webHidden/>
          </w:rPr>
          <w:tab/>
        </w:r>
        <w:r w:rsidR="007B209C" w:rsidRPr="004B6DDB">
          <w:rPr>
            <w:noProof/>
            <w:webHidden/>
          </w:rPr>
          <w:fldChar w:fldCharType="begin"/>
        </w:r>
        <w:r w:rsidR="007B209C" w:rsidRPr="004B6DDB">
          <w:rPr>
            <w:noProof/>
            <w:webHidden/>
          </w:rPr>
          <w:instrText xml:space="preserve"> PAGEREF _Toc48055414 \h </w:instrText>
        </w:r>
        <w:r w:rsidR="007B209C" w:rsidRPr="004B6DDB">
          <w:rPr>
            <w:noProof/>
            <w:webHidden/>
          </w:rPr>
        </w:r>
        <w:r w:rsidR="007B209C" w:rsidRPr="004B6DDB">
          <w:rPr>
            <w:noProof/>
            <w:webHidden/>
          </w:rPr>
          <w:fldChar w:fldCharType="separate"/>
        </w:r>
        <w:r w:rsidR="007B209C" w:rsidRPr="004B6DDB">
          <w:rPr>
            <w:noProof/>
            <w:webHidden/>
          </w:rPr>
          <w:t>11</w:t>
        </w:r>
        <w:r w:rsidR="007B209C" w:rsidRPr="004B6DDB">
          <w:rPr>
            <w:noProof/>
            <w:webHidden/>
          </w:rPr>
          <w:fldChar w:fldCharType="end"/>
        </w:r>
      </w:hyperlink>
    </w:p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  <w:r w:rsidRPr="004B6DDB">
        <w:rPr>
          <w:rFonts w:ascii="Times New Roman" w:hAnsi="Times New Roman" w:cs="Times New Roman"/>
          <w:caps/>
          <w:color w:val="auto"/>
        </w:rPr>
        <w:fldChar w:fldCharType="end"/>
      </w:r>
    </w:p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  <w:r w:rsidRPr="004B6DDB">
        <w:rPr>
          <w:rFonts w:ascii="Times New Roman" w:hAnsi="Times New Roman" w:cs="Times New Roman"/>
          <w:color w:val="auto"/>
        </w:rPr>
        <w:br w:type="page"/>
      </w:r>
    </w:p>
    <w:p w:rsidR="007B209C" w:rsidRPr="004B6DDB" w:rsidRDefault="007B209C" w:rsidP="007B209C">
      <w:pPr>
        <w:pStyle w:val="1"/>
        <w:rPr>
          <w:rFonts w:cs="Times New Roman"/>
        </w:rPr>
      </w:pPr>
      <w:bookmarkStart w:id="5" w:name="_Toc48055406"/>
      <w:r w:rsidRPr="004B6DDB">
        <w:rPr>
          <w:rFonts w:cs="Times New Roman"/>
        </w:rPr>
        <w:lastRenderedPageBreak/>
        <w:t>Общая часть</w:t>
      </w:r>
      <w:bookmarkEnd w:id="5"/>
    </w:p>
    <w:p w:rsidR="007B209C" w:rsidRPr="004B6DDB" w:rsidRDefault="007B209C" w:rsidP="007B209C">
      <w:pPr>
        <w:pStyle w:val="2"/>
        <w:ind w:left="426" w:hanging="284"/>
        <w:rPr>
          <w:rFonts w:ascii="Times New Roman" w:hAnsi="Times New Roman" w:cs="Times New Roman"/>
          <w:color w:val="auto"/>
        </w:rPr>
      </w:pPr>
      <w:bookmarkStart w:id="6" w:name="_Toc48055407"/>
      <w:r w:rsidRPr="004B6DDB">
        <w:rPr>
          <w:rFonts w:ascii="Times New Roman" w:hAnsi="Times New Roman" w:cs="Times New Roman"/>
          <w:color w:val="auto"/>
        </w:rPr>
        <w:t>Термины и определения</w:t>
      </w:r>
      <w:bookmarkEnd w:id="6"/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r w:rsidRPr="004B6DDB">
        <w:rPr>
          <w:rFonts w:ascii="Times New Roman" w:hAnsi="Times New Roman" w:cs="Times New Roman"/>
          <w:i/>
          <w:szCs w:val="24"/>
        </w:rPr>
        <w:t>Здесь приведены базовые термины и определения, используемые по тексту документа. При необходимости таблица дополняется в ходе заполнения паспорта информационного ресурса.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60"/>
        <w:gridCol w:w="3151"/>
        <w:gridCol w:w="5670"/>
      </w:tblGrid>
      <w:tr w:rsidR="007B209C" w:rsidRPr="004B6DDB" w:rsidTr="005B73E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Термин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Определение</w:t>
            </w:r>
          </w:p>
        </w:tc>
      </w:tr>
      <w:tr w:rsidR="007B209C" w:rsidRPr="004B6DDB" w:rsidTr="005B73E8">
        <w:trPr>
          <w:cantSplit/>
          <w:trHeight w:val="2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09C" w:rsidRPr="004B6DDB" w:rsidRDefault="007B209C" w:rsidP="005B73E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Пример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Здесь нужно указывать специализированные (характерные для обследуемого информационного ресурса термины и понятия), однозначно трактовать которые без знания предметной области невозможно.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Здесь приводится официальное, либо точное и лаконичное объяснение значения термина</w:t>
            </w:r>
          </w:p>
        </w:tc>
      </w:tr>
      <w:tr w:rsidR="007B209C" w:rsidRPr="004B6DDB" w:rsidTr="005B73E8">
        <w:trPr>
          <w:cantSplit/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Атрибут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точки зрения реляционных баз данных - именованный элемент определенного типа, используемый для представления (хранения) информации об объекте учета. Элемент кортежа данных.</w:t>
            </w: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Также означает постоянный, неотъемлемый признак (свойство) предмета или явления.</w:t>
            </w:r>
          </w:p>
        </w:tc>
      </w:tr>
      <w:tr w:rsidR="007B209C" w:rsidRPr="004B6DDB" w:rsidTr="005B73E8">
        <w:trPr>
          <w:cantSplit/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Государственная информационная система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система, создаваемая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</w:t>
            </w:r>
          </w:p>
        </w:tc>
      </w:tr>
      <w:tr w:rsidR="007B209C" w:rsidRPr="004B6DDB" w:rsidTr="005B73E8">
        <w:trPr>
          <w:cantSplit/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ресурс (государственный региональный информационный ресурс)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Массив данных в информационной системе. Информация, содержащаяся в государственных региональных информационных системах, а также иные имеющиеся в распоряжении государственных органов сведения и документы являются государственными региональными информационными ресурсами.</w:t>
            </w:r>
          </w:p>
        </w:tc>
      </w:tr>
      <w:tr w:rsidR="007B209C" w:rsidRPr="004B6DDB" w:rsidTr="005B73E8">
        <w:trPr>
          <w:cantSplit/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Источник информации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система или ресурс (возможно несколько систем и ресурсов), из которой поступают данные для первичного наполнения и последующей актуализации ИР.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 учета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Краткое, однозначное определение того, что описывает одна запись информационного ресурса (информационной системы)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Оператор информационного ресурса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Органы и организации государственного сектора, иные организации, уполномоченные в соответствии с законодательством Российской Федерации, законами и иными нормативными правовыми актами субъектов Российской Федерации, муниципальными правовыми актами на ведение (управление) информационных ресурсов, содержащих государственные данные.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 информационного ресурса (паспорт государственного информационного ресурса)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Документ, содержащий формализованное описание ИР, включая перечень данных, содержащихся в ИР, описание связей с другими ИР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Поставщик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Федеральные, региональные и муниципальные органы исполнительной власти и их подведомственные учреждения, органы управления государственных внебюджетных фондов, юридические лица, осуществляющие создание, изменение и ведение данных для ИР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Простой (атомарный) атрибут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Атрибут, значения которого неделимы.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Региональная система управления данными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Система, состоящая из взаимосвязанных элементов информационно-технологического, организационного, методологического, кадрового и нормативного правового характера и обеспечивающая достижение целей, и выполнение задач, обозначенных в Концепции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 межведомственного электронного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Федеральная государственная информационная система, включающая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Сложный (групповой) атрибут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Атрибут, получаемый путем соединения нескольких простых атрибутов, которые могут быть определены с одинаковым или разными типами данных.</w:t>
            </w:r>
          </w:p>
        </w:tc>
      </w:tr>
      <w:tr w:rsidR="007B209C" w:rsidRPr="004B6DDB" w:rsidTr="005B73E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Нормативно-справочная информация (НСИ)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Базовые данные, представляющие собой нормативы, стандарты, словари, тематические классификаторы и прочее, которые обычно связаны с мастер-данными. Основной особенностью справочных данных является их относительная неизменность (к НСИ могут относиться, к примеру, отраслевые справочники).</w:t>
            </w:r>
          </w:p>
        </w:tc>
      </w:tr>
    </w:tbl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</w:p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  <w:r w:rsidRPr="004B6DDB">
        <w:rPr>
          <w:rFonts w:ascii="Times New Roman" w:hAnsi="Times New Roman" w:cs="Times New Roman"/>
          <w:color w:val="auto"/>
        </w:rPr>
        <w:br w:type="page"/>
      </w:r>
    </w:p>
    <w:p w:rsidR="007B209C" w:rsidRPr="004B6DDB" w:rsidRDefault="007B209C" w:rsidP="007B209C">
      <w:pPr>
        <w:pStyle w:val="2"/>
        <w:keepNext w:val="0"/>
        <w:ind w:hanging="426"/>
        <w:rPr>
          <w:rFonts w:ascii="Times New Roman" w:hAnsi="Times New Roman" w:cs="Times New Roman"/>
          <w:color w:val="auto"/>
        </w:rPr>
      </w:pPr>
      <w:bookmarkStart w:id="7" w:name="_Toc48055408"/>
      <w:r w:rsidRPr="004B6DDB">
        <w:rPr>
          <w:rFonts w:ascii="Times New Roman" w:hAnsi="Times New Roman" w:cs="Times New Roman"/>
          <w:color w:val="auto"/>
        </w:rPr>
        <w:lastRenderedPageBreak/>
        <w:t>Перечень сокращений</w:t>
      </w:r>
      <w:bookmarkEnd w:id="7"/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r w:rsidRPr="004B6DDB">
        <w:rPr>
          <w:rFonts w:ascii="Times New Roman" w:hAnsi="Times New Roman" w:cs="Times New Roman"/>
          <w:i/>
          <w:szCs w:val="24"/>
        </w:rPr>
        <w:t>Здесь необходимо указать весь перечень используемых по тексту документа сокращений с соответствующими полными наименованиями. Ниже приведены базовые сокращения и соответствующие расшифровки к ним.</w:t>
      </w:r>
    </w:p>
    <w:tbl>
      <w:tblPr>
        <w:tblStyle w:val="11"/>
        <w:tblW w:w="9498" w:type="dxa"/>
        <w:tblLook w:val="04A0" w:firstRow="1" w:lastRow="0" w:firstColumn="1" w:lastColumn="0" w:noHBand="0" w:noVBand="1"/>
      </w:tblPr>
      <w:tblGrid>
        <w:gridCol w:w="832"/>
        <w:gridCol w:w="3818"/>
        <w:gridCol w:w="4848"/>
      </w:tblGrid>
      <w:tr w:rsidR="007B209C" w:rsidRPr="004B6DDB" w:rsidTr="005B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2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818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Сокращение</w:t>
            </w:r>
          </w:p>
        </w:tc>
        <w:tc>
          <w:tcPr>
            <w:tcW w:w="4848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Расшифровка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</w:tcPr>
          <w:p w:rsidR="007B209C" w:rsidRPr="004B6DDB" w:rsidRDefault="007B209C" w:rsidP="005B73E8">
            <w:pPr>
              <w:ind w:right="-273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сокращение либо аббревиатура.</w:t>
            </w:r>
          </w:p>
        </w:tc>
        <w:tc>
          <w:tcPr>
            <w:tcW w:w="4848" w:type="dxa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Приводится расшифровка используемого сокращения либо аббревиатуры.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ГИС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Государственная информационная система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ресурс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 (АИС)</w:t>
            </w:r>
          </w:p>
        </w:tc>
        <w:tc>
          <w:tcPr>
            <w:tcW w:w="4848" w:type="dxa"/>
            <w:vAlign w:val="center"/>
          </w:tcPr>
          <w:p w:rsidR="007B209C" w:rsidRPr="004B6DDB" w:rsidDel="00A60D7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система (автоматизированная информационная система)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НПА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Нормативно-правовые акты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НСИ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Нормативно-справочная информация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ПИР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 информационного ресурса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РОИВ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Региональный орган исполнительной власти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РСМЭВ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Региональная система межведомственного электронного взаимодействия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СМЭВ 3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 межведомственного электронного взаимодействия. Версия 3.</w:t>
            </w:r>
          </w:p>
        </w:tc>
      </w:tr>
      <w:tr w:rsidR="007B209C" w:rsidRPr="004B6DDB" w:rsidTr="005B73E8">
        <w:trPr>
          <w:trHeight w:val="510"/>
        </w:trPr>
        <w:tc>
          <w:tcPr>
            <w:tcW w:w="832" w:type="dxa"/>
            <w:vAlign w:val="center"/>
          </w:tcPr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6"/>
              </w:numPr>
              <w:ind w:right="-27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ФПД ЛО</w:t>
            </w:r>
          </w:p>
        </w:tc>
        <w:tc>
          <w:tcPr>
            <w:tcW w:w="4848" w:type="dxa"/>
            <w:vAlign w:val="center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Региональная государственная информационная система Фонд пространственных данных Ленинградской области.</w:t>
            </w:r>
          </w:p>
        </w:tc>
      </w:tr>
    </w:tbl>
    <w:p w:rsidR="007B209C" w:rsidRPr="004B6DDB" w:rsidRDefault="007B209C" w:rsidP="007B209C">
      <w:pPr>
        <w:pStyle w:val="a9"/>
        <w:rPr>
          <w:rFonts w:ascii="Times New Roman" w:hAnsi="Times New Roman" w:cs="Times New Roman"/>
        </w:rPr>
      </w:pPr>
    </w:p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</w:p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  <w:r w:rsidRPr="004B6DDB">
        <w:rPr>
          <w:rFonts w:ascii="Times New Roman" w:hAnsi="Times New Roman" w:cs="Times New Roman"/>
          <w:color w:val="auto"/>
        </w:rPr>
        <w:br w:type="page"/>
      </w:r>
    </w:p>
    <w:p w:rsidR="007B209C" w:rsidRPr="004B6DDB" w:rsidRDefault="007B209C" w:rsidP="007B209C">
      <w:pPr>
        <w:pStyle w:val="2"/>
        <w:ind w:hanging="426"/>
        <w:rPr>
          <w:rFonts w:ascii="Times New Roman" w:hAnsi="Times New Roman" w:cs="Times New Roman"/>
          <w:color w:val="auto"/>
        </w:rPr>
      </w:pPr>
      <w:bookmarkStart w:id="8" w:name="_Toc48055409"/>
      <w:r w:rsidRPr="004B6DDB">
        <w:rPr>
          <w:rFonts w:ascii="Times New Roman" w:hAnsi="Times New Roman" w:cs="Times New Roman"/>
          <w:color w:val="auto"/>
        </w:rPr>
        <w:lastRenderedPageBreak/>
        <w:t>Описание документа</w:t>
      </w:r>
      <w:bookmarkEnd w:id="8"/>
    </w:p>
    <w:p w:rsidR="007B209C" w:rsidRPr="004B6DDB" w:rsidRDefault="007B209C" w:rsidP="007B209C">
      <w:pPr>
        <w:pStyle w:val="a9"/>
        <w:rPr>
          <w:rFonts w:ascii="Times New Roman" w:hAnsi="Times New Roman" w:cs="Times New Roman"/>
          <w:szCs w:val="24"/>
        </w:rPr>
      </w:pPr>
      <w:r w:rsidRPr="004B6DDB">
        <w:rPr>
          <w:rFonts w:ascii="Times New Roman" w:hAnsi="Times New Roman" w:cs="Times New Roman"/>
          <w:szCs w:val="24"/>
        </w:rPr>
        <w:t>Паспорт информационного ресурса представляет собой документ, содержащий формализованное описание информационного ресурса.</w:t>
      </w:r>
    </w:p>
    <w:p w:rsidR="007B209C" w:rsidRPr="004B6DDB" w:rsidRDefault="007B209C" w:rsidP="007B209C">
      <w:pPr>
        <w:pStyle w:val="a9"/>
        <w:rPr>
          <w:rFonts w:ascii="Times New Roman" w:hAnsi="Times New Roman" w:cs="Times New Roman"/>
          <w:szCs w:val="24"/>
        </w:rPr>
      </w:pPr>
      <w:r w:rsidRPr="004B6DDB">
        <w:rPr>
          <w:rFonts w:ascii="Times New Roman" w:hAnsi="Times New Roman" w:cs="Times New Roman"/>
          <w:szCs w:val="24"/>
        </w:rPr>
        <w:t>Подготовка и заполнение ПИР включает в себя работы по анализу текущего состояния ИР в части ведения данных, в том числе: определение информационного взаимодействия со сторонними ИР; выявление и анализ нормативной правовой базы, регулирующей создание и ведение ИР; выявление гармонизации данных ИР как с федеральными объектами нормативной справочной информации, так и с региональными; а также описание атрибутивного состава данных и правил форматно-логического контроля для каждого атрибута.</w:t>
      </w:r>
    </w:p>
    <w:p w:rsidR="007B209C" w:rsidRPr="004B6DDB" w:rsidRDefault="007B209C" w:rsidP="007B209C">
      <w:pPr>
        <w:pStyle w:val="a9"/>
        <w:rPr>
          <w:rFonts w:ascii="Times New Roman" w:hAnsi="Times New Roman" w:cs="Times New Roman"/>
          <w:szCs w:val="24"/>
        </w:rPr>
      </w:pPr>
    </w:p>
    <w:p w:rsidR="007B209C" w:rsidRPr="004B6DDB" w:rsidRDefault="007B209C" w:rsidP="007B209C">
      <w:pPr>
        <w:pStyle w:val="a9"/>
        <w:rPr>
          <w:rFonts w:ascii="Times New Roman" w:hAnsi="Times New Roman" w:cs="Times New Roman"/>
        </w:rPr>
      </w:pPr>
      <w:r w:rsidRPr="004B6DDB">
        <w:rPr>
          <w:rFonts w:ascii="Times New Roman" w:hAnsi="Times New Roman" w:cs="Times New Roman"/>
        </w:rPr>
        <w:br w:type="page"/>
      </w:r>
    </w:p>
    <w:p w:rsidR="007B209C" w:rsidRPr="004B6DDB" w:rsidRDefault="007B209C" w:rsidP="007B209C">
      <w:pPr>
        <w:pStyle w:val="2"/>
        <w:ind w:hanging="426"/>
        <w:rPr>
          <w:rFonts w:ascii="Times New Roman" w:hAnsi="Times New Roman" w:cs="Times New Roman"/>
          <w:color w:val="auto"/>
        </w:rPr>
      </w:pPr>
      <w:bookmarkStart w:id="9" w:name="_Toc48055410"/>
      <w:r w:rsidRPr="004B6DDB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9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7B209C" w:rsidRPr="004B6DDB" w:rsidTr="005B73E8">
        <w:tc>
          <w:tcPr>
            <w:tcW w:w="3402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6096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B6DD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Значение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 Полное наименование ИР: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полное официальное наименование ИР (так как оно закреплено в соответствующих НПА).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Экологическая информационная система Ленинградской области.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Del="003C14E9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1.4.2 Сокращенное наименование ИР: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сокращенное официальное наименование ИР (так как оно закреплено в соответствующих НПА).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Экологическая информационная система Ленинградской области.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Del="003C14E9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4B6D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ИР: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полное наименование Оператора ИР.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Государственное казенное учреждение Ленинградской области «Оператор» электронного правительства»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Del="003C14E9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4B6DD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9C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информационной системы, в которой ведется ИР: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наименование информационной системы, в которой ведется обследуемый ИР.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Экологическая информационная система Ленинградской области.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4B6D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Способ ведения</w:t>
            </w:r>
            <w:r w:rsidRPr="004B6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способ ведения ИР.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Возможные способы: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3"/>
              </w:numPr>
              <w:ind w:left="176" w:hanging="176"/>
              <w:contextualSpacing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бумажном виде;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3"/>
              </w:numPr>
              <w:ind w:left="176" w:hanging="176"/>
              <w:contextualSpacing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электронной виде.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Например: В электронном виде.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1.4.6 Доступность данных, содержащихся в ИР: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уровень доступности сведений ИР.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Возможны два значения: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Ограниченная доступность: сведения ИР (или их часть) содержат персональные данные, коммерческую тайну, служебную тайну, профессиональную тайну, тайну следствия и судопроизводства, сведения о сущности изобретения и/или иную конфиденциальную информацию;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Доступ без ограничений: указывается в том случае, если сведения ИР (или их часть) являются публичными или доступ к ним не ограничен.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Возможен разный уровень доступа к отдельным частям сведений одного ИР.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Пример корректного указания уровня доступа при наличии разделения: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Ограниченный доступ – в части статистических отчетных данных от товаропроизводителей;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Без ограничений – сводные данные на уровне субъектов РФ (являются публичными и размещены в сети Интернет по адресу </w:t>
            </w:r>
            <w:hyperlink r:id="rId9" w:history="1"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  <w:lang w:val="en-US"/>
                </w:rPr>
                <w:t>http</w:t>
              </w:r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</w:rPr>
                <w:t>://</w:t>
              </w:r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  <w:lang w:val="en-US"/>
                </w:rPr>
                <w:t>somewhere</w:t>
              </w:r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</w:rPr>
                <w:t>.</w:t>
              </w:r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  <w:lang w:val="en-US"/>
                </w:rPr>
                <w:t>domain</w:t>
              </w:r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</w:rPr>
                <w:t>.</w:t>
              </w:r>
              <w:r w:rsidRPr="004B6DDB">
                <w:rPr>
                  <w:rStyle w:val="a3"/>
                  <w:rFonts w:cs="Times New Roman"/>
                  <w:i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).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Доступ без ограничений.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 xml:space="preserve">1.4.7 Сведения информационного ресурса используются для мониторинга ситуации с </w:t>
            </w:r>
            <w:r w:rsidRPr="004B6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Если сведения информационного ресурса используются для мониторинга 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COVID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-19, то следует указать «да». В противном случае – «нет».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 xml:space="preserve">1.4.8 Перечень сведений используемых для мониторинга </w:t>
            </w:r>
            <w:r w:rsidRPr="004B6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Если в графе 1.4.7 указано «да» необходимо указать какие именно сведения используются (передаются)для мониторинга 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COVID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-19.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1.4.9 Сведения информационного ресурса используются в работе ситуационного центра губернатора Ленинградской области: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Если сведения из информационного ресурса используются, то следует указать «да». В противном случае – «нет».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1.4.10 Потребители ИР фактические: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tabs>
                <w:tab w:val="left" w:pos="171"/>
              </w:tabs>
              <w:ind w:left="29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перечень известных потребителей данных ИР, фактически потребляющих данные. Перечень фактических потребителей уточняется в ходе обследования ИР.</w:t>
            </w:r>
          </w:p>
          <w:p w:rsidR="007B209C" w:rsidRPr="004B6DDB" w:rsidRDefault="007B209C" w:rsidP="005B73E8">
            <w:pPr>
              <w:tabs>
                <w:tab w:val="left" w:pos="171"/>
              </w:tabs>
              <w:ind w:left="29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</w:t>
            </w:r>
          </w:p>
          <w:p w:rsidR="007B209C" w:rsidRPr="004B6DDB" w:rsidRDefault="007B209C" w:rsidP="005B73E8">
            <w:pPr>
              <w:tabs>
                <w:tab w:val="left" w:pos="171"/>
              </w:tabs>
              <w:ind w:left="29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На основании проведенного анализа, потребителями ИР являются: 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должностные лица Комитета государственного экологического надзора Ленинградской области.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1.4.11 Поставщики данных фактические: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перечень известных поставщиков данных для ИР, фактически поставляющих данные. Перечень фактических поставщиков уточняется в ходе обследования ИР.</w:t>
            </w:r>
          </w:p>
          <w:p w:rsidR="007B209C" w:rsidRPr="004B6DDB" w:rsidRDefault="007B209C" w:rsidP="005B73E8">
            <w:pPr>
              <w:pStyle w:val="a7"/>
              <w:ind w:left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Органы местного самоуправления и органы государственной власти субъектов Российской Федерации осуществляют присвоение, изменение и аннулирование адресов.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1.4.12 Источники информации фактические: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перечень известных ИС или ИР, фактически являющихся источниками информации для ИР. Перечень фактических источников уточняется в ходе обследования ИР.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перечень фактических источников совпадает с предусмотренным НПА.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1.4.13 Объект учёта: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Здесь должно быть приведено краткое, однозначное определение того, что описывает одна запись ИР (ИС).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Адреса объектов адресации: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реестровые записи адресообразующих элементов;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реестровые записи адреса объекта адресации.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1.4.14 Наименование вида сведений в СМЭВ 3: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Указывается наименование вида (или видов, если их несколько) сведений в СМЭВ 3, в точности так, как оно указано на технологическом портале СМЭВ.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Допустимо также в дополнение к наименованию указывать гиперссылку на файл с </w:t>
            </w: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xsd</w:t>
            </w: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-схемой вида сведений. Гиперссылки допустимы только на технологический портал СМЭВ.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1.4.15 Наименование вида сведений в РСМЭВ: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Указывается наименование вида (или видов, если их несколько) сведений в РСМЭВ, в точности так, как оно указано на технологическом портале СМЭВ.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Допустимо также в дополнение к наименованию указывать гиперссылку на файл с </w:t>
            </w: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xsd</w:t>
            </w: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-схемой вида сведений. Гиперссылки допустимы только на технологический портал РСМЭВ.</w:t>
            </w:r>
          </w:p>
        </w:tc>
      </w:tr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1.4.16 Назначение ИР:</w:t>
            </w:r>
          </w:p>
        </w:tc>
        <w:tc>
          <w:tcPr>
            <w:tcW w:w="6096" w:type="dxa"/>
          </w:tcPr>
          <w:p w:rsidR="007B209C" w:rsidRPr="004B6DDB" w:rsidRDefault="007B209C" w:rsidP="005B73E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для чего предназначен ИР: для управления какими процессами предназначен, какие государственные функции помогает реализовывать. При необходимости указывается перечень объектов автоматизации, на которых используется ИР.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Например, ФИАС предназначен для формирование единого федерального ресурса, содержащего достоверную, единообразную, общедоступную, структурированную адресную информацию.</w:t>
            </w:r>
          </w:p>
        </w:tc>
      </w:tr>
    </w:tbl>
    <w:p w:rsidR="007B209C" w:rsidRPr="004B6DDB" w:rsidRDefault="007B209C" w:rsidP="007B209C">
      <w:pPr>
        <w:pStyle w:val="2"/>
        <w:ind w:hanging="426"/>
        <w:rPr>
          <w:rFonts w:ascii="Times New Roman" w:hAnsi="Times New Roman" w:cs="Times New Roman"/>
          <w:color w:val="auto"/>
        </w:rPr>
      </w:pPr>
      <w:bookmarkStart w:id="10" w:name="_Toc48055411"/>
      <w:r w:rsidRPr="004B6DDB">
        <w:rPr>
          <w:rFonts w:ascii="Times New Roman" w:hAnsi="Times New Roman" w:cs="Times New Roman"/>
          <w:color w:val="auto"/>
        </w:rPr>
        <w:t>Обновление данных ИР</w:t>
      </w:r>
      <w:bookmarkEnd w:id="1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168"/>
      </w:tblGrid>
      <w:tr w:rsidR="007B209C" w:rsidRPr="004B6DDB" w:rsidTr="005B73E8"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sz w:val="20"/>
                <w:szCs w:val="20"/>
              </w:rPr>
              <w:t>1.5.1 Периодичность обновления:</w:t>
            </w:r>
          </w:p>
        </w:tc>
        <w:tc>
          <w:tcPr>
            <w:tcW w:w="6168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Указывается периодичность обновления сведений ИР</w:t>
            </w:r>
            <w:r w:rsidRPr="004B6D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и его особенности.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Допустимые варианты:</w:t>
            </w:r>
          </w:p>
          <w:p w:rsidR="007B209C" w:rsidRPr="004B6DDB" w:rsidRDefault="007B209C" w:rsidP="007B209C">
            <w:pPr>
              <w:pStyle w:val="a7"/>
              <w:keepNext/>
              <w:widowControl/>
              <w:numPr>
                <w:ilvl w:val="0"/>
                <w:numId w:val="4"/>
              </w:numPr>
              <w:ind w:left="181" w:hanging="181"/>
              <w:contextualSpacing w:val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Период обновления не установлен;</w:t>
            </w:r>
          </w:p>
          <w:p w:rsidR="007B209C" w:rsidRPr="004B6DDB" w:rsidRDefault="007B209C" w:rsidP="007B209C">
            <w:pPr>
              <w:pStyle w:val="a7"/>
              <w:keepNext/>
              <w:widowControl/>
              <w:numPr>
                <w:ilvl w:val="0"/>
                <w:numId w:val="4"/>
              </w:numPr>
              <w:ind w:left="181" w:hanging="181"/>
              <w:contextualSpacing w:val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Обновление по мере необходимости;</w:t>
            </w:r>
          </w:p>
          <w:p w:rsidR="007B209C" w:rsidRPr="004B6DDB" w:rsidRDefault="007B209C" w:rsidP="007B209C">
            <w:pPr>
              <w:pStyle w:val="a7"/>
              <w:keepNext/>
              <w:widowControl/>
              <w:numPr>
                <w:ilvl w:val="0"/>
                <w:numId w:val="4"/>
              </w:numPr>
              <w:ind w:left="181" w:hanging="181"/>
              <w:contextualSpacing w:val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Обновление по мере поступления данных;</w:t>
            </w:r>
          </w:p>
          <w:p w:rsidR="007B209C" w:rsidRPr="004B6DDB" w:rsidRDefault="007B209C" w:rsidP="007B209C">
            <w:pPr>
              <w:pStyle w:val="a7"/>
              <w:keepNext/>
              <w:widowControl/>
              <w:numPr>
                <w:ilvl w:val="0"/>
                <w:numId w:val="4"/>
              </w:numPr>
              <w:ind w:left="181" w:hanging="181"/>
              <w:contextualSpacing w:val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Непрерывное обновление (потоковые данные);</w:t>
            </w:r>
          </w:p>
          <w:p w:rsidR="007B209C" w:rsidRPr="004B6DDB" w:rsidRDefault="007B209C" w:rsidP="007B209C">
            <w:pPr>
              <w:pStyle w:val="a7"/>
              <w:keepNext/>
              <w:widowControl/>
              <w:numPr>
                <w:ilvl w:val="0"/>
                <w:numId w:val="4"/>
              </w:numPr>
              <w:spacing w:after="60"/>
              <w:ind w:left="181" w:hanging="181"/>
              <w:contextualSpacing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Периодичность обновления установлена НПА (указать наименование НПА и указать периодичность обновления: ежеквартально, ежемесячно, раз в 15 дней и так далее).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Например: Обновление по мере необходимости.</w:t>
            </w:r>
          </w:p>
        </w:tc>
      </w:tr>
    </w:tbl>
    <w:p w:rsidR="007B209C" w:rsidRPr="004B6DDB" w:rsidRDefault="007B209C" w:rsidP="007B209C">
      <w:pPr>
        <w:pStyle w:val="2"/>
        <w:ind w:hanging="994"/>
        <w:rPr>
          <w:rFonts w:ascii="Times New Roman" w:hAnsi="Times New Roman" w:cs="Times New Roman"/>
          <w:color w:val="auto"/>
        </w:rPr>
        <w:sectPr w:rsidR="007B209C" w:rsidRPr="004B6DDB" w:rsidSect="002B03B4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7B209C" w:rsidRPr="004B6DDB" w:rsidRDefault="007B209C" w:rsidP="007B209C">
      <w:pPr>
        <w:pStyle w:val="2"/>
        <w:ind w:hanging="426"/>
        <w:rPr>
          <w:rFonts w:ascii="Times New Roman" w:hAnsi="Times New Roman" w:cs="Times New Roman"/>
          <w:color w:val="auto"/>
        </w:rPr>
      </w:pPr>
      <w:bookmarkStart w:id="11" w:name="_Toc48055412"/>
      <w:r w:rsidRPr="004B6DDB">
        <w:rPr>
          <w:rFonts w:ascii="Times New Roman" w:hAnsi="Times New Roman" w:cs="Times New Roman"/>
          <w:color w:val="auto"/>
        </w:rPr>
        <w:lastRenderedPageBreak/>
        <w:t>Сведения о наличии геопространственных данных в ИР</w:t>
      </w:r>
      <w:bookmarkEnd w:id="11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168"/>
      </w:tblGrid>
      <w:tr w:rsidR="007B209C" w:rsidRPr="004B6DDB" w:rsidTr="005B73E8">
        <w:trPr>
          <w:trHeight w:val="70"/>
          <w:tblHeader/>
        </w:trPr>
        <w:tc>
          <w:tcPr>
            <w:tcW w:w="3402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keepLine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 </w:t>
            </w:r>
          </w:p>
        </w:tc>
        <w:tc>
          <w:tcPr>
            <w:tcW w:w="6168" w:type="dxa"/>
            <w:shd w:val="clear" w:color="auto" w:fill="A6A6A6" w:themeFill="background1" w:themeFillShade="A6"/>
          </w:tcPr>
          <w:p w:rsidR="007B209C" w:rsidRPr="004B6DDB" w:rsidRDefault="007B209C" w:rsidP="005B73E8">
            <w:pPr>
              <w:keepLine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Определение</w:t>
            </w:r>
          </w:p>
        </w:tc>
      </w:tr>
      <w:tr w:rsidR="007B209C" w:rsidRPr="004B6DDB" w:rsidTr="005B73E8">
        <w:trPr>
          <w:trHeight w:val="70"/>
        </w:trPr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1.6.1 Наличие геопривязки:</w:t>
            </w:r>
          </w:p>
        </w:tc>
        <w:tc>
          <w:tcPr>
            <w:tcW w:w="6168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Если данные, которые содержатся в ИР, имеют геопространственную составляющую, то есть массив сведений ИР допускает возможность представления на геоинформационных системах, то указывается «Да». В противном случае – «Нет».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Да.</w:t>
            </w:r>
          </w:p>
        </w:tc>
      </w:tr>
      <w:tr w:rsidR="007B209C" w:rsidRPr="004B6DDB" w:rsidTr="005B73E8">
        <w:trPr>
          <w:trHeight w:val="70"/>
        </w:trPr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1.6.2 Система координат</w:t>
            </w:r>
          </w:p>
        </w:tc>
        <w:tc>
          <w:tcPr>
            <w:tcW w:w="6168" w:type="dxa"/>
          </w:tcPr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В случае наличия позиционных пространственных данных (геопривязки), указывается система координат таких данных, формат представления координатных данных (десятичное число/градусы), а также тип картографической подложки, с 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 xml:space="preserve">использованием которой были получены координаты. </w:t>
            </w:r>
          </w:p>
          <w:p w:rsidR="007B209C" w:rsidRPr="004B6DDB" w:rsidRDefault="007B209C" w:rsidP="005B73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Например: 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WGS</w:t>
            </w: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-84, десятичное число, Яндекс.Карты</w:t>
            </w:r>
          </w:p>
        </w:tc>
      </w:tr>
      <w:tr w:rsidR="007B209C" w:rsidRPr="004B6DDB" w:rsidTr="005B73E8">
        <w:trPr>
          <w:trHeight w:val="70"/>
        </w:trPr>
        <w:tc>
          <w:tcPr>
            <w:tcW w:w="3402" w:type="dxa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  <w:r w:rsidRPr="004B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 xml:space="preserve"> Тип геометрии:</w:t>
            </w:r>
          </w:p>
        </w:tc>
        <w:tc>
          <w:tcPr>
            <w:tcW w:w="6168" w:type="dxa"/>
          </w:tcPr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случае наличия геопривязки ИР (см. пункт 1.6.1), здесь указывается тип геометрии фигуры, схематически обозначающей объект на электронной картографической основе (подложке) . Выбирается одно или несколько значений из следующего перечня: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7"/>
              </w:numPr>
              <w:spacing w:before="60" w:after="60"/>
              <w:ind w:left="331" w:hanging="28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Точка;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7"/>
              </w:numPr>
              <w:spacing w:before="60" w:after="60"/>
              <w:ind w:left="331" w:hanging="28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Линия;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7"/>
              </w:numPr>
              <w:spacing w:before="60" w:after="60"/>
              <w:ind w:left="331" w:hanging="28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Полигон;</w:t>
            </w:r>
          </w:p>
          <w:p w:rsidR="007B209C" w:rsidRPr="004B6DDB" w:rsidRDefault="007B209C" w:rsidP="007B209C">
            <w:pPr>
              <w:pStyle w:val="a7"/>
              <w:widowControl/>
              <w:numPr>
                <w:ilvl w:val="0"/>
                <w:numId w:val="7"/>
              </w:numPr>
              <w:spacing w:before="60" w:after="60"/>
              <w:ind w:left="331" w:hanging="28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Мультиобъект (содержит несколько типов геометрии).</w:t>
            </w:r>
          </w:p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Если ИР не предполагает наличия геопространственных данных, то следует указать «Нет».</w:t>
            </w:r>
          </w:p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Например: Точка.</w:t>
            </w:r>
          </w:p>
        </w:tc>
      </w:tr>
      <w:tr w:rsidR="007B209C" w:rsidRPr="004B6DDB" w:rsidTr="005B73E8">
        <w:trPr>
          <w:trHeight w:val="70"/>
        </w:trPr>
        <w:tc>
          <w:tcPr>
            <w:tcW w:w="3402" w:type="dxa"/>
            <w:shd w:val="clear" w:color="auto" w:fill="auto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1.6.4 Нормативно-правовая база</w:t>
            </w:r>
          </w:p>
        </w:tc>
        <w:tc>
          <w:tcPr>
            <w:tcW w:w="6168" w:type="dxa"/>
            <w:shd w:val="clear" w:color="auto" w:fill="auto"/>
          </w:tcPr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Указываются реквизиты нормативно-правового акта (документа), на основании которого осуществляется ведение пространственных данных.</w:t>
            </w:r>
          </w:p>
        </w:tc>
      </w:tr>
      <w:tr w:rsidR="007B209C" w:rsidRPr="004B6DDB" w:rsidTr="005B73E8">
        <w:trPr>
          <w:trHeight w:val="70"/>
        </w:trPr>
        <w:tc>
          <w:tcPr>
            <w:tcW w:w="3402" w:type="dxa"/>
            <w:shd w:val="clear" w:color="auto" w:fill="auto"/>
          </w:tcPr>
          <w:p w:rsidR="007B209C" w:rsidRPr="004B6DDB" w:rsidRDefault="007B209C" w:rsidP="005B73E8">
            <w:pPr>
              <w:pStyle w:val="a9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Pr="004B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B6DD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геопространственных данных:</w:t>
            </w:r>
          </w:p>
        </w:tc>
        <w:tc>
          <w:tcPr>
            <w:tcW w:w="6168" w:type="dxa"/>
            <w:shd w:val="clear" w:color="auto" w:fill="auto"/>
          </w:tcPr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Выбирается одно из справочных значений:</w:t>
            </w:r>
          </w:p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ФПД ЛО;</w:t>
            </w:r>
          </w:p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(указать наименование источника, если используется не ФПД);</w:t>
            </w:r>
          </w:p>
          <w:p w:rsidR="007B209C" w:rsidRPr="004B6DDB" w:rsidRDefault="007B209C" w:rsidP="005B73E8">
            <w:pPr>
              <w:spacing w:after="12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Геопространственные данные отсутствуют.</w:t>
            </w:r>
          </w:p>
          <w:p w:rsidR="007B209C" w:rsidRPr="004B6DDB" w:rsidRDefault="007B209C" w:rsidP="005B73E8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Также здесь возможно указание на то, что геопространственные данные хранятся и обрабатываются в той же системе, что и описываемый ИР.</w:t>
            </w:r>
          </w:p>
        </w:tc>
      </w:tr>
    </w:tbl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  <w:sectPr w:rsidR="007B209C" w:rsidRPr="004B6DDB" w:rsidSect="002B03B4">
          <w:type w:val="continuous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7B209C" w:rsidRPr="004B6DDB" w:rsidRDefault="007B209C" w:rsidP="007B209C">
      <w:pPr>
        <w:pStyle w:val="2"/>
        <w:ind w:left="851" w:hanging="851"/>
        <w:rPr>
          <w:rFonts w:ascii="Times New Roman" w:hAnsi="Times New Roman" w:cs="Times New Roman"/>
          <w:color w:val="auto"/>
        </w:rPr>
      </w:pPr>
      <w:bookmarkStart w:id="12" w:name="_Toc20830433"/>
      <w:bookmarkStart w:id="13" w:name="_Toc48055413"/>
      <w:r w:rsidRPr="004B6DDB">
        <w:rPr>
          <w:rFonts w:ascii="Times New Roman" w:hAnsi="Times New Roman" w:cs="Times New Roman"/>
          <w:color w:val="auto"/>
        </w:rPr>
        <w:lastRenderedPageBreak/>
        <w:t>Нормативное правовое регулирование</w:t>
      </w:r>
      <w:bookmarkEnd w:id="12"/>
      <w:bookmarkEnd w:id="13"/>
    </w:p>
    <w:p w:rsidR="007B209C" w:rsidRPr="004B6DDB" w:rsidRDefault="007B209C" w:rsidP="007B209C">
      <w:pPr>
        <w:pStyle w:val="3"/>
        <w:numPr>
          <w:ilvl w:val="0"/>
          <w:numId w:val="0"/>
        </w:numPr>
        <w:ind w:left="720"/>
        <w:rPr>
          <w:rFonts w:cs="Times New Roman"/>
          <w:color w:val="auto"/>
        </w:rPr>
      </w:pPr>
      <w:r w:rsidRPr="004B6DDB">
        <w:rPr>
          <w:rFonts w:cs="Times New Roman"/>
          <w:color w:val="auto"/>
        </w:rPr>
        <w:t>Перечень НПА, регламентирующих создание, ввод в эксплуатацию и эксплуатацию ИС, в которой ведется ИР</w:t>
      </w:r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r w:rsidRPr="004B6DDB">
        <w:rPr>
          <w:rFonts w:ascii="Times New Roman" w:hAnsi="Times New Roman" w:cs="Times New Roman"/>
          <w:i/>
          <w:szCs w:val="24"/>
        </w:rPr>
        <w:t>Здесь указывается перечень НПА, регулирующих создание, введение в эксплуатацию, эксплуатацию, доступ к ИС, в которой ведется ИР (Положения, регламенты информационного взаимодействия, постановления и распоряжения Правительства и региональных органов власти и тому подобные НПА). Раздел не заполняется, если ИР ведется в бумажном виде.</w:t>
      </w:r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r w:rsidRPr="004B6DDB">
        <w:rPr>
          <w:rFonts w:ascii="Times New Roman" w:hAnsi="Times New Roman" w:cs="Times New Roman"/>
          <w:i/>
          <w:szCs w:val="24"/>
        </w:rPr>
        <w:t>К примеру, у Минсельхоза существует Информационная система государственного информационного обеспечения в сфере сельского хозяйства, в которой ведётся ряд ИР. Создание указанной ГИС закреплено следующим НПА:</w:t>
      </w:r>
    </w:p>
    <w:p w:rsidR="007B209C" w:rsidRPr="004B6DDB" w:rsidRDefault="007B209C" w:rsidP="007B209C">
      <w:pPr>
        <w:pStyle w:val="a7"/>
        <w:widowControl/>
        <w:numPr>
          <w:ilvl w:val="0"/>
          <w:numId w:val="8"/>
        </w:numPr>
        <w:ind w:left="851" w:hanging="284"/>
        <w:contextualSpacing w:val="0"/>
        <w:rPr>
          <w:rFonts w:ascii="Times New Roman" w:hAnsi="Times New Roman" w:cs="Times New Roman"/>
          <w:i/>
          <w:color w:val="auto"/>
        </w:rPr>
      </w:pPr>
      <w:r w:rsidRPr="004B6DDB">
        <w:rPr>
          <w:rFonts w:ascii="Times New Roman" w:hAnsi="Times New Roman" w:cs="Times New Roman"/>
          <w:i/>
          <w:color w:val="auto"/>
        </w:rPr>
        <w:t>Постановление Правительства РФ от 07.03.2008 № 157 (редакция от 20.11.2018) «О создании системы государственного информационного обеспечения в сфере сельского хозяйства».</w:t>
      </w:r>
    </w:p>
    <w:p w:rsidR="007B209C" w:rsidRPr="004B6DDB" w:rsidRDefault="007B209C" w:rsidP="007B209C">
      <w:pPr>
        <w:pStyle w:val="3"/>
        <w:numPr>
          <w:ilvl w:val="0"/>
          <w:numId w:val="0"/>
        </w:numPr>
        <w:ind w:left="720"/>
        <w:rPr>
          <w:rFonts w:cs="Times New Roman"/>
          <w:color w:val="auto"/>
        </w:rPr>
      </w:pPr>
      <w:r w:rsidRPr="004B6DDB">
        <w:rPr>
          <w:rFonts w:cs="Times New Roman"/>
          <w:color w:val="auto"/>
        </w:rPr>
        <w:t>Перечень НПА, регламентирующих создание и ведение ИР, а также потребление (использование) данных ИР</w:t>
      </w:r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r w:rsidRPr="004B6DDB">
        <w:rPr>
          <w:rFonts w:ascii="Times New Roman" w:hAnsi="Times New Roman" w:cs="Times New Roman"/>
          <w:i/>
          <w:szCs w:val="24"/>
        </w:rPr>
        <w:t xml:space="preserve">Здесь указывается перечень НПА, в том числе содержащих положения о РОИВах, если в них упоминается функция РОИВа вести объект учета или ИР, а также Положения о ведении, распоряжения и другие НПА, регулирующие функционирование ИР и определяющие </w:t>
      </w:r>
      <w:r w:rsidRPr="004B6DDB">
        <w:rPr>
          <w:rStyle w:val="normaltextrun"/>
          <w:rFonts w:ascii="Times New Roman" w:hAnsi="Times New Roman" w:cs="Times New Roman"/>
          <w:i/>
          <w:szCs w:val="24"/>
          <w:shd w:val="clear" w:color="auto" w:fill="FFFFFF"/>
        </w:rPr>
        <w:t>правила функционирования ИР: правила внесения или передачи данных в ИР, правила доступа к данным ИР и использования этих данных, правила ограничения и разделения доступа к данным ИР (регламенты информационного взаимодействия, соглашения, положения, распоряжения и подобные).</w:t>
      </w:r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r w:rsidRPr="004B6DDB">
        <w:rPr>
          <w:rFonts w:ascii="Times New Roman" w:hAnsi="Times New Roman" w:cs="Times New Roman"/>
          <w:i/>
          <w:szCs w:val="24"/>
        </w:rPr>
        <w:t>К примеру, у Минсельхоза России существует ИР, в котором ведутся статические данные в разрезе отрасли сельского хозяйства. Предпосылками к формированию данных ИР выступили следующие НПА:</w:t>
      </w:r>
    </w:p>
    <w:p w:rsidR="007B209C" w:rsidRPr="004B6DDB" w:rsidRDefault="007B209C" w:rsidP="007B209C">
      <w:pPr>
        <w:pStyle w:val="a7"/>
        <w:widowControl/>
        <w:numPr>
          <w:ilvl w:val="0"/>
          <w:numId w:val="8"/>
        </w:numPr>
        <w:ind w:left="851" w:hanging="284"/>
        <w:contextualSpacing w:val="0"/>
        <w:rPr>
          <w:rFonts w:ascii="Times New Roman" w:hAnsi="Times New Roman" w:cs="Times New Roman"/>
          <w:i/>
          <w:color w:val="auto"/>
        </w:rPr>
      </w:pPr>
      <w:r w:rsidRPr="004B6DDB">
        <w:rPr>
          <w:rFonts w:ascii="Times New Roman" w:hAnsi="Times New Roman" w:cs="Times New Roman"/>
          <w:i/>
          <w:color w:val="auto"/>
        </w:rPr>
        <w:t xml:space="preserve">Федеральный закон от 29.12.2006 № 264-ФЗ (редакция от 25.12.2018) «О развитии сельского хозяйства»; </w:t>
      </w:r>
    </w:p>
    <w:p w:rsidR="007B209C" w:rsidRPr="004B6DDB" w:rsidRDefault="007B209C" w:rsidP="007B209C">
      <w:pPr>
        <w:pStyle w:val="a7"/>
        <w:widowControl/>
        <w:numPr>
          <w:ilvl w:val="0"/>
          <w:numId w:val="8"/>
        </w:numPr>
        <w:ind w:left="851" w:hanging="284"/>
        <w:contextualSpacing w:val="0"/>
        <w:rPr>
          <w:rFonts w:ascii="Times New Roman" w:hAnsi="Times New Roman" w:cs="Times New Roman"/>
          <w:i/>
          <w:color w:val="auto"/>
        </w:rPr>
      </w:pPr>
      <w:r w:rsidRPr="004B6DDB">
        <w:rPr>
          <w:rFonts w:ascii="Times New Roman" w:hAnsi="Times New Roman" w:cs="Times New Roman"/>
          <w:i/>
          <w:color w:val="auto"/>
        </w:rPr>
        <w:t xml:space="preserve">Постановление Правительства РФ от 14.07.2012 № 717 (редакция от 08.02.2019) «О Государственной программе развития сельского хозяйства и регулирования рынков сельскохозяйственной продукции, сырья и продовольствия»; </w:t>
      </w:r>
    </w:p>
    <w:p w:rsidR="007B209C" w:rsidRPr="004B6DDB" w:rsidRDefault="007B209C" w:rsidP="007B209C">
      <w:pPr>
        <w:pStyle w:val="a7"/>
        <w:widowControl/>
        <w:numPr>
          <w:ilvl w:val="0"/>
          <w:numId w:val="8"/>
        </w:numPr>
        <w:ind w:left="851" w:hanging="284"/>
        <w:contextualSpacing w:val="0"/>
        <w:rPr>
          <w:rFonts w:ascii="Times New Roman" w:hAnsi="Times New Roman" w:cs="Times New Roman"/>
          <w:color w:val="auto"/>
        </w:rPr>
      </w:pPr>
      <w:r w:rsidRPr="004B6DDB">
        <w:rPr>
          <w:rFonts w:ascii="Times New Roman" w:hAnsi="Times New Roman" w:cs="Times New Roman"/>
          <w:i/>
          <w:color w:val="auto"/>
        </w:rPr>
        <w:t>Приказ Министерства сельского хозяйства Российской Федерации от 10.04.2014 № 121 «О порядке и сроках ввода в эксплуатацию информационной системы планирования и контроля Государственной программы».</w:t>
      </w:r>
    </w:p>
    <w:p w:rsidR="007B209C" w:rsidRPr="004B6DDB" w:rsidRDefault="007B209C" w:rsidP="007B209C">
      <w:pPr>
        <w:rPr>
          <w:rFonts w:ascii="Times New Roman" w:hAnsi="Times New Roman" w:cs="Times New Roman"/>
          <w:color w:val="auto"/>
        </w:rPr>
      </w:pPr>
      <w:r w:rsidRPr="004B6DDB">
        <w:rPr>
          <w:rFonts w:ascii="Times New Roman" w:hAnsi="Times New Roman" w:cs="Times New Roman"/>
          <w:color w:val="auto"/>
        </w:rPr>
        <w:br w:type="page"/>
      </w:r>
    </w:p>
    <w:p w:rsidR="007B209C" w:rsidRPr="004B6DDB" w:rsidRDefault="007B209C" w:rsidP="007B209C">
      <w:pPr>
        <w:pStyle w:val="2"/>
        <w:ind w:left="709" w:hanging="567"/>
        <w:rPr>
          <w:rFonts w:ascii="Times New Roman" w:hAnsi="Times New Roman" w:cs="Times New Roman"/>
          <w:color w:val="auto"/>
        </w:rPr>
      </w:pPr>
      <w:bookmarkStart w:id="14" w:name="_Toc48055414"/>
      <w:r w:rsidRPr="004B6DDB">
        <w:rPr>
          <w:rFonts w:ascii="Times New Roman" w:hAnsi="Times New Roman" w:cs="Times New Roman"/>
          <w:color w:val="auto"/>
        </w:rPr>
        <w:lastRenderedPageBreak/>
        <w:t>Перечень используемых справочников</w:t>
      </w:r>
      <w:bookmarkEnd w:id="14"/>
    </w:p>
    <w:p w:rsidR="007B209C" w:rsidRPr="004B6DDB" w:rsidRDefault="007B209C" w:rsidP="007B209C">
      <w:pPr>
        <w:pStyle w:val="a9"/>
        <w:rPr>
          <w:rFonts w:ascii="Times New Roman" w:hAnsi="Times New Roman" w:cs="Times New Roman"/>
          <w:i/>
          <w:szCs w:val="24"/>
        </w:rPr>
      </w:pPr>
      <w:bookmarkStart w:id="15" w:name="_Toc14941655"/>
      <w:bookmarkStart w:id="16" w:name="_Toc14941674"/>
      <w:bookmarkEnd w:id="15"/>
      <w:bookmarkEnd w:id="16"/>
      <w:r w:rsidRPr="004B6DDB">
        <w:rPr>
          <w:rFonts w:ascii="Times New Roman" w:hAnsi="Times New Roman" w:cs="Times New Roman"/>
          <w:i/>
          <w:szCs w:val="24"/>
        </w:rPr>
        <w:t>В разделе приводится перечень справочников/классификаторов, используемых при ведении ИР, а также при взаимодействии с внешними ИР.</w:t>
      </w:r>
    </w:p>
    <w:p w:rsidR="007B209C" w:rsidRPr="004B6DDB" w:rsidRDefault="007B209C" w:rsidP="007B209C">
      <w:pPr>
        <w:pStyle w:val="3"/>
        <w:numPr>
          <w:ilvl w:val="0"/>
          <w:numId w:val="0"/>
        </w:numPr>
        <w:ind w:left="720"/>
        <w:rPr>
          <w:rFonts w:cs="Times New Roman"/>
          <w:color w:val="auto"/>
        </w:rPr>
      </w:pPr>
      <w:r w:rsidRPr="004B6DDB">
        <w:rPr>
          <w:rFonts w:cs="Times New Roman"/>
          <w:color w:val="auto"/>
        </w:rPr>
        <w:t>Перечень федеральных справочников, которые утверждены официально</w:t>
      </w:r>
    </w:p>
    <w:p w:rsidR="007B209C" w:rsidRPr="004B6DDB" w:rsidRDefault="007B209C" w:rsidP="007B209C">
      <w:pPr>
        <w:spacing w:before="240" w:after="240"/>
        <w:rPr>
          <w:rFonts w:ascii="Times New Roman" w:hAnsi="Times New Roman" w:cs="Times New Roman"/>
          <w:bCs/>
          <w:i/>
          <w:iCs/>
          <w:color w:val="auto"/>
        </w:rPr>
      </w:pPr>
      <w:r w:rsidRPr="004B6DDB">
        <w:rPr>
          <w:rFonts w:ascii="Times New Roman" w:hAnsi="Times New Roman" w:cs="Times New Roman"/>
          <w:bCs/>
          <w:i/>
          <w:iCs/>
          <w:color w:val="auto"/>
        </w:rPr>
        <w:t>Например:</w:t>
      </w:r>
    </w:p>
    <w:tbl>
      <w:tblPr>
        <w:tblW w:w="9571" w:type="dxa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67"/>
        <w:gridCol w:w="4237"/>
      </w:tblGrid>
      <w:tr w:rsidR="007B209C" w:rsidRPr="004B6DDB" w:rsidTr="005B73E8">
        <w:trPr>
          <w:trHeight w:val="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справочника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Характер гармонизации</w:t>
            </w:r>
          </w:p>
        </w:tc>
      </w:tr>
      <w:tr w:rsidR="007B209C" w:rsidRPr="004B6DDB" w:rsidTr="005B73E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209C" w:rsidRPr="004B6DDB" w:rsidRDefault="007B209C" w:rsidP="005B73E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Пример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Указывается наименование используемых федеральных справочников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09C" w:rsidRPr="004B6DDB" w:rsidRDefault="007B209C" w:rsidP="005B73E8">
            <w:pPr>
              <w:pStyle w:val="a9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указать характер гармонизации: каким образом значения объекта НСИ используются в ИР.</w:t>
            </w:r>
          </w:p>
          <w:p w:rsidR="007B209C" w:rsidRPr="004B6DDB" w:rsidRDefault="007B209C" w:rsidP="005B73E8">
            <w:pPr>
              <w:pStyle w:val="a9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два варианта:</w:t>
            </w:r>
          </w:p>
          <w:p w:rsidR="007B209C" w:rsidRPr="004B6DDB" w:rsidRDefault="007B209C" w:rsidP="007B209C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17" w:hanging="2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Учет значений объекта НСИ (осуществляется автоматизированная или неавтоматизированная проверка правильности ввода значения путем сравнения со значением объекта НСИ);</w:t>
            </w:r>
          </w:p>
          <w:p w:rsidR="007B209C" w:rsidRPr="004B6DDB" w:rsidRDefault="007B209C" w:rsidP="007B209C">
            <w:pPr>
              <w:pStyle w:val="a9"/>
              <w:numPr>
                <w:ilvl w:val="0"/>
                <w:numId w:val="9"/>
              </w:numPr>
              <w:spacing w:line="240" w:lineRule="auto"/>
              <w:ind w:left="217" w:hanging="2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Выбор значений из объекта НСИ (автоматизированная проверка значений путем однозначного выбора значения непосредственно из объекта НСИ).</w:t>
            </w:r>
          </w:p>
        </w:tc>
      </w:tr>
      <w:tr w:rsidR="007B209C" w:rsidRPr="004B6DDB" w:rsidTr="005B73E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Федеральная информационная адресная система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выбор значений атрибутов из объекта НСИ</w:t>
            </w:r>
          </w:p>
        </w:tc>
      </w:tr>
    </w:tbl>
    <w:p w:rsidR="007B209C" w:rsidRPr="004B6DDB" w:rsidRDefault="007B209C" w:rsidP="007B209C">
      <w:pPr>
        <w:pStyle w:val="3"/>
        <w:numPr>
          <w:ilvl w:val="0"/>
          <w:numId w:val="0"/>
        </w:numPr>
        <w:ind w:left="720"/>
        <w:rPr>
          <w:rFonts w:cs="Times New Roman"/>
          <w:color w:val="auto"/>
        </w:rPr>
      </w:pPr>
      <w:r w:rsidRPr="004B6DDB">
        <w:rPr>
          <w:rFonts w:cs="Times New Roman"/>
          <w:color w:val="auto"/>
        </w:rPr>
        <w:t>Перечень региональных/локальных справочников</w:t>
      </w:r>
    </w:p>
    <w:p w:rsidR="007B209C" w:rsidRPr="004B6DDB" w:rsidRDefault="007B209C" w:rsidP="007B209C">
      <w:pPr>
        <w:spacing w:before="240" w:after="240"/>
        <w:rPr>
          <w:rFonts w:ascii="Times New Roman" w:hAnsi="Times New Roman" w:cs="Times New Roman"/>
          <w:bCs/>
          <w:i/>
          <w:iCs/>
          <w:color w:val="auto"/>
        </w:rPr>
      </w:pPr>
      <w:r w:rsidRPr="004B6DDB">
        <w:rPr>
          <w:rFonts w:ascii="Times New Roman" w:hAnsi="Times New Roman" w:cs="Times New Roman"/>
          <w:bCs/>
          <w:i/>
          <w:iCs/>
          <w:color w:val="auto"/>
        </w:rPr>
        <w:t>Например:</w:t>
      </w:r>
    </w:p>
    <w:tbl>
      <w:tblPr>
        <w:tblW w:w="9571" w:type="dxa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67"/>
        <w:gridCol w:w="4237"/>
      </w:tblGrid>
      <w:tr w:rsidR="007B209C" w:rsidRPr="004B6DDB" w:rsidTr="005B73E8">
        <w:trPr>
          <w:trHeight w:val="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Наименование справочника 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Характер гармонизации</w:t>
            </w:r>
          </w:p>
        </w:tc>
      </w:tr>
      <w:tr w:rsidR="007B209C" w:rsidRPr="004B6DDB" w:rsidTr="005B73E8">
        <w:trPr>
          <w:cantSplit/>
          <w:trHeight w:val="851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7B209C" w:rsidRPr="004B6DDB" w:rsidRDefault="007B209C" w:rsidP="005B73E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Пример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7B209C" w:rsidRPr="004B6DDB" w:rsidRDefault="007B209C" w:rsidP="005B73E8">
            <w:pPr>
              <w:spacing w:before="60" w:after="60" w:line="25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Указывается наименование используемых региональных/локальных справочников</w:t>
            </w:r>
          </w:p>
        </w:tc>
        <w:tc>
          <w:tcPr>
            <w:tcW w:w="4237" w:type="dxa"/>
            <w:tcBorders>
              <w:top w:val="single" w:sz="4" w:space="0" w:color="auto"/>
            </w:tcBorders>
            <w:vAlign w:val="center"/>
          </w:tcPr>
          <w:p w:rsidR="007B209C" w:rsidRPr="004B6DDB" w:rsidRDefault="007B209C" w:rsidP="005B73E8">
            <w:pPr>
              <w:pStyle w:val="a9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указать характер гармонизации: каким образом значения объекта НСИ используются в ИР.</w:t>
            </w:r>
          </w:p>
          <w:p w:rsidR="007B209C" w:rsidRPr="004B6DDB" w:rsidRDefault="007B209C" w:rsidP="005B73E8">
            <w:pPr>
              <w:pStyle w:val="a9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два варианта:</w:t>
            </w:r>
          </w:p>
          <w:p w:rsidR="007B209C" w:rsidRPr="004B6DDB" w:rsidRDefault="007B209C" w:rsidP="007B209C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17" w:hanging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Учет значений объекта НСИ (осуществляется автоматизированная или неавтоматизированная проверка правильности ввода значения путем сравнения со значением объекта НСИ);</w:t>
            </w:r>
          </w:p>
          <w:p w:rsidR="007B209C" w:rsidRPr="004B6DDB" w:rsidRDefault="007B209C" w:rsidP="007B209C">
            <w:pPr>
              <w:pStyle w:val="a9"/>
              <w:numPr>
                <w:ilvl w:val="0"/>
                <w:numId w:val="9"/>
              </w:numPr>
              <w:spacing w:line="240" w:lineRule="auto"/>
              <w:ind w:left="217" w:hanging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sz w:val="20"/>
                <w:szCs w:val="20"/>
              </w:rPr>
              <w:t>Выбор значений из объекта НСИ (автоматизированная проверка значений путем однозначного выбора значения непосредственно из объекта НСИ).</w:t>
            </w:r>
          </w:p>
        </w:tc>
      </w:tr>
      <w:tr w:rsidR="007B209C" w:rsidRPr="004B6DDB" w:rsidTr="005B73E8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Справочник «Коды регионов»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выбор значений атрибутов из объекта НСИ</w:t>
            </w:r>
          </w:p>
        </w:tc>
      </w:tr>
      <w:tr w:rsidR="007B209C" w:rsidRPr="004B6DDB" w:rsidTr="005B73E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Справочник «Категории историко-культурного значения»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209C" w:rsidRPr="004B6DDB" w:rsidRDefault="007B209C" w:rsidP="005B73E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6D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выбор значений атрибутов из объекта НСИ</w:t>
            </w:r>
          </w:p>
        </w:tc>
      </w:tr>
    </w:tbl>
    <w:p w:rsidR="007B209C" w:rsidRPr="004B6DDB" w:rsidRDefault="007B209C" w:rsidP="007B209C">
      <w:pPr>
        <w:pStyle w:val="1"/>
        <w:rPr>
          <w:rFonts w:cs="Times New Roman"/>
        </w:rPr>
      </w:pPr>
    </w:p>
    <w:p w:rsidR="007B209C" w:rsidRPr="004B6DDB" w:rsidRDefault="007B209C" w:rsidP="007B209C">
      <w:p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A6664" w:rsidRDefault="003A2021"/>
    <w:sectPr w:rsidR="00C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21" w:rsidRDefault="003A2021">
      <w:r>
        <w:separator/>
      </w:r>
    </w:p>
  </w:endnote>
  <w:endnote w:type="continuationSeparator" w:id="0">
    <w:p w:rsidR="003A2021" w:rsidRDefault="003A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09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80A" w:rsidRPr="00186CBE" w:rsidRDefault="007B209C" w:rsidP="00186CBE">
        <w:pPr>
          <w:pStyle w:val="a5"/>
          <w:jc w:val="center"/>
          <w:rPr>
            <w:rFonts w:ascii="Times New Roman" w:hAnsi="Times New Roman" w:cs="Times New Roman"/>
          </w:rPr>
        </w:pPr>
        <w:r w:rsidRPr="00186CBE">
          <w:rPr>
            <w:rFonts w:ascii="Times New Roman" w:hAnsi="Times New Roman" w:cs="Times New Roman"/>
          </w:rPr>
          <w:fldChar w:fldCharType="begin"/>
        </w:r>
        <w:r w:rsidRPr="00186CBE">
          <w:rPr>
            <w:rFonts w:ascii="Times New Roman" w:hAnsi="Times New Roman" w:cs="Times New Roman"/>
          </w:rPr>
          <w:instrText>PAGE   \* MERGEFORMAT</w:instrText>
        </w:r>
        <w:r w:rsidRPr="00186CBE">
          <w:rPr>
            <w:rFonts w:ascii="Times New Roman" w:hAnsi="Times New Roman" w:cs="Times New Roman"/>
          </w:rPr>
          <w:fldChar w:fldCharType="separate"/>
        </w:r>
        <w:r w:rsidR="007A56F2">
          <w:rPr>
            <w:rFonts w:ascii="Times New Roman" w:hAnsi="Times New Roman" w:cs="Times New Roman"/>
            <w:noProof/>
          </w:rPr>
          <w:t>1</w:t>
        </w:r>
        <w:r w:rsidRPr="00186CB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21" w:rsidRDefault="003A2021">
      <w:r>
        <w:separator/>
      </w:r>
    </w:p>
  </w:footnote>
  <w:footnote w:type="continuationSeparator" w:id="0">
    <w:p w:rsidR="003A2021" w:rsidRDefault="003A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94"/>
    <w:multiLevelType w:val="hybridMultilevel"/>
    <w:tmpl w:val="4F8031E0"/>
    <w:lvl w:ilvl="0" w:tplc="A3E29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8F9"/>
    <w:multiLevelType w:val="hybridMultilevel"/>
    <w:tmpl w:val="5876FEA4"/>
    <w:lvl w:ilvl="0" w:tplc="36165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297"/>
    <w:multiLevelType w:val="hybridMultilevel"/>
    <w:tmpl w:val="12DC06C2"/>
    <w:lvl w:ilvl="0" w:tplc="36165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D1F59"/>
    <w:multiLevelType w:val="hybridMultilevel"/>
    <w:tmpl w:val="35E2815E"/>
    <w:lvl w:ilvl="0" w:tplc="7A28AC5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A96080E"/>
    <w:multiLevelType w:val="hybridMultilevel"/>
    <w:tmpl w:val="49F00124"/>
    <w:lvl w:ilvl="0" w:tplc="D0804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81D35"/>
    <w:multiLevelType w:val="hybridMultilevel"/>
    <w:tmpl w:val="5768B77A"/>
    <w:lvl w:ilvl="0" w:tplc="36165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7D7"/>
    <w:multiLevelType w:val="hybridMultilevel"/>
    <w:tmpl w:val="66541A36"/>
    <w:lvl w:ilvl="0" w:tplc="5CE66A56">
      <w:start w:val="1"/>
      <w:numFmt w:val="decimal"/>
      <w:pStyle w:val="3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BDA"/>
    <w:multiLevelType w:val="hybridMultilevel"/>
    <w:tmpl w:val="E70C36EC"/>
    <w:lvl w:ilvl="0" w:tplc="1024715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02648"/>
    <w:multiLevelType w:val="hybridMultilevel"/>
    <w:tmpl w:val="7D604D4C"/>
    <w:lvl w:ilvl="0" w:tplc="A3E29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C"/>
    <w:rsid w:val="003A2021"/>
    <w:rsid w:val="005E5151"/>
    <w:rsid w:val="0069671D"/>
    <w:rsid w:val="007A56F2"/>
    <w:rsid w:val="007B209C"/>
    <w:rsid w:val="007B4157"/>
    <w:rsid w:val="00B939C4"/>
    <w:rsid w:val="00C42405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B209C"/>
    <w:pPr>
      <w:keepNext/>
      <w:keepLines/>
      <w:widowControl/>
      <w:spacing w:line="360" w:lineRule="auto"/>
      <w:outlineLvl w:val="0"/>
    </w:pPr>
    <w:rPr>
      <w:rFonts w:ascii="Times New Roman" w:eastAsiaTheme="majorEastAsia" w:hAnsi="Times New Roman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B20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7B209C"/>
    <w:pPr>
      <w:keepNext/>
      <w:keepLines/>
      <w:widowControl/>
      <w:numPr>
        <w:numId w:val="1"/>
      </w:numPr>
      <w:spacing w:line="276" w:lineRule="auto"/>
      <w:outlineLvl w:val="2"/>
    </w:pPr>
    <w:rPr>
      <w:rFonts w:ascii="Times New Roman" w:eastAsia="Arial" w:hAnsi="Times New Roman" w:cs="Arial"/>
      <w:b/>
      <w:color w:val="000000" w:themeColor="text1"/>
      <w:szCs w:val="28"/>
      <w:lang w:val="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09C"/>
    <w:rPr>
      <w:rFonts w:ascii="Times New Roman" w:eastAsiaTheme="majorEastAsia" w:hAnsi="Times New Roman" w:cstheme="majorBidi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B20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B209C"/>
    <w:rPr>
      <w:rFonts w:ascii="Times New Roman" w:eastAsia="Arial" w:hAnsi="Times New Roman" w:cs="Arial"/>
      <w:b/>
      <w:color w:val="000000" w:themeColor="text1"/>
      <w:sz w:val="24"/>
      <w:szCs w:val="28"/>
      <w:lang w:val="ru" w:eastAsia="ru-RU"/>
    </w:rPr>
  </w:style>
  <w:style w:type="character" w:styleId="a3">
    <w:name w:val="Hyperlink"/>
    <w:basedOn w:val="a0"/>
    <w:uiPriority w:val="99"/>
    <w:rsid w:val="007B209C"/>
    <w:rPr>
      <w:color w:val="0066CC"/>
      <w:u w:val="single"/>
    </w:rPr>
  </w:style>
  <w:style w:type="table" w:styleId="a4">
    <w:name w:val="Table Grid"/>
    <w:basedOn w:val="a1"/>
    <w:uiPriority w:val="59"/>
    <w:rsid w:val="007B20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B2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0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,Абзац списка3"/>
    <w:basedOn w:val="a"/>
    <w:link w:val="a8"/>
    <w:uiPriority w:val="34"/>
    <w:qFormat/>
    <w:rsid w:val="007B209C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7"/>
    <w:uiPriority w:val="34"/>
    <w:qFormat/>
    <w:locked/>
    <w:rsid w:val="007B20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99"/>
    <w:unhideWhenUsed/>
    <w:qFormat/>
    <w:rsid w:val="007B209C"/>
    <w:pPr>
      <w:widowControl/>
      <w:spacing w:after="120" w:line="276" w:lineRule="auto"/>
    </w:pPr>
    <w:rPr>
      <w:rFonts w:ascii="Times New Roman (Заголовки (сло" w:eastAsia="Arial" w:hAnsi="Times New Roman (Заголовки (сло" w:cs="Arial"/>
      <w:color w:val="auto"/>
      <w:szCs w:val="22"/>
      <w:lang w:val="ru" w:bidi="ar-SA"/>
    </w:rPr>
  </w:style>
  <w:style w:type="character" w:customStyle="1" w:styleId="aa">
    <w:name w:val="Основной текст Знак"/>
    <w:basedOn w:val="a0"/>
    <w:link w:val="a9"/>
    <w:uiPriority w:val="99"/>
    <w:rsid w:val="007B209C"/>
    <w:rPr>
      <w:rFonts w:ascii="Times New Roman (Заголовки (сло" w:eastAsia="Arial" w:hAnsi="Times New Roman (Заголовки (сло" w:cs="Arial"/>
      <w:sz w:val="24"/>
      <w:lang w:val="ru" w:eastAsia="ru-RU"/>
    </w:rPr>
  </w:style>
  <w:style w:type="table" w:customStyle="1" w:styleId="11">
    <w:name w:val="Сетка таблицы1"/>
    <w:basedOn w:val="a1"/>
    <w:uiPriority w:val="59"/>
    <w:rsid w:val="007B209C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b/>
        <w:color w:val="auto"/>
      </w:rPr>
      <w:tblPr/>
      <w:tcPr>
        <w:vAlign w:val="center"/>
      </w:tcPr>
    </w:tblStylePr>
  </w:style>
  <w:style w:type="paragraph" w:styleId="12">
    <w:name w:val="toc 1"/>
    <w:basedOn w:val="a"/>
    <w:autoRedefine/>
    <w:uiPriority w:val="39"/>
    <w:semiHidden/>
    <w:unhideWhenUsed/>
    <w:rsid w:val="007B209C"/>
    <w:pPr>
      <w:spacing w:line="360" w:lineRule="auto"/>
      <w:jc w:val="both"/>
    </w:pPr>
    <w:rPr>
      <w:rFonts w:ascii="Times New Roman" w:eastAsia="Arial" w:hAnsi="Times New Roman" w:cs="Times New Roman"/>
      <w:color w:val="auto"/>
      <w:szCs w:val="28"/>
      <w:lang w:val="en-US" w:eastAsia="en-US" w:bidi="ar-SA"/>
    </w:rPr>
  </w:style>
  <w:style w:type="paragraph" w:styleId="21">
    <w:name w:val="toc 2"/>
    <w:basedOn w:val="a"/>
    <w:autoRedefine/>
    <w:uiPriority w:val="39"/>
    <w:semiHidden/>
    <w:unhideWhenUsed/>
    <w:rsid w:val="007B209C"/>
    <w:pPr>
      <w:spacing w:line="360" w:lineRule="auto"/>
      <w:ind w:firstLine="340"/>
      <w:jc w:val="both"/>
    </w:pPr>
    <w:rPr>
      <w:rFonts w:ascii="Times New Roman" w:eastAsia="Arial" w:hAnsi="Times New Roman" w:cs="Times New Roman"/>
      <w:color w:val="auto"/>
      <w:szCs w:val="28"/>
      <w:lang w:val="en-US" w:eastAsia="en-US" w:bidi="ar-SA"/>
    </w:rPr>
  </w:style>
  <w:style w:type="character" w:customStyle="1" w:styleId="normaltextrun">
    <w:name w:val="normaltextrun"/>
    <w:basedOn w:val="a0"/>
    <w:rsid w:val="007B2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B209C"/>
    <w:pPr>
      <w:keepNext/>
      <w:keepLines/>
      <w:widowControl/>
      <w:spacing w:line="360" w:lineRule="auto"/>
      <w:outlineLvl w:val="0"/>
    </w:pPr>
    <w:rPr>
      <w:rFonts w:ascii="Times New Roman" w:eastAsiaTheme="majorEastAsia" w:hAnsi="Times New Roman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B20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7B209C"/>
    <w:pPr>
      <w:keepNext/>
      <w:keepLines/>
      <w:widowControl/>
      <w:numPr>
        <w:numId w:val="1"/>
      </w:numPr>
      <w:spacing w:line="276" w:lineRule="auto"/>
      <w:outlineLvl w:val="2"/>
    </w:pPr>
    <w:rPr>
      <w:rFonts w:ascii="Times New Roman" w:eastAsia="Arial" w:hAnsi="Times New Roman" w:cs="Arial"/>
      <w:b/>
      <w:color w:val="000000" w:themeColor="text1"/>
      <w:szCs w:val="28"/>
      <w:lang w:val="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09C"/>
    <w:rPr>
      <w:rFonts w:ascii="Times New Roman" w:eastAsiaTheme="majorEastAsia" w:hAnsi="Times New Roman" w:cstheme="majorBidi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B20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B209C"/>
    <w:rPr>
      <w:rFonts w:ascii="Times New Roman" w:eastAsia="Arial" w:hAnsi="Times New Roman" w:cs="Arial"/>
      <w:b/>
      <w:color w:val="000000" w:themeColor="text1"/>
      <w:sz w:val="24"/>
      <w:szCs w:val="28"/>
      <w:lang w:val="ru" w:eastAsia="ru-RU"/>
    </w:rPr>
  </w:style>
  <w:style w:type="character" w:styleId="a3">
    <w:name w:val="Hyperlink"/>
    <w:basedOn w:val="a0"/>
    <w:uiPriority w:val="99"/>
    <w:rsid w:val="007B209C"/>
    <w:rPr>
      <w:color w:val="0066CC"/>
      <w:u w:val="single"/>
    </w:rPr>
  </w:style>
  <w:style w:type="table" w:styleId="a4">
    <w:name w:val="Table Grid"/>
    <w:basedOn w:val="a1"/>
    <w:uiPriority w:val="59"/>
    <w:rsid w:val="007B20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B2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0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,Абзац списка3"/>
    <w:basedOn w:val="a"/>
    <w:link w:val="a8"/>
    <w:uiPriority w:val="34"/>
    <w:qFormat/>
    <w:rsid w:val="007B209C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7"/>
    <w:uiPriority w:val="34"/>
    <w:qFormat/>
    <w:locked/>
    <w:rsid w:val="007B20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99"/>
    <w:unhideWhenUsed/>
    <w:qFormat/>
    <w:rsid w:val="007B209C"/>
    <w:pPr>
      <w:widowControl/>
      <w:spacing w:after="120" w:line="276" w:lineRule="auto"/>
    </w:pPr>
    <w:rPr>
      <w:rFonts w:ascii="Times New Roman (Заголовки (сло" w:eastAsia="Arial" w:hAnsi="Times New Roman (Заголовки (сло" w:cs="Arial"/>
      <w:color w:val="auto"/>
      <w:szCs w:val="22"/>
      <w:lang w:val="ru" w:bidi="ar-SA"/>
    </w:rPr>
  </w:style>
  <w:style w:type="character" w:customStyle="1" w:styleId="aa">
    <w:name w:val="Основной текст Знак"/>
    <w:basedOn w:val="a0"/>
    <w:link w:val="a9"/>
    <w:uiPriority w:val="99"/>
    <w:rsid w:val="007B209C"/>
    <w:rPr>
      <w:rFonts w:ascii="Times New Roman (Заголовки (сло" w:eastAsia="Arial" w:hAnsi="Times New Roman (Заголовки (сло" w:cs="Arial"/>
      <w:sz w:val="24"/>
      <w:lang w:val="ru" w:eastAsia="ru-RU"/>
    </w:rPr>
  </w:style>
  <w:style w:type="table" w:customStyle="1" w:styleId="11">
    <w:name w:val="Сетка таблицы1"/>
    <w:basedOn w:val="a1"/>
    <w:uiPriority w:val="59"/>
    <w:rsid w:val="007B209C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b/>
        <w:color w:val="auto"/>
      </w:rPr>
      <w:tblPr/>
      <w:tcPr>
        <w:vAlign w:val="center"/>
      </w:tcPr>
    </w:tblStylePr>
  </w:style>
  <w:style w:type="paragraph" w:styleId="12">
    <w:name w:val="toc 1"/>
    <w:basedOn w:val="a"/>
    <w:autoRedefine/>
    <w:uiPriority w:val="39"/>
    <w:semiHidden/>
    <w:unhideWhenUsed/>
    <w:rsid w:val="007B209C"/>
    <w:pPr>
      <w:spacing w:line="360" w:lineRule="auto"/>
      <w:jc w:val="both"/>
    </w:pPr>
    <w:rPr>
      <w:rFonts w:ascii="Times New Roman" w:eastAsia="Arial" w:hAnsi="Times New Roman" w:cs="Times New Roman"/>
      <w:color w:val="auto"/>
      <w:szCs w:val="28"/>
      <w:lang w:val="en-US" w:eastAsia="en-US" w:bidi="ar-SA"/>
    </w:rPr>
  </w:style>
  <w:style w:type="paragraph" w:styleId="21">
    <w:name w:val="toc 2"/>
    <w:basedOn w:val="a"/>
    <w:autoRedefine/>
    <w:uiPriority w:val="39"/>
    <w:semiHidden/>
    <w:unhideWhenUsed/>
    <w:rsid w:val="007B209C"/>
    <w:pPr>
      <w:spacing w:line="360" w:lineRule="auto"/>
      <w:ind w:firstLine="340"/>
      <w:jc w:val="both"/>
    </w:pPr>
    <w:rPr>
      <w:rFonts w:ascii="Times New Roman" w:eastAsia="Arial" w:hAnsi="Times New Roman" w:cs="Times New Roman"/>
      <w:color w:val="auto"/>
      <w:szCs w:val="28"/>
      <w:lang w:val="en-US" w:eastAsia="en-US" w:bidi="ar-SA"/>
    </w:rPr>
  </w:style>
  <w:style w:type="character" w:customStyle="1" w:styleId="normaltextrun">
    <w:name w:val="normaltextrun"/>
    <w:basedOn w:val="a0"/>
    <w:rsid w:val="007B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mewhere.dom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Юрьевич Петухов</dc:creator>
  <cp:lastModifiedBy>Оксана Александровна Козырева</cp:lastModifiedBy>
  <cp:revision>2</cp:revision>
  <dcterms:created xsi:type="dcterms:W3CDTF">2021-03-10T12:33:00Z</dcterms:created>
  <dcterms:modified xsi:type="dcterms:W3CDTF">2021-03-10T12:33:00Z</dcterms:modified>
</cp:coreProperties>
</file>