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77A" w:rsidRPr="00B86E0A" w:rsidRDefault="00F9577A" w:rsidP="00F9577A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CCBEA" wp14:editId="6D07C11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F9577A" w:rsidRPr="00B86E0A" w:rsidRDefault="00F9577A" w:rsidP="00F9577A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</w:t>
      </w:r>
      <w:r w:rsidR="00D2158E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СОХРАНЕНИЮ КУЛЬТУРНОГО НАСЛЕДИЯ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 ЛЕНИНГРАДСКОЙ ОБЛАСТИ</w:t>
      </w:r>
    </w:p>
    <w:p w:rsidR="00F9577A" w:rsidRPr="00B86E0A" w:rsidRDefault="00F9577A" w:rsidP="00F9577A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28783A" w:rsidRPr="00B86E0A" w:rsidRDefault="0028783A" w:rsidP="0028783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D2158E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 w:rsidR="00832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28783A" w:rsidRPr="00B86E0A" w:rsidRDefault="0028783A" w:rsidP="0028783A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28783A" w:rsidRPr="00B86E0A" w:rsidRDefault="00475E7F" w:rsidP="00475E7F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28783A"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F9577A" w:rsidRPr="00B86E0A" w:rsidRDefault="00F9577A" w:rsidP="00F9577A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9577A" w:rsidRPr="00B86E0A" w:rsidRDefault="00F9577A" w:rsidP="00F9577A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9577A" w:rsidRPr="007278F9" w:rsidRDefault="00F9577A" w:rsidP="007278F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78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</w:t>
      </w:r>
      <w:r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зон охраны объекта культурного наследия регионального значения «</w:t>
      </w:r>
      <w:hyperlink r:id="rId9" w:history="1">
        <w:r w:rsidR="00D2158E" w:rsidRPr="00D2158E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Школа, построенная в 1928 г. по инициативе и при участии революционеров-большевиков братьев Воробьевых Исидора Петровича </w:t>
        </w:r>
        <w:r w:rsidR="00625F68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                          </w:t>
        </w:r>
        <w:r w:rsidR="00D2158E" w:rsidRPr="00D2158E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и Антипа Петровича</w:t>
        </w:r>
      </w:hyperlink>
      <w:r w:rsidR="0008703F"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043EE"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D2158E"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1928 г</w:t>
      </w:r>
      <w:r w:rsidR="004043EE"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278F9" w:rsidRPr="00D2158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</w:t>
      </w:r>
      <w:proofErr w:type="spellStart"/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>Лужский</w:t>
      </w:r>
      <w:proofErr w:type="spellEnd"/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 xml:space="preserve"> муниципальный район, </w:t>
      </w:r>
      <w:proofErr w:type="spellStart"/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>Осьминское</w:t>
      </w:r>
      <w:proofErr w:type="spellEnd"/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 xml:space="preserve"> сельское поселение, деревня </w:t>
      </w:r>
      <w:proofErr w:type="spellStart"/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>Ставотино</w:t>
      </w:r>
      <w:proofErr w:type="spellEnd"/>
      <w:r w:rsidR="00D2158E" w:rsidRPr="00D2158E">
        <w:rPr>
          <w:rFonts w:ascii="Times New Roman" w:hAnsi="Times New Roman" w:cs="Times New Roman"/>
          <w:b/>
          <w:iCs/>
          <w:sz w:val="28"/>
          <w:szCs w:val="28"/>
        </w:rPr>
        <w:t>, улица Долгая, дом № 68</w:t>
      </w:r>
      <w:r w:rsidR="0028783A" w:rsidRPr="00D21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D2158E">
        <w:rPr>
          <w:rFonts w:ascii="Times New Roman" w:hAnsi="Times New Roman" w:cs="Times New Roman"/>
          <w:b/>
          <w:sz w:val="28"/>
          <w:szCs w:val="28"/>
        </w:rPr>
        <w:t>режимов использования земель</w:t>
      </w:r>
      <w:r w:rsidR="0028783A" w:rsidRPr="00D21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158E">
        <w:rPr>
          <w:rFonts w:ascii="Times New Roman" w:hAnsi="Times New Roman" w:cs="Times New Roman"/>
          <w:b/>
          <w:sz w:val="28"/>
          <w:szCs w:val="28"/>
        </w:rPr>
        <w:t>и требований</w:t>
      </w:r>
      <w:r w:rsidR="00724CD8" w:rsidRPr="00D21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F68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D2158E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 w:rsidR="007278F9" w:rsidRPr="00D21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2158E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:rsidR="00F9577A" w:rsidRPr="00B86E0A" w:rsidRDefault="00F9577A" w:rsidP="00F957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7A" w:rsidRPr="00475E7F" w:rsidRDefault="00F9577A" w:rsidP="004E10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ст. 9.2, 33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34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от 25 июня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2002 года 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73-ФЗ «Об объектах культурного наследия (памятниках истории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Положением о зонах охраны объектов культурного наследия (памятниках истории и культуры) народов Российской Федерации, утвержденным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12 сентября 2015 года № 972</w:t>
      </w:r>
      <w:r w:rsidR="00087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 xml:space="preserve">ст.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08703F">
        <w:rPr>
          <w:rFonts w:ascii="Times New Roman" w:eastAsia="Times New Roman" w:hAnsi="Times New Roman"/>
          <w:sz w:val="28"/>
          <w:szCs w:val="28"/>
          <w:lang w:eastAsia="ru-RU"/>
        </w:rPr>
        <w:t>, 10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</w:t>
      </w:r>
      <w:r w:rsidR="0008703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E75A1"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 w:rsidRPr="00890FC9">
        <w:rPr>
          <w:rFonts w:ascii="Times New Roman" w:hAnsi="Times New Roman"/>
          <w:color w:val="000000"/>
          <w:sz w:val="28"/>
          <w:szCs w:val="28"/>
        </w:rPr>
        <w:t>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D2158E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D2158E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D2158E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2158E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D2158E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D2158E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D2158E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D2158E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D215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158E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D2158E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D215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D2158E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D2158E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D2158E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4E1078">
        <w:rPr>
          <w:rFonts w:ascii="Times New Roman" w:hAnsi="Times New Roman"/>
          <w:sz w:val="28"/>
          <w:szCs w:val="28"/>
        </w:rPr>
        <w:t xml:space="preserve">, </w:t>
      </w:r>
      <w:r w:rsidRPr="004E1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 w:rsidR="002D707B" w:rsidRPr="004E1078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08703F" w:rsidRPr="004E1078">
        <w:rPr>
          <w:rFonts w:ascii="Times New Roman" w:hAnsi="Times New Roman" w:cs="Times New Roman"/>
          <w:sz w:val="28"/>
          <w:szCs w:val="28"/>
        </w:rPr>
        <w:t>зон охраны объекта культурного наследия регионального значения «</w:t>
      </w:r>
      <w:hyperlink r:id="rId10" w:history="1">
        <w:r w:rsid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Школа,</w:t>
        </w:r>
      </w:hyperlink>
      <w:r w:rsidR="006E75A1"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  <w:t xml:space="preserve"> построенная  в 1928 г. по инициативе и при участии революционеров-большевиков братьев Воробьевых Исидора Петровича и Антипа Петровича</w:t>
      </w:r>
      <w:r w:rsidR="004E1078" w:rsidRPr="004E107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E1078" w:rsidRPr="004E1078">
        <w:rPr>
          <w:rFonts w:ascii="Times New Roman" w:hAnsi="Times New Roman" w:cs="Times New Roman"/>
          <w:sz w:val="28"/>
          <w:szCs w:val="28"/>
        </w:rPr>
        <w:t xml:space="preserve">, </w:t>
      </w:r>
      <w:r w:rsidR="004043EE">
        <w:rPr>
          <w:rFonts w:ascii="Times New Roman" w:hAnsi="Times New Roman" w:cs="Times New Roman"/>
          <w:sz w:val="28"/>
          <w:szCs w:val="28"/>
        </w:rPr>
        <w:t xml:space="preserve">расположенного </w:t>
      </w:r>
      <w:r w:rsidR="004E1078" w:rsidRPr="004E10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</w:t>
      </w:r>
      <w:proofErr w:type="gramEnd"/>
      <w:r w:rsidR="004E1078" w:rsidRPr="004E1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1078" w:rsidRPr="004E1078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="004E1078" w:rsidRPr="004E1078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="004E1078" w:rsidRPr="004E1078">
        <w:rPr>
          <w:rFonts w:ascii="Times New Roman" w:hAnsi="Times New Roman" w:cs="Times New Roman"/>
          <w:iCs/>
          <w:sz w:val="28"/>
          <w:szCs w:val="28"/>
        </w:rPr>
        <w:t xml:space="preserve"> муниципальный район, </w:t>
      </w:r>
      <w:proofErr w:type="spellStart"/>
      <w:r w:rsidR="006E75A1">
        <w:rPr>
          <w:rFonts w:ascii="Times New Roman" w:hAnsi="Times New Roman" w:cs="Times New Roman"/>
          <w:iCs/>
          <w:sz w:val="28"/>
          <w:szCs w:val="28"/>
        </w:rPr>
        <w:t>Осьминское</w:t>
      </w:r>
      <w:proofErr w:type="spellEnd"/>
      <w:r w:rsidR="006E75A1">
        <w:rPr>
          <w:rFonts w:ascii="Times New Roman" w:hAnsi="Times New Roman" w:cs="Times New Roman"/>
          <w:iCs/>
          <w:sz w:val="28"/>
          <w:szCs w:val="28"/>
        </w:rPr>
        <w:t xml:space="preserve"> сельское</w:t>
      </w:r>
      <w:r w:rsidR="004E1078" w:rsidRPr="004E1078">
        <w:rPr>
          <w:rFonts w:ascii="Times New Roman" w:hAnsi="Times New Roman" w:cs="Times New Roman"/>
          <w:iCs/>
          <w:sz w:val="28"/>
          <w:szCs w:val="28"/>
        </w:rPr>
        <w:t xml:space="preserve"> поселение, </w:t>
      </w:r>
      <w:r w:rsidR="006E75A1">
        <w:rPr>
          <w:rFonts w:ascii="Times New Roman" w:hAnsi="Times New Roman" w:cs="Times New Roman"/>
          <w:iCs/>
          <w:sz w:val="28"/>
          <w:szCs w:val="28"/>
        </w:rPr>
        <w:t xml:space="preserve">деревня </w:t>
      </w:r>
      <w:proofErr w:type="spellStart"/>
      <w:r w:rsidR="006E75A1">
        <w:rPr>
          <w:rFonts w:ascii="Times New Roman" w:hAnsi="Times New Roman" w:cs="Times New Roman"/>
          <w:iCs/>
          <w:sz w:val="28"/>
          <w:szCs w:val="28"/>
        </w:rPr>
        <w:t>Ставотино</w:t>
      </w:r>
      <w:proofErr w:type="spellEnd"/>
      <w:r w:rsidR="006E75A1">
        <w:rPr>
          <w:rFonts w:ascii="Times New Roman" w:hAnsi="Times New Roman" w:cs="Times New Roman"/>
          <w:iCs/>
          <w:sz w:val="28"/>
          <w:szCs w:val="28"/>
        </w:rPr>
        <w:t>, улица Долгая, дом № 68 (шифр: 2020/ПЗО – 20</w:t>
      </w:r>
      <w:r w:rsidR="004043EE">
        <w:rPr>
          <w:rFonts w:ascii="Times New Roman" w:hAnsi="Times New Roman" w:cs="Times New Roman"/>
          <w:iCs/>
          <w:sz w:val="28"/>
          <w:szCs w:val="28"/>
        </w:rPr>
        <w:t>)</w:t>
      </w:r>
      <w:r w:rsidR="003D4183" w:rsidRPr="004E1078">
        <w:rPr>
          <w:rFonts w:ascii="Times New Roman" w:hAnsi="Times New Roman" w:cs="Times New Roman"/>
          <w:sz w:val="28"/>
          <w:szCs w:val="28"/>
        </w:rPr>
        <w:t xml:space="preserve">, разработанного </w:t>
      </w:r>
      <w:r w:rsidR="004E1078" w:rsidRPr="004E1078">
        <w:rPr>
          <w:rFonts w:ascii="Times New Roman" w:hAnsi="Times New Roman" w:cs="Times New Roman"/>
          <w:sz w:val="28"/>
          <w:szCs w:val="28"/>
        </w:rPr>
        <w:t>Ленинградским областным государственным унитарным предприятием технической инвентаризации и оценки недвижимости</w:t>
      </w:r>
      <w:r w:rsidR="003D4183" w:rsidRPr="004E1078">
        <w:rPr>
          <w:rFonts w:ascii="Times New Roman" w:hAnsi="Times New Roman" w:cs="Times New Roman"/>
          <w:sz w:val="28"/>
          <w:szCs w:val="28"/>
        </w:rPr>
        <w:t xml:space="preserve"> </w:t>
      </w:r>
      <w:r w:rsidR="004E1078" w:rsidRPr="004E1078">
        <w:rPr>
          <w:rFonts w:ascii="Times New Roman" w:hAnsi="Times New Roman" w:cs="Times New Roman"/>
          <w:sz w:val="28"/>
          <w:szCs w:val="28"/>
        </w:rPr>
        <w:t xml:space="preserve">и Обществом </w:t>
      </w:r>
      <w:r w:rsidR="006E75A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E1078" w:rsidRPr="004E1078">
        <w:rPr>
          <w:rFonts w:ascii="Times New Roman" w:hAnsi="Times New Roman" w:cs="Times New Roman"/>
          <w:sz w:val="28"/>
          <w:szCs w:val="28"/>
        </w:rPr>
        <w:t>с ограниченной ответственностью</w:t>
      </w:r>
      <w:r w:rsidR="004E1078">
        <w:rPr>
          <w:rFonts w:ascii="Times New Roman" w:hAnsi="Times New Roman" w:cs="Times New Roman"/>
          <w:sz w:val="28"/>
          <w:szCs w:val="28"/>
        </w:rPr>
        <w:t xml:space="preserve"> «Темпл Групп» в 2020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году</w:t>
      </w:r>
      <w:r w:rsidR="0008703F" w:rsidRPr="003D4183">
        <w:rPr>
          <w:rFonts w:ascii="Times New Roman" w:hAnsi="Times New Roman" w:cs="Times New Roman"/>
          <w:sz w:val="28"/>
          <w:szCs w:val="28"/>
        </w:rPr>
        <w:t>,</w:t>
      </w:r>
      <w:r w:rsidR="0028783A" w:rsidRPr="003D4183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4183">
        <w:rPr>
          <w:rFonts w:ascii="Times New Roman" w:hAnsi="Times New Roman" w:cs="Times New Roman"/>
          <w:sz w:val="28"/>
          <w:szCs w:val="28"/>
        </w:rPr>
        <w:t>с учетом наличия положительного заключения государственной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</w:t>
      </w:r>
      <w:r w:rsidR="0008703F" w:rsidRPr="003D4183">
        <w:rPr>
          <w:rFonts w:ascii="Times New Roman" w:hAnsi="Times New Roman" w:cs="Times New Roman"/>
          <w:sz w:val="28"/>
          <w:szCs w:val="28"/>
        </w:rPr>
        <w:t>историко-культурной экспертизы, выполненной аттестованными экспертами:</w:t>
      </w:r>
      <w:r w:rsidR="003D4183" w:rsidRPr="003D4183">
        <w:rPr>
          <w:rFonts w:ascii="Times New Roman" w:hAnsi="Times New Roman" w:cs="Times New Roman"/>
          <w:sz w:val="28"/>
          <w:szCs w:val="28"/>
        </w:rPr>
        <w:t xml:space="preserve"> Вахрамеева Т.И. (Приказ Министерства культуры Российской Федерации от 26 апреля 2018 года № 580), Гуляев В.Ф. (Приказ Министерства культуры Российской Федерации от 17 июля 2019 года № 997), </w:t>
      </w:r>
      <w:proofErr w:type="spellStart"/>
      <w:r w:rsidR="004E1078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4E1078">
        <w:rPr>
          <w:rFonts w:ascii="Times New Roman" w:hAnsi="Times New Roman" w:cs="Times New Roman"/>
          <w:sz w:val="28"/>
          <w:szCs w:val="28"/>
        </w:rPr>
        <w:t xml:space="preserve"> Н.Г</w:t>
      </w:r>
      <w:r w:rsidR="003D4183" w:rsidRPr="003D4183">
        <w:rPr>
          <w:rFonts w:ascii="Times New Roman" w:hAnsi="Times New Roman" w:cs="Times New Roman"/>
          <w:sz w:val="28"/>
          <w:szCs w:val="28"/>
        </w:rPr>
        <w:t>. (Приказ Министерства культуры Российской Федерации</w:t>
      </w:r>
      <w:r w:rsidR="006E75A1">
        <w:rPr>
          <w:rFonts w:ascii="Times New Roman" w:hAnsi="Times New Roman" w:cs="Times New Roman"/>
          <w:sz w:val="28"/>
          <w:szCs w:val="28"/>
        </w:rPr>
        <w:t xml:space="preserve"> </w:t>
      </w:r>
      <w:r w:rsidR="004E1078">
        <w:rPr>
          <w:rFonts w:ascii="Times New Roman" w:hAnsi="Times New Roman" w:cs="Times New Roman"/>
          <w:sz w:val="28"/>
          <w:szCs w:val="28"/>
        </w:rPr>
        <w:t>25 декабря 2019 года № 2032</w:t>
      </w:r>
      <w:r w:rsidR="003D4183" w:rsidRPr="003D4183">
        <w:rPr>
          <w:rFonts w:ascii="Times New Roman" w:hAnsi="Times New Roman" w:cs="Times New Roman"/>
          <w:sz w:val="28"/>
          <w:szCs w:val="28"/>
        </w:rPr>
        <w:t>)</w:t>
      </w:r>
      <w:r w:rsidR="0008703F" w:rsidRPr="003D4183">
        <w:rPr>
          <w:rFonts w:ascii="Times New Roman" w:hAnsi="Times New Roman" w:cs="Times New Roman"/>
          <w:sz w:val="28"/>
          <w:szCs w:val="28"/>
        </w:rPr>
        <w:t xml:space="preserve">, </w:t>
      </w:r>
      <w:r w:rsidR="0028783A" w:rsidRP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приказываю</w:t>
      </w:r>
      <w:r w:rsidRPr="003D418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9577A" w:rsidRPr="004043EE" w:rsidRDefault="00475E7F" w:rsidP="00724C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E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E5215E" w:rsidRPr="004E1078">
        <w:rPr>
          <w:rFonts w:ascii="Times New Roman" w:eastAsia="Times New Roman" w:hAnsi="Times New Roman" w:cs="Times New Roman"/>
          <w:sz w:val="28"/>
          <w:szCs w:val="28"/>
          <w:lang w:eastAsia="ru-RU"/>
        </w:rPr>
        <w:t>Ут</w:t>
      </w:r>
      <w:r w:rsidR="00E5215E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вердить границы зон охраны </w:t>
      </w:r>
      <w:r w:rsidRPr="004043EE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регионального </w:t>
      </w:r>
      <w:r w:rsidRPr="006E75A1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4043EE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1" w:history="1">
        <w:r w:rsidR="006E75A1" w:rsidRP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</w:r>
      </w:hyperlink>
      <w:r w:rsidR="004043EE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</w:t>
      </w:r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4043EE" w:rsidRPr="006E75A1">
        <w:rPr>
          <w:rFonts w:ascii="Times New Roman" w:hAnsi="Times New Roman" w:cs="Times New Roman"/>
          <w:sz w:val="28"/>
          <w:szCs w:val="28"/>
        </w:rPr>
        <w:t xml:space="preserve">, </w:t>
      </w:r>
      <w:r w:rsidR="004043EE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 муниципальный район,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Осьминское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 сельское поселение, деревня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Ставотино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>, улица Долгая, дом № 68</w:t>
      </w:r>
      <w:r w:rsidRPr="006E75A1">
        <w:rPr>
          <w:rFonts w:ascii="Times New Roman" w:hAnsi="Times New Roman" w:cs="Times New Roman"/>
          <w:sz w:val="28"/>
          <w:szCs w:val="28"/>
        </w:rPr>
        <w:t>,</w:t>
      </w:r>
      <w:r w:rsidR="00724CD8" w:rsidRPr="006E75A1">
        <w:rPr>
          <w:rFonts w:ascii="Times New Roman" w:hAnsi="Times New Roman" w:cs="Times New Roman"/>
          <w:sz w:val="28"/>
          <w:szCs w:val="28"/>
        </w:rPr>
        <w:t xml:space="preserve"> согласно приложению 1</w:t>
      </w:r>
      <w:r w:rsidRPr="006E75A1">
        <w:rPr>
          <w:rFonts w:ascii="Times New Roman" w:hAnsi="Times New Roman" w:cs="Times New Roman"/>
          <w:sz w:val="28"/>
          <w:szCs w:val="28"/>
        </w:rPr>
        <w:t xml:space="preserve"> </w:t>
      </w:r>
      <w:r w:rsidR="00E5215E" w:rsidRPr="006E75A1">
        <w:rPr>
          <w:rFonts w:ascii="Times New Roman" w:hAnsi="Times New Roman" w:cs="Times New Roman"/>
          <w:sz w:val="28"/>
          <w:szCs w:val="28"/>
        </w:rPr>
        <w:t>к настоящему приказу</w:t>
      </w:r>
      <w:r w:rsidR="00E5215E" w:rsidRPr="004043EE">
        <w:rPr>
          <w:rFonts w:ascii="Times New Roman" w:hAnsi="Times New Roman" w:cs="Times New Roman"/>
          <w:sz w:val="28"/>
          <w:szCs w:val="28"/>
        </w:rPr>
        <w:t>.</w:t>
      </w:r>
      <w:r w:rsidR="00E5215E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577A" w:rsidRPr="004043EE" w:rsidRDefault="00724CD8" w:rsidP="00F957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9577A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5215E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577A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E5215E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режимы использования земель и требовани</w:t>
      </w:r>
      <w:r w:rsidR="001127E5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5215E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к градостроительным регламентам в границах зон охраны объекта культурного наследия регионального значения </w:t>
      </w:r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2" w:history="1">
        <w:r w:rsidR="006E75A1" w:rsidRP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Школа, построенная в 1928 г. по инициативе </w:t>
        </w:r>
        <w:r w:rsid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    </w:t>
        </w:r>
        <w:r w:rsidR="006E75A1" w:rsidRP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и при участии революционеров-большевиков братьев Воробьевых Исидора Петровича и Антипа Петровича</w:t>
        </w:r>
      </w:hyperlink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1928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6E75A1" w:rsidRPr="006E75A1">
        <w:rPr>
          <w:rFonts w:ascii="Times New Roman" w:hAnsi="Times New Roman" w:cs="Times New Roman"/>
          <w:sz w:val="28"/>
          <w:szCs w:val="28"/>
        </w:rPr>
        <w:t xml:space="preserve">, </w:t>
      </w:r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 муниципальный район,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Осьминское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 сельское поселение, деревня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Ставотино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>, улица Долгая, дом № 68</w:t>
      </w:r>
      <w:r w:rsidR="00475E7F" w:rsidRPr="004043EE">
        <w:rPr>
          <w:rFonts w:ascii="Times New Roman" w:hAnsi="Times New Roman" w:cs="Times New Roman"/>
          <w:sz w:val="28"/>
          <w:szCs w:val="28"/>
        </w:rPr>
        <w:t>,</w:t>
      </w:r>
      <w:r w:rsidRPr="004043EE">
        <w:rPr>
          <w:rFonts w:ascii="Times New Roman" w:hAnsi="Times New Roman" w:cs="Times New Roman"/>
          <w:sz w:val="28"/>
          <w:szCs w:val="28"/>
        </w:rPr>
        <w:t xml:space="preserve"> согласно приложению 2</w:t>
      </w:r>
      <w:r w:rsidR="00475E7F" w:rsidRPr="004043EE">
        <w:rPr>
          <w:rFonts w:ascii="Times New Roman" w:hAnsi="Times New Roman" w:cs="Times New Roman"/>
          <w:sz w:val="28"/>
          <w:szCs w:val="28"/>
        </w:rPr>
        <w:t xml:space="preserve"> </w:t>
      </w:r>
      <w:r w:rsidR="00E5215E" w:rsidRPr="004043EE">
        <w:rPr>
          <w:rFonts w:ascii="Times New Roman" w:hAnsi="Times New Roman" w:cs="Times New Roman"/>
          <w:sz w:val="28"/>
          <w:szCs w:val="28"/>
        </w:rPr>
        <w:t>к настоящему приказу</w:t>
      </w:r>
      <w:r w:rsidR="00F9577A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F68" w:rsidRDefault="00724CD8" w:rsidP="006E7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9577A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215E" w:rsidRPr="004043EE">
        <w:rPr>
          <w:rFonts w:ascii="Times New Roman" w:hAnsi="Times New Roman" w:cs="Times New Roman"/>
          <w:sz w:val="28"/>
          <w:szCs w:val="28"/>
        </w:rPr>
        <w:t xml:space="preserve">беспечить внесение сведений </w:t>
      </w:r>
      <w:r w:rsidR="00414F68" w:rsidRPr="004043EE">
        <w:rPr>
          <w:rFonts w:ascii="Times New Roman" w:hAnsi="Times New Roman" w:cs="Times New Roman"/>
          <w:sz w:val="28"/>
          <w:szCs w:val="28"/>
        </w:rPr>
        <w:t>об утвержденных зонах охраны объекта</w:t>
      </w:r>
      <w:r w:rsidR="00414F68" w:rsidRPr="004043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 </w:t>
      </w:r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13" w:history="1">
        <w:r w:rsidR="006E75A1" w:rsidRP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Школа, построенная в 1928 г. </w:t>
        </w:r>
        <w:r w:rsid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             </w:t>
        </w:r>
        <w:r w:rsidR="006E75A1" w:rsidRPr="006E75A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по инициативе и при участии революционеров-большевиков братьев Воробьевых Исидора Петровича и Антипа Петровича</w:t>
        </w:r>
      </w:hyperlink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1928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="006E75A1" w:rsidRPr="006E75A1">
        <w:rPr>
          <w:rFonts w:ascii="Times New Roman" w:hAnsi="Times New Roman" w:cs="Times New Roman"/>
          <w:sz w:val="28"/>
          <w:szCs w:val="28"/>
        </w:rPr>
        <w:t xml:space="preserve">, </w:t>
      </w:r>
      <w:r w:rsidR="006E75A1" w:rsidRP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Ленинградская область,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Лужский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 муниципальный район,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Осьминское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 xml:space="preserve"> сельское поселение, деревня </w:t>
      </w:r>
      <w:proofErr w:type="spellStart"/>
      <w:r w:rsidR="006E75A1" w:rsidRPr="006E75A1">
        <w:rPr>
          <w:rFonts w:ascii="Times New Roman" w:hAnsi="Times New Roman" w:cs="Times New Roman"/>
          <w:iCs/>
          <w:sz w:val="28"/>
          <w:szCs w:val="28"/>
        </w:rPr>
        <w:t>Ставотино</w:t>
      </w:r>
      <w:proofErr w:type="spellEnd"/>
      <w:r w:rsidR="006E75A1" w:rsidRPr="006E75A1">
        <w:rPr>
          <w:rFonts w:ascii="Times New Roman" w:hAnsi="Times New Roman" w:cs="Times New Roman"/>
          <w:iCs/>
          <w:sz w:val="28"/>
          <w:szCs w:val="28"/>
        </w:rPr>
        <w:t>, улица Долгая, дом № 68</w:t>
      </w:r>
      <w:r w:rsidR="00475E7F" w:rsidRPr="004043EE">
        <w:rPr>
          <w:rFonts w:ascii="Times New Roman" w:hAnsi="Times New Roman" w:cs="Times New Roman"/>
          <w:sz w:val="28"/>
          <w:szCs w:val="28"/>
        </w:rPr>
        <w:t>,</w:t>
      </w:r>
      <w:r w:rsidR="00414F68" w:rsidRPr="004043EE">
        <w:rPr>
          <w:rFonts w:ascii="Times New Roman" w:hAnsi="Times New Roman" w:cs="Times New Roman"/>
          <w:sz w:val="28"/>
          <w:szCs w:val="28"/>
        </w:rPr>
        <w:t xml:space="preserve"> </w:t>
      </w:r>
      <w:r w:rsidR="00E5215E" w:rsidRPr="004043EE">
        <w:rPr>
          <w:rFonts w:ascii="Times New Roman" w:hAnsi="Times New Roman" w:cs="Times New Roman"/>
          <w:sz w:val="28"/>
          <w:szCs w:val="28"/>
        </w:rPr>
        <w:t>в единый государственный реестр объектов культурного наследия (памятников истории</w:t>
      </w:r>
      <w:r w:rsidR="006E75A1">
        <w:rPr>
          <w:rFonts w:ascii="Times New Roman" w:hAnsi="Times New Roman" w:cs="Times New Roman"/>
          <w:sz w:val="28"/>
          <w:szCs w:val="28"/>
        </w:rPr>
        <w:t xml:space="preserve"> </w:t>
      </w:r>
      <w:r w:rsidR="00E5215E" w:rsidRPr="004043EE">
        <w:rPr>
          <w:rFonts w:ascii="Times New Roman" w:hAnsi="Times New Roman" w:cs="Times New Roman"/>
          <w:sz w:val="28"/>
          <w:szCs w:val="28"/>
        </w:rPr>
        <w:t>и культур</w:t>
      </w:r>
      <w:r w:rsidR="006E75A1">
        <w:rPr>
          <w:rFonts w:ascii="Times New Roman" w:hAnsi="Times New Roman" w:cs="Times New Roman"/>
          <w:sz w:val="28"/>
          <w:szCs w:val="28"/>
        </w:rPr>
        <w:t>ы) народов Российской Федерации.</w:t>
      </w:r>
    </w:p>
    <w:p w:rsidR="00414F68" w:rsidRDefault="006E75A1" w:rsidP="006E7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="00724CD8" w:rsidRPr="004043EE">
        <w:rPr>
          <w:rFonts w:ascii="Times New Roman" w:hAnsi="Times New Roman" w:cs="Times New Roman"/>
          <w:sz w:val="28"/>
          <w:szCs w:val="28"/>
        </w:rPr>
        <w:t xml:space="preserve">азместить информацию об утвержденных границах зон охраны, режимах использования земель и требованиях к градостроительным регламентам в границах данных зон в федеральной </w:t>
      </w:r>
      <w:r w:rsidR="00724CD8" w:rsidRPr="004E1078">
        <w:rPr>
          <w:rFonts w:ascii="Times New Roman" w:hAnsi="Times New Roman" w:cs="Times New Roman"/>
          <w:sz w:val="28"/>
          <w:szCs w:val="28"/>
        </w:rPr>
        <w:t>государственной</w:t>
      </w:r>
      <w:r w:rsidR="00724CD8" w:rsidRPr="009A7A97">
        <w:rPr>
          <w:rFonts w:ascii="Times New Roman" w:hAnsi="Times New Roman" w:cs="Times New Roman"/>
          <w:sz w:val="28"/>
          <w:szCs w:val="28"/>
        </w:rPr>
        <w:t xml:space="preserve"> информационной системе территориального планирования, а также </w:t>
      </w:r>
      <w:r w:rsidR="00414F68" w:rsidRPr="009A7A97">
        <w:rPr>
          <w:rFonts w:ascii="Times New Roman" w:hAnsi="Times New Roman" w:cs="Times New Roman"/>
          <w:sz w:val="28"/>
          <w:szCs w:val="28"/>
        </w:rPr>
        <w:t xml:space="preserve">направить в 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14F68" w:rsidRPr="009A7A97">
        <w:rPr>
          <w:rFonts w:ascii="Times New Roman" w:hAnsi="Times New Roman" w:cs="Times New Roman"/>
          <w:sz w:val="28"/>
          <w:szCs w:val="28"/>
        </w:rPr>
        <w:t xml:space="preserve">на осуществление государственного </w:t>
      </w:r>
      <w:r w:rsidR="00414F68" w:rsidRPr="00C130CA">
        <w:rPr>
          <w:rFonts w:ascii="Times New Roman" w:hAnsi="Times New Roman" w:cs="Times New Roman"/>
          <w:sz w:val="28"/>
          <w:szCs w:val="28"/>
        </w:rPr>
        <w:t>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proofErr w:type="gramEnd"/>
      <w:r w:rsidR="00414F68" w:rsidRPr="00C130CA">
        <w:rPr>
          <w:rFonts w:ascii="Times New Roman" w:hAnsi="Times New Roman" w:cs="Times New Roman"/>
          <w:sz w:val="28"/>
          <w:szCs w:val="28"/>
        </w:rPr>
        <w:t>,</w:t>
      </w:r>
      <w:r w:rsidR="00724CD8">
        <w:rPr>
          <w:rFonts w:ascii="Times New Roman" w:hAnsi="Times New Roman" w:cs="Times New Roman"/>
          <w:sz w:val="28"/>
          <w:szCs w:val="28"/>
        </w:rPr>
        <w:t xml:space="preserve"> </w:t>
      </w:r>
      <w:r w:rsidR="00414F68"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4F68" w:rsidRPr="00FD3F62" w:rsidRDefault="006E75A1" w:rsidP="006E75A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</w:t>
      </w:r>
      <w:r w:rsidR="00414F68">
        <w:rPr>
          <w:rFonts w:ascii="Times New Roman" w:hAnsi="Times New Roman" w:cs="Times New Roman"/>
          <w:sz w:val="28"/>
          <w:szCs w:val="28"/>
        </w:rPr>
        <w:t xml:space="preserve">аправить копию настоящего приказа в соответствующий орган местного самоуправления городского округа или муниципального района, на территории </w:t>
      </w:r>
      <w:r w:rsidR="00414F68" w:rsidRPr="00FD3F62">
        <w:rPr>
          <w:rFonts w:ascii="Times New Roman" w:hAnsi="Times New Roman" w:cs="Times New Roman"/>
          <w:sz w:val="28"/>
          <w:szCs w:val="28"/>
        </w:rPr>
        <w:t>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FD3F62" w:rsidRDefault="00375A56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FD3F62" w:rsidRDefault="00375A56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D3F62" w:rsidRPr="00FD3F62">
        <w:rPr>
          <w:rFonts w:ascii="Times New Roman" w:hAnsi="Times New Roman" w:cs="Times New Roman"/>
          <w:sz w:val="28"/>
          <w:szCs w:val="28"/>
        </w:rPr>
        <w:t>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E5215E" w:rsidRPr="00FD3F62" w:rsidRDefault="00375A56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5215E" w:rsidRPr="00FD3F62">
        <w:rPr>
          <w:rFonts w:ascii="Times New Roman" w:hAnsi="Times New Roman" w:cs="Times New Roman"/>
          <w:sz w:val="28"/>
          <w:szCs w:val="28"/>
        </w:rPr>
        <w:t xml:space="preserve">. 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беспечить размещение настоящего приказа на сайте комитета 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сохранению культурного наследия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в информационно-телекоммуникационной сети «Интернет».</w:t>
      </w:r>
    </w:p>
    <w:p w:rsidR="00E5215E" w:rsidRPr="00FD3F62" w:rsidRDefault="00375A56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6E75A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4F68" w:rsidRPr="00FD3F62" w:rsidRDefault="00375A56" w:rsidP="00FD3F6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E5215E" w:rsidRPr="00FD3F62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Настоящий приказ вступает в силу со дня его официального опубликования.</w:t>
      </w:r>
    </w:p>
    <w:p w:rsidR="00F9577A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7A" w:rsidRPr="00D049E4" w:rsidRDefault="00F9577A" w:rsidP="00F957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75A1" w:rsidRPr="006E75A1" w:rsidRDefault="006E75A1" w:rsidP="006E7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5A1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</w:p>
    <w:p w:rsidR="006E75A1" w:rsidRPr="006E75A1" w:rsidRDefault="006E75A1" w:rsidP="006E7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5A1"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6E75A1" w:rsidRDefault="006E75A1" w:rsidP="006E7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5A1">
        <w:rPr>
          <w:rFonts w:ascii="Times New Roman" w:hAnsi="Times New Roman" w:cs="Times New Roman"/>
          <w:sz w:val="28"/>
          <w:szCs w:val="28"/>
        </w:rPr>
        <w:t xml:space="preserve">председатель комитета </w:t>
      </w:r>
    </w:p>
    <w:p w:rsidR="00AF45BE" w:rsidRPr="006E75A1" w:rsidRDefault="006E75A1" w:rsidP="006E7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5A1">
        <w:rPr>
          <w:rFonts w:ascii="Times New Roman" w:hAnsi="Times New Roman" w:cs="Times New Roman"/>
          <w:sz w:val="28"/>
          <w:szCs w:val="28"/>
        </w:rPr>
        <w:t xml:space="preserve">по сохранению культурного наследия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E75A1">
        <w:rPr>
          <w:rFonts w:ascii="Times New Roman" w:hAnsi="Times New Roman" w:cs="Times New Roman"/>
          <w:sz w:val="28"/>
          <w:szCs w:val="28"/>
        </w:rPr>
        <w:t>В.О. Цой</w:t>
      </w:r>
    </w:p>
    <w:p w:rsidR="00AF45BE" w:rsidRPr="006E75A1" w:rsidRDefault="00AF45BE" w:rsidP="006E75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5A1" w:rsidRDefault="006E75A1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5A1" w:rsidRDefault="006E75A1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5A1" w:rsidRDefault="006E75A1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45BE" w:rsidRDefault="00AF45BE" w:rsidP="000C4FE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4FEC" w:rsidRDefault="009A7A97" w:rsidP="00AF45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6E75A1" w:rsidRDefault="000C4FEC" w:rsidP="00AF45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0C4FEC" w:rsidRDefault="000C4FEC" w:rsidP="00AF45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6E75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0C4FEC" w:rsidRDefault="000C4FEC" w:rsidP="00AF45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0C4FEC" w:rsidRDefault="006E75A1" w:rsidP="00AF45B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«___»________2021</w:t>
      </w:r>
      <w:r w:rsidR="000C4F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0C4FEC" w:rsidRDefault="000C4FEC" w:rsidP="00AF45BE">
      <w:pPr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№____________________</w:t>
      </w: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4FEC" w:rsidRDefault="000C4FEC" w:rsidP="000C4FEC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</w:t>
      </w:r>
      <w:proofErr w:type="gramEnd"/>
    </w:p>
    <w:p w:rsidR="000C4FEC" w:rsidRPr="006E75A1" w:rsidRDefault="000C4FEC" w:rsidP="000C4F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значения </w:t>
      </w:r>
      <w:r w:rsidR="006E75A1"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hyperlink r:id="rId14" w:history="1">
        <w:r w:rsidR="006E75A1" w:rsidRPr="006E75A1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</w:r>
      </w:hyperlink>
      <w:r w:rsidR="006E75A1"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1928 г.</w:t>
      </w:r>
      <w:r w:rsidR="006E75A1" w:rsidRPr="006E75A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E75A1"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</w:t>
      </w:r>
      <w:proofErr w:type="spellStart"/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>Лужский</w:t>
      </w:r>
      <w:proofErr w:type="spellEnd"/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 xml:space="preserve"> муниципальный район, </w:t>
      </w:r>
      <w:proofErr w:type="spellStart"/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>Осьминское</w:t>
      </w:r>
      <w:proofErr w:type="spellEnd"/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 xml:space="preserve"> сельское поселение, деревня </w:t>
      </w:r>
      <w:proofErr w:type="spellStart"/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>Ставотино</w:t>
      </w:r>
      <w:proofErr w:type="spellEnd"/>
      <w:r w:rsidR="006E75A1" w:rsidRPr="006E75A1">
        <w:rPr>
          <w:rFonts w:ascii="Times New Roman" w:hAnsi="Times New Roman" w:cs="Times New Roman"/>
          <w:b/>
          <w:iCs/>
          <w:sz w:val="28"/>
          <w:szCs w:val="28"/>
        </w:rPr>
        <w:t>, улица Долгая, дом № 68</w:t>
      </w:r>
    </w:p>
    <w:p w:rsidR="004E1078" w:rsidRDefault="004E1078" w:rsidP="00AF45BE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FEC" w:rsidRDefault="00A13952" w:rsidP="00F9577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FEC" w:rsidSect="006E75A1">
          <w:headerReference w:type="default" r:id="rId15"/>
          <w:pgSz w:w="11906" w:h="16838"/>
          <w:pgMar w:top="851" w:right="567" w:bottom="1134" w:left="85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792" cy="6353175"/>
            <wp:effectExtent l="0" t="0" r="0" b="0"/>
            <wp:docPr id="2" name="Рисунок 2" descr="D:\Смирнова А\2021\Приказы\Лужский район\ПЗО\д. Ставотино, Долгая ул., д. 68, Осьминское сп (Школа Воробьевых Исидора и Антипа)\Для приложений\Схема зон_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мирнова А\2021\Приказы\Лужский район\ПЗО\д. Ставотино, Долгая ул., д. 68, Осьминское сп (Школа Воробьевых Исидора и Антипа)\Для приложений\Схема зон_2 -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114" cy="63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3935"/>
        <w:gridCol w:w="459"/>
      </w:tblGrid>
      <w:tr w:rsidR="00F9577A" w:rsidRPr="00851F08" w:rsidTr="006A764E">
        <w:trPr>
          <w:gridAfter w:val="1"/>
          <w:wAfter w:w="459" w:type="dxa"/>
        </w:trPr>
        <w:tc>
          <w:tcPr>
            <w:tcW w:w="9855" w:type="dxa"/>
            <w:gridSpan w:val="3"/>
            <w:hideMark/>
          </w:tcPr>
          <w:p w:rsidR="006D2EAC" w:rsidRDefault="001127E5" w:rsidP="006D2E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Карта (схема) границ </w:t>
            </w:r>
            <w:r w:rsidR="006D2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(ЗОЛ)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17" w:history="1">
              <w:r w:rsidR="006D2EAC"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      </w:r>
            </w:hyperlink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», 1928 г.</w:t>
            </w:r>
            <w:r w:rsidR="006D2EAC" w:rsidRPr="006E7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Осьминское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сельское поселение, деревня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Ставотино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улица Долгая, дом № 68</w:t>
            </w:r>
          </w:p>
          <w:p w:rsidR="00021F36" w:rsidRPr="006E75A1" w:rsidRDefault="00021F36" w:rsidP="006D2EA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1F36" w:rsidRDefault="006D2EAC" w:rsidP="006D2EAC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8240" behindDoc="0" locked="0" layoutInCell="1" allowOverlap="1" wp14:anchorId="3A6C656F" wp14:editId="6B7C251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6323330" cy="5514975"/>
                  <wp:effectExtent l="0" t="0" r="127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2" r="-11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683" cy="5517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3F07">
              <w:rPr>
                <w:bCs/>
              </w:rPr>
              <w:t xml:space="preserve">                          </w:t>
            </w:r>
          </w:p>
          <w:p w:rsidR="00943F07" w:rsidRPr="00943F07" w:rsidRDefault="00943F07" w:rsidP="006D2E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Cs/>
              </w:rPr>
              <w:t xml:space="preserve"> </w:t>
            </w:r>
            <w:r w:rsidR="00AF45BE"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1:2</w:t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000</w:t>
            </w:r>
          </w:p>
          <w:p w:rsidR="00943F07" w:rsidRPr="00943F07" w:rsidRDefault="00943F07" w:rsidP="00943F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F07" w:rsidRPr="00943F07" w:rsidRDefault="00943F07" w:rsidP="00943F0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43F07" w:rsidRPr="00943F07" w:rsidRDefault="00943F07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943F07" w:rsidRPr="00943F07" w:rsidRDefault="00943F07" w:rsidP="00C210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81923C" wp14:editId="1AD3C53E">
                  <wp:extent cx="390525" cy="762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" t="-847" r="-162" b="-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охранной зоны объекта культурного наследия</w:t>
            </w:r>
          </w:p>
          <w:p w:rsidR="005113A3" w:rsidRPr="00C21043" w:rsidRDefault="00943F07" w:rsidP="00C21043">
            <w:pPr>
              <w:pStyle w:val="a7"/>
              <w:numPr>
                <w:ilvl w:val="0"/>
                <w:numId w:val="12"/>
              </w:numPr>
              <w:jc w:val="center"/>
              <w:rPr>
                <w:bCs/>
                <w:sz w:val="28"/>
                <w:szCs w:val="28"/>
              </w:rPr>
            </w:pPr>
            <w:r w:rsidRPr="00C21043">
              <w:rPr>
                <w:bCs/>
                <w:sz w:val="28"/>
                <w:szCs w:val="28"/>
              </w:rPr>
              <w:t>Номер характерной точки</w:t>
            </w: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C21043" w:rsidRDefault="00C21043" w:rsidP="00C21043">
            <w:pPr>
              <w:pStyle w:val="a7"/>
              <w:rPr>
                <w:b/>
                <w:bCs/>
                <w:sz w:val="28"/>
                <w:szCs w:val="28"/>
              </w:rPr>
            </w:pPr>
          </w:p>
          <w:p w:rsidR="00AF45BE" w:rsidRDefault="00AF45BE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6D2EAC" w:rsidRDefault="006D2EAC" w:rsidP="00173898">
            <w:pPr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  <w:p w:rsidR="006D2EAC" w:rsidRPr="006E75A1" w:rsidRDefault="001127E5" w:rsidP="006D2EA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B0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 w:rsidR="006D2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(ЗОЛ)</w:t>
            </w:r>
            <w:r w:rsidR="00865F01" w:rsidRPr="008B0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объекта культурного наследия регионального значения </w:t>
            </w:r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20" w:history="1">
              <w:r w:rsidR="006D2EAC"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      </w:r>
            </w:hyperlink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», 1928 г.</w:t>
            </w:r>
            <w:r w:rsidR="006D2EAC" w:rsidRPr="006E7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Осьминское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сельское поселение, деревня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Ставотино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улица Долгая, дом № 68</w:t>
            </w:r>
          </w:p>
          <w:p w:rsidR="00865F01" w:rsidRPr="00A25FEB" w:rsidRDefault="00865F01" w:rsidP="001127E5">
            <w:pPr>
              <w:snapToGrid w:val="0"/>
              <w:ind w:right="141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4507A9" w:rsidRPr="004507A9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 xml:space="preserve">Координаты 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>характерных (поворотных) точек в местной системе координат МСК-47 зона 2 (</w:t>
                  </w:r>
                  <w:r w:rsidR="004507A9"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="004507A9"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4507A9" w:rsidRPr="004507A9" w:rsidTr="00561342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X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(метры)</w:t>
                  </w:r>
                </w:p>
              </w:tc>
              <w:tc>
                <w:tcPr>
                  <w:tcW w:w="4249" w:type="dxa"/>
                </w:tcPr>
                <w:p w:rsidR="00B74882" w:rsidRPr="004507A9" w:rsidRDefault="00B74882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Y</w:t>
                  </w:r>
                  <w:r w:rsidR="004507A9" w:rsidRPr="004507A9">
                    <w:rPr>
                      <w:color w:val="auto"/>
                      <w:sz w:val="28"/>
                      <w:szCs w:val="28"/>
                    </w:rPr>
                    <w:t xml:space="preserve"> (метры)</w:t>
                  </w:r>
                </w:p>
              </w:tc>
            </w:tr>
            <w:tr w:rsidR="00D9009A" w:rsidRPr="004507A9" w:rsidTr="004D6E66">
              <w:trPr>
                <w:trHeight w:val="250"/>
                <w:tblHeader/>
                <w:jc w:val="center"/>
              </w:trPr>
              <w:tc>
                <w:tcPr>
                  <w:tcW w:w="9489" w:type="dxa"/>
                  <w:gridSpan w:val="3"/>
                </w:tcPr>
                <w:p w:rsidR="00D9009A" w:rsidRPr="004507A9" w:rsidRDefault="00D9009A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Контур 1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327361,01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2135650,85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327354,86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2135669,67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327347,11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2135695,11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327390,02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2135708,49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327378,43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2135741,22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327365,85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2135792,16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327360,12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2135815,33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327357,95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2135823,43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327354,24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2135831,54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327348,07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2135841,26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327335,83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2135856,61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327297,78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2135886,00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327280,81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2135896,40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D9009A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327216,53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2135747,85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D9009A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327305,11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2135639,49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Default="006D2EAC" w:rsidP="00D9009A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327338,86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2135644,51</w:t>
                  </w:r>
                </w:p>
              </w:tc>
            </w:tr>
            <w:tr w:rsidR="00D9009A" w:rsidRPr="004507A9" w:rsidTr="004D6E66">
              <w:trPr>
                <w:trHeight w:val="250"/>
                <w:jc w:val="center"/>
              </w:trPr>
              <w:tc>
                <w:tcPr>
                  <w:tcW w:w="9489" w:type="dxa"/>
                  <w:gridSpan w:val="3"/>
                </w:tcPr>
                <w:p w:rsidR="00D9009A" w:rsidRPr="004507A9" w:rsidRDefault="00D9009A" w:rsidP="00450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Контур 2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327296,77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2135715,22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327332,30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2135733,20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327310,18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2135777,04</w:t>
                  </w:r>
                </w:p>
              </w:tc>
            </w:tr>
            <w:tr w:rsidR="006D2EAC" w:rsidRPr="004507A9" w:rsidTr="00561342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6D2EAC" w:rsidRPr="004507A9" w:rsidRDefault="006D2EAC" w:rsidP="004507A9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3874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327274,65</w:t>
                  </w:r>
                </w:p>
              </w:tc>
              <w:tc>
                <w:tcPr>
                  <w:tcW w:w="4249" w:type="dxa"/>
                </w:tcPr>
                <w:p w:rsidR="006D2EAC" w:rsidRPr="006D2EAC" w:rsidRDefault="006D2EAC" w:rsidP="006D2EAC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2135759,06</w:t>
                  </w:r>
                </w:p>
              </w:tc>
            </w:tr>
          </w:tbl>
          <w:p w:rsidR="00395084" w:rsidRDefault="00395084" w:rsidP="006A554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45BE" w:rsidRDefault="00AF45BE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D3404" w:rsidRDefault="005D3404" w:rsidP="006D2EAC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D2EAC" w:rsidRDefault="006D2EAC" w:rsidP="006D2EAC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74882" w:rsidRDefault="00474D19" w:rsidP="00B74882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 w:rsidR="006D2EA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охраняемого природного ландшафта (ЗОЛ)</w:t>
            </w:r>
            <w:r w:rsidR="006D2EAC" w:rsidRPr="008B0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6A554E"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 w:rsidR="006A55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21" w:history="1">
              <w:r w:rsidR="006D2EAC"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      </w:r>
            </w:hyperlink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», 1928 г.</w:t>
            </w:r>
            <w:r w:rsidR="006D2EAC" w:rsidRPr="006E7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6D2E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6D2EAC"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Осьминское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сельское поселение, деревня </w:t>
            </w:r>
            <w:proofErr w:type="spellStart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Ставотино</w:t>
            </w:r>
            <w:proofErr w:type="spellEnd"/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улица Долгая, </w:t>
            </w:r>
            <w:r w:rsidR="006D2EA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 </w:t>
            </w:r>
            <w:r w:rsidR="006D2EAC"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дом № 68</w:t>
            </w:r>
          </w:p>
          <w:p w:rsidR="00AF45BE" w:rsidRDefault="00AF45BE" w:rsidP="00B74882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4"/>
              <w:tblW w:w="9634" w:type="dxa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850"/>
              <w:gridCol w:w="7683"/>
            </w:tblGrid>
            <w:tr w:rsidR="006D2EAC" w:rsidRPr="006D2EAC" w:rsidTr="006D2EAC">
              <w:tc>
                <w:tcPr>
                  <w:tcW w:w="19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Обозначение </w:t>
                  </w:r>
                  <w:r w:rsidRPr="00953C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части границы зоны</w:t>
                  </w:r>
                  <w:r w:rsidR="00953CEA" w:rsidRPr="00953C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53CEA" w:rsidRPr="00953C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охраняемого природного ландшафта</w:t>
                  </w:r>
                  <w:r w:rsidRPr="00953C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(ЗОЛ)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прохождения границ зоны </w:t>
                  </w:r>
                  <w:r w:rsidRPr="006D2E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охраняемого природного ландшафта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(ЗОЛ) Контур 1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точки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точки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1, </w:t>
                  </w:r>
                  <w:r w:rsidRPr="006D2E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расположенной к северо-западу от границ территории памятника, 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точке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идёт в направлении с северо-запада на юго-восток, параллельно ул. Долгой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направлении с северо-запада на юго-восток, вдоль границы участка с кадастровым номером </w:t>
                  </w:r>
                  <w:r w:rsidRPr="006D2EA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47:29:0936001:225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направлении с юго-запада на северо-восток, вдоль границы участка с кадастровым номером </w:t>
                  </w:r>
                  <w:r w:rsidRPr="006D2EA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47:29:0936001:225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7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7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8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8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9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10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10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11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11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12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12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13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северо-запада на юго-восток вдоль ул. Долгая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13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14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северо-востока на юго-запад вдоль безымянного проезда, по краю рельефа (повышение территории относительно территории зоны), по границе кадастрового квартала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14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15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юго-востока на северо-запад по краю рельефа (повышение территории относительно территории зоны)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15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16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юго-запада на северо-восток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16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по направлению с юго-запада на северо-восток и замыкается</w:t>
                  </w:r>
                </w:p>
              </w:tc>
            </w:tr>
          </w:tbl>
          <w:p w:rsidR="006D2EAC" w:rsidRDefault="006D2EAC" w:rsidP="00B74882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Style w:val="a4"/>
              <w:tblW w:w="9634" w:type="dxa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850"/>
              <w:gridCol w:w="7683"/>
            </w:tblGrid>
            <w:tr w:rsidR="006D2EAC" w:rsidRPr="006D2EAC" w:rsidTr="006D2EAC">
              <w:tc>
                <w:tcPr>
                  <w:tcW w:w="195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Обозначение части </w:t>
                  </w:r>
                  <w:r w:rsidRPr="00953CE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границы зоны</w:t>
                  </w:r>
                  <w:r w:rsidR="00953CEA" w:rsidRPr="00953C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53CEA" w:rsidRPr="00953CE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охраняемого природного ландшафта</w:t>
                  </w:r>
                  <w:r w:rsidRPr="00953CE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(ЗОЛ)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прохождения границ зоны </w:t>
                  </w:r>
                  <w:r w:rsidRPr="006D2EAC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охраняемого природного ландшафта 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(ЗОЛ) Контур 2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точки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точки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17, </w:t>
                  </w:r>
                  <w:r w:rsidRPr="006D2E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расположенной у юго-западного угла границы территории объекта культурного наследия регионального значения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к точке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идёт по прямой в направлении с юго-запада на северо-восток, вдоль границ</w:t>
                  </w:r>
                  <w:r w:rsidRPr="006D2E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объекта культурного наследия регионального значения</w:t>
                  </w:r>
                  <w:proofErr w:type="gramEnd"/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18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под прямым углом на юго-восток и проходит к точке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19 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направлении с северо-запада на юго-восток, вдоль границ</w:t>
                  </w:r>
                  <w:r w:rsidRPr="006D2E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объекта культурного наследия регионального значения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19 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граница поворачивает под прямым углом на юго-запад и проходит к точке </w:t>
                  </w:r>
                  <w:r w:rsidRPr="006D2EA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20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направлении с северо-востока на юго-запад, вдоль границ</w:t>
                  </w:r>
                  <w:r w:rsidRPr="006D2E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объекта культурного наследия регионального значения</w:t>
                  </w:r>
                </w:p>
              </w:tc>
            </w:tr>
            <w:tr w:rsidR="006D2EAC" w:rsidRPr="006D2EAC" w:rsidTr="006D2EAC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76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D2EAC" w:rsidRPr="006D2EAC" w:rsidRDefault="006D2EAC" w:rsidP="006D2EA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точки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20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под прямым углом на северо-запад к точке </w:t>
                  </w:r>
                  <w:r w:rsidRPr="006D2EA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17</w:t>
                  </w:r>
                  <w:r w:rsidRPr="006D2EA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проходит в направлении с юго-востока на северо-запад, вдоль границ</w:t>
                  </w:r>
                  <w:r w:rsidRPr="006D2EAC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объекта культурного наследия регионального значения</w:t>
                  </w:r>
                </w:p>
              </w:tc>
            </w:tr>
          </w:tbl>
          <w:p w:rsidR="00AF45BE" w:rsidRDefault="00AF45BE" w:rsidP="00B74882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p w:rsidR="005D3404" w:rsidRDefault="005D3404" w:rsidP="00B74882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A554E" w:rsidRDefault="006A554E" w:rsidP="00A25FEB"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6A764E" w:rsidRDefault="006A764E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D9009A" w:rsidRDefault="00D9009A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021F36" w:rsidRDefault="00021F36" w:rsidP="00021F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C130C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Карта (схема)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(ЗРЗ)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22" w:history="1">
              <w:r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      </w:r>
            </w:hyperlink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», 1928 г.</w:t>
            </w:r>
            <w:r w:rsidRPr="006E7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Осьминское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сельское поселение, деревня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Ставотино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улица Долгая, дом № 68</w:t>
            </w:r>
          </w:p>
          <w:p w:rsidR="00021F36" w:rsidRPr="00021F36" w:rsidRDefault="00021F36" w:rsidP="00021F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9009A" w:rsidRDefault="00021F36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 wp14:anchorId="3FB2437C" wp14:editId="34D3BB5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5080</wp:posOffset>
                  </wp:positionV>
                  <wp:extent cx="6039485" cy="5267325"/>
                  <wp:effectExtent l="0" t="0" r="0" b="9525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2" r="-11" b="-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9485" cy="5267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1F36" w:rsidRPr="00943F07" w:rsidRDefault="00021F36" w:rsidP="00021F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Масштаб 1:2</w:t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000</w:t>
            </w:r>
          </w:p>
          <w:p w:rsidR="00021F36" w:rsidRDefault="00021F36" w:rsidP="00021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F2F24" w:rsidRPr="00943F07" w:rsidRDefault="003F2F24" w:rsidP="00021F3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21F36" w:rsidRPr="00943F07" w:rsidRDefault="00021F36" w:rsidP="003F2F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Условные обозначения:</w:t>
            </w:r>
          </w:p>
          <w:p w:rsidR="00021F36" w:rsidRPr="00943F07" w:rsidRDefault="00021F36" w:rsidP="003F2F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63228D" wp14:editId="3A312A81">
                  <wp:extent cx="390525" cy="762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2" t="-847" r="-162" b="-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3F07">
              <w:rPr>
                <w:rFonts w:ascii="Times New Roman" w:hAnsi="Times New Roman" w:cs="Times New Roman"/>
                <w:bCs/>
                <w:sz w:val="28"/>
                <w:szCs w:val="28"/>
              </w:rPr>
              <w:t>Граница охранной зоны объекта культурного наследия</w:t>
            </w:r>
          </w:p>
          <w:p w:rsidR="00D9009A" w:rsidRPr="00021F36" w:rsidRDefault="00021F36" w:rsidP="003F2F24">
            <w:pPr>
              <w:pStyle w:val="-1"/>
              <w:numPr>
                <w:ilvl w:val="0"/>
                <w:numId w:val="14"/>
              </w:numPr>
              <w:ind w:left="851"/>
              <w:jc w:val="center"/>
              <w:rPr>
                <w:b w:val="0"/>
                <w:sz w:val="28"/>
                <w:szCs w:val="28"/>
              </w:rPr>
            </w:pPr>
            <w:r w:rsidRPr="00021F36">
              <w:rPr>
                <w:b w:val="0"/>
                <w:bCs/>
                <w:sz w:val="28"/>
                <w:szCs w:val="28"/>
              </w:rPr>
              <w:t>Номер характерной точки</w:t>
            </w:r>
          </w:p>
          <w:p w:rsidR="00D9009A" w:rsidRDefault="00D9009A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021F36" w:rsidRDefault="00021F36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3F2F24" w:rsidRDefault="003F2F2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021F36" w:rsidRDefault="00021F36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021F36" w:rsidRDefault="00021F36" w:rsidP="003F2F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8B0B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Перечень координат поворотных (характерных) точек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(ЗРЗ) </w:t>
            </w:r>
            <w:r w:rsidRPr="008B0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объекта культурного наследия регионального значения </w:t>
            </w:r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24" w:history="1">
              <w:r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 xml:space="preserve">Школа, построенная </w:t>
              </w:r>
              <w:r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 xml:space="preserve">               </w:t>
              </w:r>
              <w:r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в 1928 г. по инициативе и при участии революционеров-большевиков братьев Воробьевых Исидора Петровича и Антипа Петровича</w:t>
              </w:r>
            </w:hyperlink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», 1928 г.</w:t>
            </w:r>
            <w:r w:rsidRPr="006E75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Осьминское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сельское поселение, деревня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Ставотино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улица Долгая,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          </w:t>
            </w:r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дом № 68</w:t>
            </w:r>
          </w:p>
          <w:p w:rsidR="00021F36" w:rsidRDefault="00021F36" w:rsidP="00021F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366"/>
              <w:gridCol w:w="3874"/>
              <w:gridCol w:w="4249"/>
            </w:tblGrid>
            <w:tr w:rsidR="00021F36" w:rsidRPr="004507A9" w:rsidTr="004D6E66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 w:val="restart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№ точки</w:t>
                  </w:r>
                </w:p>
              </w:tc>
              <w:tc>
                <w:tcPr>
                  <w:tcW w:w="8123" w:type="dxa"/>
                  <w:gridSpan w:val="2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Координаты характерных (поворотных) точек в местной системе координат МСК-47 зона 2 (</w:t>
                  </w:r>
                  <w:r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X</w:t>
                  </w:r>
                  <w:r w:rsidRPr="004507A9">
                    <w:rPr>
                      <w:color w:val="auto"/>
                      <w:sz w:val="28"/>
                      <w:szCs w:val="28"/>
                    </w:rPr>
                    <w:t xml:space="preserve"> – север, </w:t>
                  </w:r>
                  <w:r w:rsidRPr="004507A9">
                    <w:rPr>
                      <w:color w:val="auto"/>
                      <w:sz w:val="28"/>
                      <w:szCs w:val="28"/>
                      <w:lang w:val="en-US"/>
                    </w:rPr>
                    <w:t>Y</w:t>
                  </w:r>
                  <w:r w:rsidRPr="004507A9">
                    <w:rPr>
                      <w:color w:val="auto"/>
                      <w:sz w:val="28"/>
                      <w:szCs w:val="28"/>
                    </w:rPr>
                    <w:t xml:space="preserve"> – восток)</w:t>
                  </w:r>
                </w:p>
              </w:tc>
            </w:tr>
            <w:tr w:rsidR="00021F36" w:rsidRPr="004507A9" w:rsidTr="004D6E66">
              <w:trPr>
                <w:trHeight w:val="250"/>
                <w:tblHeader/>
                <w:jc w:val="center"/>
              </w:trPr>
              <w:tc>
                <w:tcPr>
                  <w:tcW w:w="1366" w:type="dxa"/>
                  <w:vMerge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</w:p>
              </w:tc>
              <w:tc>
                <w:tcPr>
                  <w:tcW w:w="3874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X (метры)</w:t>
                  </w:r>
                </w:p>
              </w:tc>
              <w:tc>
                <w:tcPr>
                  <w:tcW w:w="4249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Y (метры)</w:t>
                  </w:r>
                </w:p>
              </w:tc>
            </w:tr>
            <w:tr w:rsidR="00021F36" w:rsidRPr="004507A9" w:rsidTr="004D6E66">
              <w:trPr>
                <w:trHeight w:val="250"/>
                <w:tblHeader/>
                <w:jc w:val="center"/>
              </w:trPr>
              <w:tc>
                <w:tcPr>
                  <w:tcW w:w="9489" w:type="dxa"/>
                  <w:gridSpan w:val="3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>
                    <w:rPr>
                      <w:color w:val="auto"/>
                      <w:sz w:val="28"/>
                      <w:szCs w:val="28"/>
                    </w:rPr>
                    <w:t>Контур 1</w:t>
                  </w:r>
                </w:p>
              </w:tc>
            </w:tr>
            <w:tr w:rsidR="00021F36" w:rsidRPr="004507A9" w:rsidTr="004D6E66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74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327361,01</w:t>
                  </w:r>
                </w:p>
              </w:tc>
              <w:tc>
                <w:tcPr>
                  <w:tcW w:w="4249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2135650,85</w:t>
                  </w:r>
                </w:p>
              </w:tc>
            </w:tr>
            <w:tr w:rsidR="00021F36" w:rsidRPr="004507A9" w:rsidTr="004D6E66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74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327404,40</w:t>
                  </w:r>
                </w:p>
              </w:tc>
              <w:tc>
                <w:tcPr>
                  <w:tcW w:w="4249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2135663,27</w:t>
                  </w:r>
                </w:p>
              </w:tc>
            </w:tr>
            <w:tr w:rsidR="00021F36" w:rsidRPr="004507A9" w:rsidTr="004D6E66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74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327397,97</w:t>
                  </w:r>
                </w:p>
              </w:tc>
              <w:tc>
                <w:tcPr>
                  <w:tcW w:w="4249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2135683,02</w:t>
                  </w:r>
                </w:p>
              </w:tc>
            </w:tr>
            <w:tr w:rsidR="00021F36" w:rsidRPr="004507A9" w:rsidTr="004D6E66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74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327390,02</w:t>
                  </w:r>
                </w:p>
              </w:tc>
              <w:tc>
                <w:tcPr>
                  <w:tcW w:w="4249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2135708,49</w:t>
                  </w:r>
                </w:p>
              </w:tc>
            </w:tr>
            <w:tr w:rsidR="00021F36" w:rsidRPr="004507A9" w:rsidTr="004D6E66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74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327347,11</w:t>
                  </w:r>
                </w:p>
              </w:tc>
              <w:tc>
                <w:tcPr>
                  <w:tcW w:w="4249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2135695,11</w:t>
                  </w:r>
                </w:p>
              </w:tc>
            </w:tr>
            <w:tr w:rsidR="00021F36" w:rsidRPr="004507A9" w:rsidTr="004D6E66">
              <w:trPr>
                <w:trHeight w:val="250"/>
                <w:jc w:val="center"/>
              </w:trPr>
              <w:tc>
                <w:tcPr>
                  <w:tcW w:w="1366" w:type="dxa"/>
                </w:tcPr>
                <w:p w:rsidR="00021F36" w:rsidRPr="004507A9" w:rsidRDefault="00021F36" w:rsidP="004D6E66">
                  <w:pPr>
                    <w:pStyle w:val="11"/>
                    <w:spacing w:before="0"/>
                    <w:rPr>
                      <w:color w:val="auto"/>
                      <w:sz w:val="28"/>
                      <w:szCs w:val="28"/>
                    </w:rPr>
                  </w:pPr>
                  <w:r w:rsidRPr="004507A9">
                    <w:rPr>
                      <w:color w:val="auto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874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327354,86</w:t>
                  </w:r>
                </w:p>
              </w:tc>
              <w:tc>
                <w:tcPr>
                  <w:tcW w:w="4249" w:type="dxa"/>
                </w:tcPr>
                <w:p w:rsidR="00021F36" w:rsidRPr="00021F36" w:rsidRDefault="00021F36" w:rsidP="00021F36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eastAsia="zh-CN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2135669,67</w:t>
                  </w:r>
                </w:p>
              </w:tc>
            </w:tr>
          </w:tbl>
          <w:p w:rsidR="00021F36" w:rsidRPr="006E75A1" w:rsidRDefault="00021F36" w:rsidP="00021F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21F36" w:rsidRDefault="00021F36" w:rsidP="00021F36">
            <w:pPr>
              <w:snapToGrid w:val="0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2C63EE">
              <w:rPr>
                <w:rFonts w:ascii="Times New Roman" w:hAnsi="Times New Roman"/>
                <w:b/>
                <w:sz w:val="28"/>
                <w:szCs w:val="28"/>
              </w:rPr>
              <w:t xml:space="preserve">Описание границ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зоны регулирования застройки и хозяйственной деятельности (ЗРЗ) </w:t>
            </w:r>
            <w:r w:rsidRPr="008B0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B86E0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объекта культурного наследия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регионального значения </w:t>
            </w:r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hyperlink r:id="rId25" w:history="1">
              <w:r w:rsidRPr="006E75A1">
                <w:rPr>
                  <w:rStyle w:val="ad"/>
                  <w:rFonts w:ascii="Times New Roman" w:hAnsi="Times New Roman" w:cs="Times New Roman"/>
                  <w:b/>
                  <w:color w:val="auto"/>
                  <w:sz w:val="28"/>
                  <w:szCs w:val="28"/>
                  <w:u w:val="none"/>
                </w:rPr>
      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      </w:r>
            </w:hyperlink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», 1928 г.</w:t>
            </w:r>
            <w:r w:rsidRPr="006E75A1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E75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 адресу: </w:t>
            </w:r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Ленинградская область,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Лужский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муниципальный район,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Осьминское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сельское поселение, деревня </w:t>
            </w:r>
            <w:proofErr w:type="spellStart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Ставотино</w:t>
            </w:r>
            <w:proofErr w:type="spellEnd"/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, улица Долгая,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6E75A1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дом № 68</w:t>
            </w:r>
          </w:p>
          <w:p w:rsidR="00021F36" w:rsidRDefault="00021F36" w:rsidP="00021F36">
            <w:pPr>
              <w:pStyle w:val="-1"/>
              <w:numPr>
                <w:ilvl w:val="0"/>
                <w:numId w:val="0"/>
              </w:numPr>
              <w:jc w:val="center"/>
              <w:rPr>
                <w:b w:val="0"/>
                <w:sz w:val="28"/>
                <w:szCs w:val="28"/>
              </w:rPr>
            </w:pPr>
          </w:p>
          <w:tbl>
            <w:tblPr>
              <w:tblStyle w:val="a4"/>
              <w:tblW w:w="9634" w:type="dxa"/>
              <w:tblLayout w:type="fixed"/>
              <w:tblLook w:val="04A0" w:firstRow="1" w:lastRow="0" w:firstColumn="1" w:lastColumn="0" w:noHBand="0" w:noVBand="1"/>
            </w:tblPr>
            <w:tblGrid>
              <w:gridCol w:w="1101"/>
              <w:gridCol w:w="1021"/>
              <w:gridCol w:w="7512"/>
            </w:tblGrid>
            <w:tr w:rsidR="00021F36" w:rsidRPr="00021F36" w:rsidTr="00021F36">
              <w:tc>
                <w:tcPr>
                  <w:tcW w:w="212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Обозначение </w:t>
                  </w:r>
                  <w:proofErr w:type="gramStart"/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части границы зоны </w:t>
                  </w:r>
                  <w:r w:rsidRPr="00021F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регулирования застройки</w:t>
                  </w:r>
                  <w:proofErr w:type="gramEnd"/>
                  <w:r w:rsidRPr="00021F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хозяйственной деятельности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(ЗРЗ)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Описание </w:t>
                  </w:r>
                  <w:proofErr w:type="gramStart"/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прохождения границ зоны </w:t>
                  </w:r>
                  <w:r w:rsidRPr="00021F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регулирования застройки</w:t>
                  </w:r>
                  <w:proofErr w:type="gramEnd"/>
                  <w:r w:rsidRPr="00021F3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хозяйственной деятельности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(ЗРЗ)</w:t>
                  </w: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точки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 точки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1, </w:t>
                  </w:r>
                  <w:r w:rsidRPr="00021F36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расположенной на свободном земельном участке, южнее ул. Долгая, 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точке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идёт в направлении с юго-запада на северо-восток по свободной от застройки территории</w:t>
                  </w: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2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под прямым углом и проходит до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направлении с северо-запада на юго-восток, вдоль ул. Долгая</w:t>
                  </w: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3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до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направлении с северо-запада на юго-восток, вдоль ул. Долгая и границы земельного участка с кадастровым номером </w:t>
                  </w:r>
                  <w:r w:rsidRPr="00021F36">
                    <w:rPr>
                      <w:rFonts w:ascii="Times New Roman" w:eastAsia="Calibri" w:hAnsi="Times New Roman"/>
                      <w:sz w:val="28"/>
                      <w:szCs w:val="28"/>
                    </w:rPr>
                    <w:t>47:29:0936001:225</w:t>
                  </w: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4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до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северо-востока на юго-запад, вдоль границы участка с кадастровым номером </w:t>
                  </w:r>
                  <w:r w:rsidRPr="00021F36">
                    <w:rPr>
                      <w:rFonts w:ascii="Times New Roman" w:eastAsia="Calibri" w:hAnsi="Times New Roman"/>
                      <w:sz w:val="28"/>
                      <w:szCs w:val="28"/>
                    </w:rPr>
                    <w:t>47:29:0936001:225</w:t>
                  </w: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5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поворачивает и проходит к точке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юго-востока на северо-запад, вдоль границы земельного участка с кадастровым номером </w:t>
                  </w:r>
                  <w:r w:rsidRPr="00021F36">
                    <w:rPr>
                      <w:rFonts w:ascii="Times New Roman" w:eastAsia="Calibri" w:hAnsi="Times New Roman"/>
                      <w:sz w:val="28"/>
                      <w:szCs w:val="28"/>
                    </w:rPr>
                    <w:t>47:29:0936001:225</w:t>
                  </w:r>
                </w:p>
              </w:tc>
            </w:tr>
            <w:tr w:rsidR="00021F36" w:rsidRPr="00021F36" w:rsidTr="00021F36">
              <w:tc>
                <w:tcPr>
                  <w:tcW w:w="11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21F36" w:rsidRPr="00021F36" w:rsidRDefault="00021F36" w:rsidP="00021F3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точки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6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граница проходит к точке </w:t>
                  </w:r>
                  <w:r w:rsidRPr="00021F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1</w:t>
                  </w:r>
                  <w:r w:rsidRPr="00021F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 направлению с юго-востока на северо-запад и замыкается</w:t>
                  </w:r>
                </w:p>
              </w:tc>
            </w:tr>
          </w:tbl>
          <w:p w:rsidR="00021F36" w:rsidRDefault="00021F36" w:rsidP="00021F36">
            <w:pPr>
              <w:pStyle w:val="-1"/>
              <w:numPr>
                <w:ilvl w:val="0"/>
                <w:numId w:val="0"/>
              </w:numPr>
              <w:jc w:val="center"/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5D3404" w:rsidRDefault="005D3404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AF45BE" w:rsidRDefault="00AF45BE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  <w:p w:rsidR="00021F36" w:rsidRPr="00C53A30" w:rsidRDefault="00021F36" w:rsidP="00D9009A">
            <w:pPr>
              <w:pStyle w:val="-1"/>
              <w:numPr>
                <w:ilvl w:val="0"/>
                <w:numId w:val="0"/>
              </w:numPr>
              <w:rPr>
                <w:b w:val="0"/>
                <w:sz w:val="28"/>
                <w:szCs w:val="28"/>
              </w:rPr>
            </w:pPr>
          </w:p>
        </w:tc>
      </w:tr>
      <w:tr w:rsidR="00F9577A" w:rsidRPr="00163BF1" w:rsidTr="006A764E">
        <w:trPr>
          <w:gridBefore w:val="1"/>
          <w:wBefore w:w="108" w:type="dxa"/>
        </w:trPr>
        <w:tc>
          <w:tcPr>
            <w:tcW w:w="5812" w:type="dxa"/>
          </w:tcPr>
          <w:p w:rsidR="00F9577A" w:rsidRDefault="00F9577A" w:rsidP="006A554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gridSpan w:val="2"/>
          </w:tcPr>
          <w:p w:rsidR="00F9577A" w:rsidRPr="00561342" w:rsidRDefault="009A7A97" w:rsidP="003F2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3F2F24" w:rsidRDefault="00F9577A" w:rsidP="003F2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1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3F2F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приказу комитета </w:t>
            </w:r>
          </w:p>
          <w:p w:rsidR="003F2F24" w:rsidRDefault="003F2F24" w:rsidP="003F2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сохранению культурного наследия</w:t>
            </w:r>
          </w:p>
          <w:p w:rsidR="003F2F24" w:rsidRDefault="003F2F24" w:rsidP="003F2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3F2F24" w:rsidRDefault="003F2F24" w:rsidP="003F2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</w:t>
            </w:r>
          </w:p>
          <w:p w:rsidR="00F9577A" w:rsidRPr="00163BF1" w:rsidRDefault="003F2F24" w:rsidP="003F2F24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№____________________</w:t>
            </w:r>
          </w:p>
        </w:tc>
      </w:tr>
    </w:tbl>
    <w:p w:rsidR="00F9577A" w:rsidRPr="00163BF1" w:rsidRDefault="00F9577A" w:rsidP="00F9577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highlight w:val="red"/>
          <w:lang w:eastAsia="ru-RU"/>
        </w:rPr>
      </w:pPr>
    </w:p>
    <w:p w:rsidR="00561342" w:rsidRDefault="005538C6" w:rsidP="0056134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561342">
        <w:rPr>
          <w:rFonts w:ascii="Times New Roman" w:hAnsi="Times New Roman" w:cs="Times New Roman"/>
          <w:b/>
          <w:sz w:val="28"/>
          <w:szCs w:val="28"/>
        </w:rPr>
        <w:t>Р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ежимы использования земель </w:t>
      </w:r>
      <w:r w:rsidR="00662E05" w:rsidRPr="0056134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</w:t>
      </w:r>
      <w:r w:rsidR="00662E05" w:rsidRPr="00561342">
        <w:rPr>
          <w:rFonts w:ascii="Times New Roman" w:hAnsi="Times New Roman" w:cs="Times New Roman"/>
          <w:b/>
          <w:sz w:val="28"/>
          <w:szCs w:val="28"/>
        </w:rPr>
        <w:t xml:space="preserve">требования к градостроительным регламентам в границах </w:t>
      </w:r>
      <w:r w:rsidR="00790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зон охраны </w:t>
      </w:r>
      <w:r w:rsidR="00790607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  <w:r w:rsidR="007906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регионального значения </w:t>
      </w:r>
      <w:r w:rsidR="003F2F24"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hyperlink r:id="rId26" w:history="1">
        <w:r w:rsidR="003F2F24" w:rsidRPr="006E75A1">
          <w:rPr>
            <w:rStyle w:val="ad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Школа, построенная в 1928 г. по инициативе и при участии революционеров-большевиков братьев Воробьевых Исидора Петровича и Антипа Петровича</w:t>
        </w:r>
      </w:hyperlink>
      <w:r w:rsidR="003F2F24"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1928 г.</w:t>
      </w:r>
      <w:r w:rsidR="003F2F24" w:rsidRPr="006E75A1">
        <w:rPr>
          <w:rFonts w:ascii="Times New Roman" w:hAnsi="Times New Roman" w:cs="Times New Roman"/>
          <w:b/>
          <w:sz w:val="28"/>
          <w:szCs w:val="28"/>
        </w:rPr>
        <w:t>,</w:t>
      </w:r>
      <w:r w:rsidR="003F2F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F24" w:rsidRPr="006E75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 xml:space="preserve">Ленинградская область, </w:t>
      </w:r>
      <w:proofErr w:type="spellStart"/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>Лужский</w:t>
      </w:r>
      <w:proofErr w:type="spellEnd"/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 xml:space="preserve"> муниципальный район, </w:t>
      </w:r>
      <w:proofErr w:type="spellStart"/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>Осьминское</w:t>
      </w:r>
      <w:proofErr w:type="spellEnd"/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 xml:space="preserve"> сельское поселение, деревня </w:t>
      </w:r>
      <w:proofErr w:type="spellStart"/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>Ставотино</w:t>
      </w:r>
      <w:proofErr w:type="spellEnd"/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>, улица Долгая,</w:t>
      </w:r>
      <w:r w:rsidR="003F2F24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F2F24" w:rsidRPr="006E75A1">
        <w:rPr>
          <w:rFonts w:ascii="Times New Roman" w:hAnsi="Times New Roman" w:cs="Times New Roman"/>
          <w:b/>
          <w:iCs/>
          <w:sz w:val="28"/>
          <w:szCs w:val="28"/>
        </w:rPr>
        <w:t>дом № 68</w:t>
      </w:r>
    </w:p>
    <w:p w:rsidR="003F2F24" w:rsidRPr="00561342" w:rsidRDefault="003F2F24" w:rsidP="0056134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F2F24" w:rsidRPr="003F2F24" w:rsidRDefault="003F2F24" w:rsidP="003F2F24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Pr="003F2F24">
        <w:rPr>
          <w:rFonts w:ascii="Times New Roman" w:hAnsi="Times New Roman"/>
          <w:b/>
          <w:sz w:val="28"/>
          <w:szCs w:val="28"/>
        </w:rPr>
        <w:t>Общие положения режимов использования земель в границах зон охраны объекта культурного наследия</w:t>
      </w:r>
    </w:p>
    <w:p w:rsidR="003F2F24" w:rsidRPr="003F2F24" w:rsidRDefault="003F2F24" w:rsidP="003F2F24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F2F24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3F2F24">
        <w:rPr>
          <w:rFonts w:ascii="Times New Roman" w:hAnsi="Times New Roman"/>
          <w:sz w:val="28"/>
          <w:szCs w:val="28"/>
        </w:rPr>
        <w:t>Настоящими режимами использования земель в границах зон охраны</w:t>
      </w:r>
      <w:r w:rsidRPr="003F2F24">
        <w:rPr>
          <w:rFonts w:ascii="Times New Roman" w:hAnsi="Times New Roman"/>
          <w:bCs/>
          <w:sz w:val="28"/>
          <w:szCs w:val="28"/>
        </w:rPr>
        <w:t xml:space="preserve"> </w:t>
      </w:r>
      <w:r w:rsidRPr="003F2F24">
        <w:rPr>
          <w:rFonts w:ascii="Times New Roman" w:hAnsi="Times New Roman"/>
          <w:sz w:val="28"/>
          <w:szCs w:val="28"/>
        </w:rPr>
        <w:t xml:space="preserve">объекта культурного наследия регионального значения «Школа, построенная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3F2F24">
        <w:rPr>
          <w:rFonts w:ascii="Times New Roman" w:hAnsi="Times New Roman"/>
          <w:sz w:val="28"/>
          <w:szCs w:val="28"/>
        </w:rPr>
        <w:t xml:space="preserve">в 1928 г. по инициативе и при участии революционеров-большевиков братьев Воробьевых Исидора Петровича и Антипа Петровича» (далее – Режимы) устанавливаются требования по использованию земель при осуществлении градостроительной, хозяйственной и иной деятельности в зонах охраны объектов культурного наследия, расположенных на территории МО </w:t>
      </w:r>
      <w:proofErr w:type="spellStart"/>
      <w:r w:rsidRPr="003F2F24">
        <w:rPr>
          <w:rFonts w:ascii="Times New Roman" w:hAnsi="Times New Roman"/>
          <w:sz w:val="28"/>
          <w:szCs w:val="28"/>
        </w:rPr>
        <w:t>Осьминское</w:t>
      </w:r>
      <w:proofErr w:type="spellEnd"/>
      <w:r w:rsidRPr="003F2F2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Pr="003F2F24">
        <w:rPr>
          <w:rFonts w:ascii="Times New Roman" w:hAnsi="Times New Roman"/>
          <w:sz w:val="28"/>
          <w:szCs w:val="28"/>
        </w:rPr>
        <w:t>Лужского</w:t>
      </w:r>
      <w:proofErr w:type="spellEnd"/>
      <w:r w:rsidRPr="003F2F24">
        <w:rPr>
          <w:rFonts w:ascii="Times New Roman" w:hAnsi="Times New Roman"/>
          <w:sz w:val="28"/>
          <w:szCs w:val="28"/>
        </w:rPr>
        <w:t xml:space="preserve"> муниципального</w:t>
      </w:r>
      <w:proofErr w:type="gramEnd"/>
      <w:r w:rsidRPr="003F2F24">
        <w:rPr>
          <w:rFonts w:ascii="Times New Roman" w:hAnsi="Times New Roman"/>
          <w:sz w:val="28"/>
          <w:szCs w:val="28"/>
        </w:rPr>
        <w:t xml:space="preserve"> района Ленинградской области (далее – Зоны охраны).</w:t>
      </w:r>
    </w:p>
    <w:p w:rsidR="003F2F24" w:rsidRPr="003F2F24" w:rsidRDefault="003F2F24" w:rsidP="003F2F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3F2F24">
        <w:rPr>
          <w:rFonts w:ascii="Times New Roman" w:eastAsia="Calibri" w:hAnsi="Times New Roman"/>
          <w:sz w:val="28"/>
          <w:szCs w:val="28"/>
        </w:rPr>
        <w:t>1.2. В границах Зон охраны действуют общие, а при наличии и специальные требования Режимов.</w:t>
      </w:r>
    </w:p>
    <w:p w:rsidR="003F2F24" w:rsidRPr="003F2F24" w:rsidRDefault="003F2F24" w:rsidP="003F2F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3F2F24">
        <w:rPr>
          <w:rFonts w:ascii="Times New Roman" w:eastAsia="Calibri" w:hAnsi="Times New Roman"/>
          <w:sz w:val="28"/>
          <w:szCs w:val="28"/>
        </w:rPr>
        <w:t xml:space="preserve">1.3. Соблюдение Режимов является обязательным при осуществлении градостроительной, хозяйственной и иной деятельности. Иные требования </w:t>
      </w:r>
      <w:r>
        <w:rPr>
          <w:rFonts w:ascii="Times New Roman" w:eastAsia="Calibri" w:hAnsi="Times New Roman"/>
          <w:sz w:val="28"/>
          <w:szCs w:val="28"/>
        </w:rPr>
        <w:t xml:space="preserve">                        </w:t>
      </w:r>
      <w:r w:rsidRPr="003F2F24">
        <w:rPr>
          <w:rFonts w:ascii="Times New Roman" w:eastAsia="Calibri" w:hAnsi="Times New Roman"/>
          <w:sz w:val="28"/>
          <w:szCs w:val="28"/>
        </w:rPr>
        <w:t>к указанной деятельности, установленные действующим законодательством, применяются в части, не противоречащей настоящим Режимам.</w:t>
      </w:r>
    </w:p>
    <w:p w:rsidR="003F2F24" w:rsidRDefault="003F2F24" w:rsidP="003F2F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F2F24">
        <w:rPr>
          <w:rFonts w:ascii="Times New Roman" w:hAnsi="Times New Roman"/>
          <w:sz w:val="28"/>
          <w:szCs w:val="28"/>
        </w:rPr>
        <w:t xml:space="preserve">1.4. Режимы не применяются к правоотношениям, связанным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3F2F24">
        <w:rPr>
          <w:rFonts w:ascii="Times New Roman" w:hAnsi="Times New Roman"/>
          <w:sz w:val="28"/>
          <w:szCs w:val="28"/>
        </w:rPr>
        <w:t xml:space="preserve">со строительством и реконструкцией объектов капитального строительства, возникшим на основании разрешений на строительство, которые выданы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3F2F24">
        <w:rPr>
          <w:rFonts w:ascii="Times New Roman" w:hAnsi="Times New Roman"/>
          <w:sz w:val="28"/>
          <w:szCs w:val="28"/>
        </w:rPr>
        <w:t>в установленном порядке до вступления в силу настоящих Режимов.</w:t>
      </w:r>
    </w:p>
    <w:p w:rsidR="00557822" w:rsidRDefault="00557822" w:rsidP="003F2F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557822" w:rsidRPr="00557822" w:rsidRDefault="00557822" w:rsidP="0055782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557822">
        <w:rPr>
          <w:rFonts w:ascii="Times New Roman" w:eastAsia="Calibri" w:hAnsi="Times New Roman"/>
          <w:b/>
          <w:sz w:val="28"/>
          <w:szCs w:val="28"/>
        </w:rPr>
        <w:t>2. Общие положения требований к градостроительным регламентам в границах Зон охраны</w:t>
      </w:r>
    </w:p>
    <w:p w:rsidR="00557822" w:rsidRPr="00557822" w:rsidRDefault="00557822" w:rsidP="005578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57822">
        <w:rPr>
          <w:rFonts w:ascii="Times New Roman" w:eastAsia="Calibri" w:hAnsi="Times New Roman"/>
          <w:sz w:val="28"/>
          <w:szCs w:val="28"/>
        </w:rPr>
        <w:t xml:space="preserve">2.1. Настоящими требованиями к градостроительным регламентам в границах Зон охраны устанавливаются требования к градостроительным регламентам, подлежащим разработке и утверждению в составе документов территориального планирования, правилах землепользования и застройки, документации </w:t>
      </w:r>
      <w:r w:rsidR="004D6E66">
        <w:rPr>
          <w:rFonts w:ascii="Times New Roman" w:eastAsia="Calibri" w:hAnsi="Times New Roman"/>
          <w:sz w:val="28"/>
          <w:szCs w:val="28"/>
        </w:rPr>
        <w:t xml:space="preserve">                            </w:t>
      </w:r>
      <w:r w:rsidRPr="00557822">
        <w:rPr>
          <w:rFonts w:ascii="Times New Roman" w:eastAsia="Calibri" w:hAnsi="Times New Roman"/>
          <w:sz w:val="28"/>
          <w:szCs w:val="28"/>
        </w:rPr>
        <w:t xml:space="preserve">по планировке территории </w:t>
      </w:r>
      <w:r w:rsidRPr="00557822">
        <w:rPr>
          <w:rFonts w:ascii="Times New Roman" w:eastAsia="Calibri" w:hAnsi="Times New Roman" w:cs="Arial"/>
          <w:sz w:val="28"/>
          <w:szCs w:val="28"/>
        </w:rPr>
        <w:t xml:space="preserve">МО </w:t>
      </w:r>
      <w:proofErr w:type="spellStart"/>
      <w:r w:rsidRPr="00557822">
        <w:rPr>
          <w:rFonts w:ascii="Times New Roman" w:eastAsia="Calibri" w:hAnsi="Times New Roman" w:cs="Arial"/>
          <w:sz w:val="28"/>
          <w:szCs w:val="28"/>
        </w:rPr>
        <w:t>Осьминское</w:t>
      </w:r>
      <w:proofErr w:type="spellEnd"/>
      <w:r w:rsidRPr="00557822">
        <w:rPr>
          <w:rFonts w:ascii="Times New Roman" w:eastAsia="Calibri" w:hAnsi="Times New Roman" w:cs="Arial"/>
          <w:sz w:val="28"/>
          <w:szCs w:val="28"/>
        </w:rPr>
        <w:t xml:space="preserve"> сельское поселение </w:t>
      </w:r>
      <w:proofErr w:type="spellStart"/>
      <w:r w:rsidRPr="00557822">
        <w:rPr>
          <w:rFonts w:ascii="Times New Roman" w:eastAsia="Calibri" w:hAnsi="Times New Roman" w:cs="Arial"/>
          <w:sz w:val="28"/>
          <w:szCs w:val="28"/>
        </w:rPr>
        <w:t>Лужского</w:t>
      </w:r>
      <w:proofErr w:type="spellEnd"/>
      <w:r w:rsidRPr="00557822">
        <w:rPr>
          <w:rFonts w:ascii="Times New Roman" w:eastAsia="Calibri" w:hAnsi="Times New Roman" w:cs="Arial"/>
          <w:sz w:val="28"/>
          <w:szCs w:val="28"/>
        </w:rPr>
        <w:t xml:space="preserve"> муниципального района Ленинградской области </w:t>
      </w:r>
      <w:r w:rsidRPr="00557822">
        <w:rPr>
          <w:rFonts w:ascii="Times New Roman" w:eastAsia="Calibri" w:hAnsi="Times New Roman"/>
          <w:sz w:val="28"/>
          <w:szCs w:val="28"/>
        </w:rPr>
        <w:t xml:space="preserve">(далее – Требования </w:t>
      </w:r>
      <w:r w:rsidR="004D6E66">
        <w:rPr>
          <w:rFonts w:ascii="Times New Roman" w:eastAsia="Calibri" w:hAnsi="Times New Roman"/>
          <w:sz w:val="28"/>
          <w:szCs w:val="28"/>
        </w:rPr>
        <w:t xml:space="preserve">                                   </w:t>
      </w:r>
      <w:r w:rsidRPr="00557822">
        <w:rPr>
          <w:rFonts w:ascii="Times New Roman" w:eastAsia="Calibri" w:hAnsi="Times New Roman"/>
          <w:sz w:val="28"/>
          <w:szCs w:val="28"/>
        </w:rPr>
        <w:t>к градостроительным регламентам).</w:t>
      </w:r>
    </w:p>
    <w:p w:rsidR="00557822" w:rsidRPr="00557822" w:rsidRDefault="00557822" w:rsidP="005578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57822">
        <w:rPr>
          <w:rFonts w:ascii="Times New Roman" w:eastAsia="Calibri" w:hAnsi="Times New Roman"/>
          <w:sz w:val="28"/>
          <w:szCs w:val="28"/>
        </w:rPr>
        <w:t>2.2. В границах Зон охраны действуют общие, а при наличии и специальные Требования к градостроительным регламентам.</w:t>
      </w:r>
    </w:p>
    <w:p w:rsidR="004D6E66" w:rsidRDefault="00557822" w:rsidP="004D6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57822">
        <w:rPr>
          <w:rFonts w:ascii="Times New Roman" w:eastAsia="Calibri" w:hAnsi="Times New Roman"/>
          <w:sz w:val="28"/>
          <w:szCs w:val="28"/>
        </w:rPr>
        <w:t xml:space="preserve">2.3. Соблюдение Требований к градостроительным регламентам является обязательным при разработке и утверждении градостроительных регламентов </w:t>
      </w:r>
      <w:r w:rsidR="004D6E66">
        <w:rPr>
          <w:rFonts w:ascii="Times New Roman" w:eastAsia="Calibri" w:hAnsi="Times New Roman"/>
          <w:sz w:val="28"/>
          <w:szCs w:val="28"/>
        </w:rPr>
        <w:t xml:space="preserve">                 </w:t>
      </w:r>
      <w:r w:rsidRPr="00557822">
        <w:rPr>
          <w:rFonts w:ascii="Times New Roman" w:eastAsia="Calibri" w:hAnsi="Times New Roman"/>
          <w:sz w:val="28"/>
          <w:szCs w:val="28"/>
        </w:rPr>
        <w:t xml:space="preserve">в составе документов территориального планирования, правилах землепользования и застройки, документации по планировке территории </w:t>
      </w:r>
      <w:r w:rsidRPr="00557822">
        <w:rPr>
          <w:rFonts w:ascii="Times New Roman" w:eastAsia="Calibri" w:hAnsi="Times New Roman" w:cs="Arial"/>
          <w:sz w:val="28"/>
          <w:szCs w:val="28"/>
        </w:rPr>
        <w:t xml:space="preserve">МО </w:t>
      </w:r>
      <w:proofErr w:type="spellStart"/>
      <w:r w:rsidRPr="00557822">
        <w:rPr>
          <w:rFonts w:ascii="Times New Roman" w:eastAsia="Calibri" w:hAnsi="Times New Roman" w:cs="Arial"/>
          <w:sz w:val="28"/>
          <w:szCs w:val="28"/>
        </w:rPr>
        <w:t>Осьминское</w:t>
      </w:r>
      <w:proofErr w:type="spellEnd"/>
      <w:r w:rsidRPr="00557822">
        <w:rPr>
          <w:rFonts w:ascii="Times New Roman" w:eastAsia="Calibri" w:hAnsi="Times New Roman" w:cs="Arial"/>
          <w:sz w:val="28"/>
          <w:szCs w:val="28"/>
        </w:rPr>
        <w:t xml:space="preserve"> сельское поселение </w:t>
      </w:r>
      <w:proofErr w:type="spellStart"/>
      <w:r w:rsidRPr="00557822">
        <w:rPr>
          <w:rFonts w:ascii="Times New Roman" w:eastAsia="Calibri" w:hAnsi="Times New Roman" w:cs="Arial"/>
          <w:sz w:val="28"/>
          <w:szCs w:val="28"/>
        </w:rPr>
        <w:t>Лужского</w:t>
      </w:r>
      <w:proofErr w:type="spellEnd"/>
      <w:r w:rsidRPr="00557822">
        <w:rPr>
          <w:rFonts w:ascii="Times New Roman" w:eastAsia="Calibri" w:hAnsi="Times New Roman" w:cs="Arial"/>
          <w:sz w:val="28"/>
          <w:szCs w:val="28"/>
        </w:rPr>
        <w:t xml:space="preserve"> муниципального района Ленинградской области</w:t>
      </w:r>
      <w:r w:rsidRPr="00557822">
        <w:rPr>
          <w:rFonts w:ascii="Times New Roman" w:eastAsia="Calibri" w:hAnsi="Times New Roman"/>
          <w:sz w:val="28"/>
          <w:szCs w:val="28"/>
        </w:rPr>
        <w:t>. Иные требования к градостроительным регламентам, установленные действующим законодательством, применяются в части, не противоречащей настоящим Требованиям к градостроительным регламентам.</w:t>
      </w:r>
    </w:p>
    <w:p w:rsidR="00557822" w:rsidRDefault="00557822" w:rsidP="004D6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557822">
        <w:rPr>
          <w:rFonts w:ascii="Times New Roman" w:eastAsia="Calibri" w:hAnsi="Times New Roman"/>
          <w:sz w:val="28"/>
          <w:szCs w:val="28"/>
        </w:rPr>
        <w:t xml:space="preserve">2.4. Требования к градостроительным регламентам не применяются </w:t>
      </w:r>
      <w:r w:rsidR="004D6E66">
        <w:rPr>
          <w:rFonts w:ascii="Times New Roman" w:eastAsia="Calibri" w:hAnsi="Times New Roman"/>
          <w:sz w:val="28"/>
          <w:szCs w:val="28"/>
        </w:rPr>
        <w:t xml:space="preserve">                        </w:t>
      </w:r>
      <w:r w:rsidRPr="00557822">
        <w:rPr>
          <w:rFonts w:ascii="Times New Roman" w:eastAsia="Calibri" w:hAnsi="Times New Roman"/>
          <w:sz w:val="28"/>
          <w:szCs w:val="28"/>
        </w:rPr>
        <w:t xml:space="preserve">к правоотношениям, связанным со строительством и реконструкцией объектов капитального строительства, возникшим на основании разрешений </w:t>
      </w:r>
      <w:r w:rsidR="004D6E66">
        <w:rPr>
          <w:rFonts w:ascii="Times New Roman" w:eastAsia="Calibri" w:hAnsi="Times New Roman"/>
          <w:sz w:val="28"/>
          <w:szCs w:val="28"/>
        </w:rPr>
        <w:t xml:space="preserve">                                  </w:t>
      </w:r>
      <w:r w:rsidRPr="00557822">
        <w:rPr>
          <w:rFonts w:ascii="Times New Roman" w:eastAsia="Calibri" w:hAnsi="Times New Roman"/>
          <w:sz w:val="28"/>
          <w:szCs w:val="28"/>
        </w:rPr>
        <w:t xml:space="preserve">на строительство, которые выданы в установленном порядке до их вступления </w:t>
      </w:r>
      <w:r w:rsidR="0095550D">
        <w:rPr>
          <w:rFonts w:ascii="Times New Roman" w:eastAsia="Calibri" w:hAnsi="Times New Roman"/>
          <w:sz w:val="28"/>
          <w:szCs w:val="28"/>
        </w:rPr>
        <w:t xml:space="preserve">                   </w:t>
      </w:r>
      <w:r w:rsidRPr="00557822">
        <w:rPr>
          <w:rFonts w:ascii="Times New Roman" w:eastAsia="Calibri" w:hAnsi="Times New Roman"/>
          <w:sz w:val="28"/>
          <w:szCs w:val="28"/>
        </w:rPr>
        <w:t>в силу.</w:t>
      </w:r>
    </w:p>
    <w:p w:rsidR="004D6E66" w:rsidRDefault="004D6E66" w:rsidP="004D6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4D6E66" w:rsidRPr="0095550D" w:rsidRDefault="004D6E66" w:rsidP="0095550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5550D">
        <w:rPr>
          <w:rFonts w:ascii="Times New Roman" w:hAnsi="Times New Roman"/>
          <w:b/>
          <w:sz w:val="28"/>
          <w:szCs w:val="28"/>
          <w:lang w:eastAsia="ru-RU"/>
        </w:rPr>
        <w:t>3.1.Требования режима использования земель в границах зоны охраняемого природного ландшафта (ЗОЛ)</w:t>
      </w:r>
    </w:p>
    <w:p w:rsidR="004D6E66" w:rsidRPr="0095550D" w:rsidRDefault="004D6E66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5550D">
        <w:rPr>
          <w:rFonts w:ascii="Times New Roman" w:eastAsia="Calibri" w:hAnsi="Times New Roman"/>
          <w:sz w:val="28"/>
          <w:szCs w:val="28"/>
        </w:rPr>
        <w:t>3.1.1. На территории ЗОЛ устанавливаются следующие запреты:</w:t>
      </w:r>
    </w:p>
    <w:p w:rsidR="004D6E66" w:rsidRPr="0095550D" w:rsidRDefault="004D6E66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5550D">
        <w:rPr>
          <w:rFonts w:ascii="Times New Roman" w:eastAsia="Calibri" w:hAnsi="Times New Roman"/>
          <w:sz w:val="28"/>
          <w:szCs w:val="28"/>
        </w:rPr>
        <w:t>3.1.1.1. Запрещается строительство объектов капитального строительства.</w:t>
      </w:r>
    </w:p>
    <w:p w:rsidR="004D6E66" w:rsidRPr="0095550D" w:rsidRDefault="004D6E66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5550D">
        <w:rPr>
          <w:rFonts w:ascii="Times New Roman" w:eastAsia="Calibri" w:hAnsi="Times New Roman"/>
          <w:sz w:val="28"/>
          <w:szCs w:val="28"/>
        </w:rPr>
        <w:t xml:space="preserve">3.1.1.2. Запрещается размещение объектов, оказывающих негативное воздействие на окружающую среду, </w:t>
      </w:r>
      <w:r w:rsidRPr="0095550D">
        <w:rPr>
          <w:rFonts w:ascii="Times New Roman" w:eastAsia="Calibri" w:hAnsi="Times New Roman"/>
          <w:sz w:val="28"/>
          <w:szCs w:val="28"/>
          <w:lang w:val="en-US"/>
        </w:rPr>
        <w:t>I</w:t>
      </w:r>
      <w:r w:rsidRPr="0095550D">
        <w:rPr>
          <w:rFonts w:ascii="Times New Roman" w:eastAsia="Calibri" w:hAnsi="Times New Roman"/>
          <w:sz w:val="28"/>
          <w:szCs w:val="28"/>
        </w:rPr>
        <w:t xml:space="preserve">, </w:t>
      </w:r>
      <w:r w:rsidRPr="0095550D">
        <w:rPr>
          <w:rFonts w:ascii="Times New Roman" w:eastAsia="Calibri" w:hAnsi="Times New Roman"/>
          <w:sz w:val="28"/>
          <w:szCs w:val="28"/>
          <w:lang w:val="en-US"/>
        </w:rPr>
        <w:t>II</w:t>
      </w:r>
      <w:r w:rsidRPr="0095550D">
        <w:rPr>
          <w:rFonts w:ascii="Times New Roman" w:eastAsia="Calibri" w:hAnsi="Times New Roman"/>
          <w:sz w:val="28"/>
          <w:szCs w:val="28"/>
        </w:rPr>
        <w:t xml:space="preserve"> и </w:t>
      </w:r>
      <w:r w:rsidRPr="0095550D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95550D">
        <w:rPr>
          <w:rFonts w:ascii="Times New Roman" w:eastAsia="Calibri" w:hAnsi="Times New Roman"/>
          <w:sz w:val="28"/>
          <w:szCs w:val="28"/>
        </w:rPr>
        <w:t xml:space="preserve"> категории в соответствии </w:t>
      </w:r>
      <w:r w:rsidR="0095550D">
        <w:rPr>
          <w:rFonts w:ascii="Times New Roman" w:eastAsia="Calibri" w:hAnsi="Times New Roman"/>
          <w:sz w:val="28"/>
          <w:szCs w:val="28"/>
        </w:rPr>
        <w:t xml:space="preserve">                              </w:t>
      </w:r>
      <w:r w:rsidRPr="0095550D">
        <w:rPr>
          <w:rFonts w:ascii="Times New Roman" w:eastAsia="Calibri" w:hAnsi="Times New Roman"/>
          <w:sz w:val="28"/>
          <w:szCs w:val="28"/>
        </w:rPr>
        <w:t>с Федеральным законом от 10 января 2002 № 7-ФЗ «Об охране окружающей среды».</w:t>
      </w:r>
    </w:p>
    <w:p w:rsidR="004D6E66" w:rsidRPr="0095550D" w:rsidRDefault="004D6E66" w:rsidP="0095550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550D">
        <w:rPr>
          <w:rFonts w:ascii="Times New Roman" w:hAnsi="Times New Roman"/>
          <w:sz w:val="28"/>
          <w:szCs w:val="28"/>
          <w:lang w:eastAsia="ru-RU"/>
        </w:rPr>
        <w:t xml:space="preserve">3.1.1.3. Запрещается изменение рельефа и вырубка зеленых насаждений, </w:t>
      </w:r>
      <w:r w:rsidR="0095550D">
        <w:rPr>
          <w:rFonts w:ascii="Times New Roman" w:hAnsi="Times New Roman"/>
          <w:sz w:val="28"/>
          <w:szCs w:val="28"/>
          <w:lang w:eastAsia="ru-RU"/>
        </w:rPr>
        <w:t xml:space="preserve">                  </w:t>
      </w:r>
      <w:r w:rsidRPr="0095550D">
        <w:rPr>
          <w:rFonts w:ascii="Times New Roman" w:hAnsi="Times New Roman"/>
          <w:sz w:val="28"/>
          <w:szCs w:val="28"/>
          <w:lang w:eastAsia="ru-RU"/>
        </w:rPr>
        <w:t xml:space="preserve">за исключением санитарных рубок и работ по регулированию зеленых насаждений </w:t>
      </w:r>
      <w:r w:rsidR="0095550D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95550D">
        <w:rPr>
          <w:rFonts w:ascii="Times New Roman" w:hAnsi="Times New Roman"/>
          <w:sz w:val="28"/>
          <w:szCs w:val="28"/>
          <w:lang w:eastAsia="ru-RU"/>
        </w:rPr>
        <w:t>в зонах зрительного восприятия объекта культурного наследия.</w:t>
      </w:r>
    </w:p>
    <w:p w:rsidR="004D6E66" w:rsidRPr="0095550D" w:rsidRDefault="004D6E66" w:rsidP="009555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550D">
        <w:rPr>
          <w:rFonts w:ascii="Times New Roman" w:hAnsi="Times New Roman"/>
          <w:sz w:val="28"/>
          <w:szCs w:val="28"/>
          <w:lang w:eastAsia="ru-RU"/>
        </w:rPr>
        <w:t>3.1.1.4. Запрещается складирование бытовых и промышленных отходов.</w:t>
      </w:r>
    </w:p>
    <w:p w:rsidR="004D6E66" w:rsidRPr="0095550D" w:rsidRDefault="004D6E66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5550D">
        <w:rPr>
          <w:rFonts w:ascii="Times New Roman" w:eastAsia="Calibri" w:hAnsi="Times New Roman"/>
          <w:sz w:val="28"/>
          <w:szCs w:val="28"/>
        </w:rPr>
        <w:t>3.1.2. На территории ЗОЛ разрешается:</w:t>
      </w:r>
    </w:p>
    <w:p w:rsidR="004D6E66" w:rsidRPr="0095550D" w:rsidRDefault="004D6E66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95550D">
        <w:rPr>
          <w:rFonts w:ascii="Times New Roman" w:eastAsia="Calibri" w:hAnsi="Times New Roman"/>
          <w:sz w:val="28"/>
          <w:szCs w:val="28"/>
        </w:rPr>
        <w:t>3.1.2.1. С</w:t>
      </w:r>
      <w:r w:rsidRPr="0095550D">
        <w:rPr>
          <w:rFonts w:ascii="Times New Roman" w:eastAsia="Calibri" w:hAnsi="Times New Roman" w:cs="Mangal"/>
          <w:bCs/>
          <w:kern w:val="2"/>
          <w:sz w:val="28"/>
          <w:szCs w:val="28"/>
          <w:lang w:eastAsia="hi-IN" w:bidi="hi-IN"/>
        </w:rPr>
        <w:t>охранение сложившегося характера природной среды по видам зеленых насаждений.</w:t>
      </w:r>
    </w:p>
    <w:p w:rsidR="004D6E66" w:rsidRPr="0095550D" w:rsidRDefault="004D6E66" w:rsidP="0095550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bCs/>
          <w:kern w:val="2"/>
          <w:sz w:val="28"/>
          <w:szCs w:val="28"/>
          <w:lang w:eastAsia="hi-IN" w:bidi="hi-IN"/>
        </w:rPr>
      </w:pPr>
      <w:r w:rsidRPr="0095550D">
        <w:rPr>
          <w:rFonts w:ascii="Times New Roman" w:eastAsia="Lucida Sans Unicode" w:hAnsi="Times New Roman" w:cs="Mangal"/>
          <w:bCs/>
          <w:kern w:val="2"/>
          <w:sz w:val="28"/>
          <w:szCs w:val="28"/>
          <w:lang w:eastAsia="hi-IN" w:bidi="hi-IN"/>
        </w:rPr>
        <w:t>3.1.2.2. Санитарная рубка зеленых насаждений с сохранением видов произрастающих пород.</w:t>
      </w:r>
    </w:p>
    <w:p w:rsidR="004D6E66" w:rsidRPr="0095550D" w:rsidRDefault="004D6E66" w:rsidP="0095550D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bCs/>
          <w:kern w:val="2"/>
          <w:sz w:val="28"/>
          <w:szCs w:val="28"/>
          <w:lang w:eastAsia="hi-IN" w:bidi="hi-IN"/>
        </w:rPr>
      </w:pPr>
      <w:r w:rsidRPr="0095550D">
        <w:rPr>
          <w:rFonts w:ascii="Times New Roman" w:eastAsia="Lucida Sans Unicode" w:hAnsi="Times New Roman" w:cs="Mangal"/>
          <w:bCs/>
          <w:kern w:val="2"/>
          <w:sz w:val="28"/>
          <w:szCs w:val="28"/>
          <w:lang w:eastAsia="hi-IN" w:bidi="hi-IN"/>
        </w:rPr>
        <w:t>3.1.2.3.</w:t>
      </w:r>
      <w:r w:rsidRPr="0095550D">
        <w:rPr>
          <w:rFonts w:ascii="Times New Roman" w:hAnsi="Times New Roman"/>
          <w:sz w:val="28"/>
          <w:szCs w:val="28"/>
          <w:lang w:eastAsia="ru-RU"/>
        </w:rPr>
        <w:t xml:space="preserve"> Проведение работ по благоустройству, в том числе в части устройства наружного освещения, малых архитектурных форм, оборудования, предназначенного для санитарного содержания территории.</w:t>
      </w:r>
    </w:p>
    <w:p w:rsidR="004D6E66" w:rsidRPr="0095550D" w:rsidRDefault="004D6E66" w:rsidP="0095550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6E66" w:rsidRPr="0095550D" w:rsidRDefault="0095550D" w:rsidP="009555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5550D">
        <w:rPr>
          <w:rFonts w:ascii="Times New Roman" w:hAnsi="Times New Roman"/>
          <w:b/>
          <w:sz w:val="28"/>
          <w:szCs w:val="28"/>
          <w:lang w:eastAsia="ru-RU"/>
        </w:rPr>
        <w:t>3.2</w:t>
      </w:r>
      <w:r w:rsidR="004D6E66" w:rsidRPr="0095550D">
        <w:rPr>
          <w:rFonts w:ascii="Times New Roman" w:hAnsi="Times New Roman"/>
          <w:b/>
          <w:sz w:val="28"/>
          <w:szCs w:val="28"/>
          <w:lang w:eastAsia="ru-RU"/>
        </w:rPr>
        <w:t>. Общие требования к градостроительным регламентам в границах зоны охраняемого природного ландшафта (ЗОЛ)</w:t>
      </w:r>
    </w:p>
    <w:p w:rsidR="004D6E66" w:rsidRPr="0095550D" w:rsidRDefault="0095550D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5550D">
        <w:rPr>
          <w:rFonts w:ascii="Times New Roman" w:hAnsi="Times New Roman"/>
          <w:sz w:val="28"/>
          <w:szCs w:val="28"/>
        </w:rPr>
        <w:t>3.2</w:t>
      </w:r>
      <w:r w:rsidR="004D6E66" w:rsidRPr="0095550D">
        <w:rPr>
          <w:rFonts w:ascii="Times New Roman" w:hAnsi="Times New Roman"/>
          <w:sz w:val="28"/>
          <w:szCs w:val="28"/>
        </w:rPr>
        <w:t>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4D6E66" w:rsidRPr="0095550D" w:rsidRDefault="0095550D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5550D">
        <w:rPr>
          <w:rFonts w:ascii="Times New Roman" w:hAnsi="Times New Roman"/>
          <w:sz w:val="28"/>
          <w:szCs w:val="28"/>
        </w:rPr>
        <w:t>3.2</w:t>
      </w:r>
      <w:r w:rsidR="004D6E66" w:rsidRPr="0095550D">
        <w:rPr>
          <w:rFonts w:ascii="Times New Roman" w:hAnsi="Times New Roman"/>
          <w:sz w:val="28"/>
          <w:szCs w:val="28"/>
        </w:rPr>
        <w:t>.2. Специальные требования к предельным параметрам объектов капитального строительства – не устанавливаются.</w:t>
      </w:r>
    </w:p>
    <w:p w:rsidR="004D6E66" w:rsidRDefault="004D6E66" w:rsidP="004D6E6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4D6E66" w:rsidRPr="0095550D" w:rsidRDefault="0095550D" w:rsidP="0095550D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4.1</w:t>
      </w:r>
      <w:r w:rsidR="004D6E66" w:rsidRPr="0095550D">
        <w:rPr>
          <w:rFonts w:ascii="Times New Roman" w:hAnsi="Times New Roman"/>
          <w:b/>
          <w:sz w:val="28"/>
          <w:szCs w:val="28"/>
        </w:rPr>
        <w:t xml:space="preserve">. </w:t>
      </w:r>
      <w:r w:rsidR="004D6E66" w:rsidRPr="0095550D">
        <w:rPr>
          <w:rFonts w:ascii="Times New Roman" w:hAnsi="Times New Roman"/>
          <w:b/>
          <w:bCs/>
          <w:sz w:val="28"/>
          <w:szCs w:val="28"/>
        </w:rPr>
        <w:t xml:space="preserve">Общие требования </w:t>
      </w:r>
      <w:r w:rsidR="004D6E66" w:rsidRPr="0095550D">
        <w:rPr>
          <w:rFonts w:ascii="Times New Roman" w:hAnsi="Times New Roman"/>
          <w:b/>
          <w:sz w:val="28"/>
          <w:szCs w:val="28"/>
        </w:rPr>
        <w:t>режима использования земель</w:t>
      </w:r>
      <w:r w:rsidR="004D6E66" w:rsidRPr="0095550D">
        <w:rPr>
          <w:rFonts w:ascii="Times New Roman" w:hAnsi="Times New Roman"/>
          <w:b/>
          <w:bCs/>
          <w:sz w:val="28"/>
          <w:szCs w:val="28"/>
        </w:rPr>
        <w:t xml:space="preserve"> в границах </w:t>
      </w:r>
      <w:r w:rsidR="004D6E66" w:rsidRPr="0095550D">
        <w:rPr>
          <w:rFonts w:ascii="Times New Roman" w:hAnsi="Times New Roman"/>
          <w:b/>
          <w:sz w:val="28"/>
          <w:szCs w:val="28"/>
        </w:rPr>
        <w:t>зон регулирования застройки и хозяйственной деятельности (</w:t>
      </w:r>
      <w:r w:rsidR="004D6E66" w:rsidRPr="0095550D">
        <w:rPr>
          <w:rFonts w:ascii="Times New Roman" w:hAnsi="Times New Roman"/>
          <w:b/>
          <w:bCs/>
          <w:sz w:val="28"/>
          <w:szCs w:val="28"/>
        </w:rPr>
        <w:t>ЗРЗ)</w:t>
      </w:r>
    </w:p>
    <w:p w:rsidR="004D6E66" w:rsidRPr="0095550D" w:rsidRDefault="0095550D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4.1</w:t>
      </w:r>
      <w:r w:rsidR="004D6E66" w:rsidRPr="0095550D">
        <w:rPr>
          <w:rFonts w:ascii="Times New Roman" w:eastAsia="Calibri" w:hAnsi="Times New Roman"/>
          <w:sz w:val="28"/>
          <w:szCs w:val="28"/>
        </w:rPr>
        <w:t xml:space="preserve">.1. На территориях ЗРЗ устанавливаются следующие единые запреты </w:t>
      </w:r>
      <w:r>
        <w:rPr>
          <w:rFonts w:ascii="Times New Roman" w:eastAsia="Calibri" w:hAnsi="Times New Roman"/>
          <w:sz w:val="28"/>
          <w:szCs w:val="28"/>
        </w:rPr>
        <w:t xml:space="preserve">                   </w:t>
      </w:r>
      <w:r w:rsidR="004D6E66" w:rsidRPr="0095550D">
        <w:rPr>
          <w:rFonts w:ascii="Times New Roman" w:eastAsia="Calibri" w:hAnsi="Times New Roman"/>
          <w:sz w:val="28"/>
          <w:szCs w:val="28"/>
        </w:rPr>
        <w:t>и ограничения:</w:t>
      </w:r>
    </w:p>
    <w:p w:rsidR="004D6E66" w:rsidRPr="0095550D" w:rsidRDefault="0095550D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4.1</w:t>
      </w:r>
      <w:r w:rsidR="004D6E66" w:rsidRPr="0095550D">
        <w:rPr>
          <w:rFonts w:ascii="Times New Roman" w:eastAsia="Calibri" w:hAnsi="Times New Roman"/>
          <w:sz w:val="28"/>
          <w:szCs w:val="28"/>
        </w:rPr>
        <w:t xml:space="preserve">.1.1. Запрещается размещение объектов, оказывающих негативное воздействие на окружающую среду, </w:t>
      </w:r>
      <w:r w:rsidR="004D6E66" w:rsidRPr="0095550D">
        <w:rPr>
          <w:rFonts w:ascii="Times New Roman" w:eastAsia="Calibri" w:hAnsi="Times New Roman"/>
          <w:sz w:val="28"/>
          <w:szCs w:val="28"/>
          <w:lang w:val="en-US"/>
        </w:rPr>
        <w:t>I</w:t>
      </w:r>
      <w:r w:rsidR="004D6E66" w:rsidRPr="0095550D">
        <w:rPr>
          <w:rFonts w:ascii="Times New Roman" w:eastAsia="Calibri" w:hAnsi="Times New Roman"/>
          <w:sz w:val="28"/>
          <w:szCs w:val="28"/>
        </w:rPr>
        <w:t xml:space="preserve"> и </w:t>
      </w:r>
      <w:r w:rsidR="004D6E66" w:rsidRPr="0095550D">
        <w:rPr>
          <w:rFonts w:ascii="Times New Roman" w:eastAsia="Calibri" w:hAnsi="Times New Roman"/>
          <w:sz w:val="28"/>
          <w:szCs w:val="28"/>
          <w:lang w:val="en-US"/>
        </w:rPr>
        <w:t>II</w:t>
      </w:r>
      <w:r w:rsidR="004D6E66" w:rsidRPr="0095550D">
        <w:rPr>
          <w:rFonts w:ascii="Times New Roman" w:eastAsia="Calibri" w:hAnsi="Times New Roman"/>
          <w:sz w:val="28"/>
          <w:szCs w:val="28"/>
        </w:rPr>
        <w:t xml:space="preserve"> категории в соответствии с Федеральным законом от 10 января 2002 года № 7-ФЗ «Об охране окружающей среды».</w:t>
      </w:r>
    </w:p>
    <w:p w:rsidR="004D6E66" w:rsidRPr="0095550D" w:rsidRDefault="0095550D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4.1</w:t>
      </w:r>
      <w:r w:rsidR="004D6E66" w:rsidRPr="0095550D">
        <w:rPr>
          <w:rFonts w:ascii="Times New Roman" w:eastAsia="Calibri" w:hAnsi="Times New Roman"/>
          <w:sz w:val="28"/>
          <w:szCs w:val="28"/>
        </w:rPr>
        <w:t>.1.2. Строительство, реконструкция зданий, строений, сооружений могут осуществляться при условии обеспечения сохранности примыкающих объектов культурного наследия, выявленных объектов культурного наследия, исторических зданий.</w:t>
      </w:r>
    </w:p>
    <w:p w:rsidR="004D6E66" w:rsidRPr="0095550D" w:rsidRDefault="0095550D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4.1</w:t>
      </w:r>
      <w:r w:rsidR="004D6E66" w:rsidRPr="0095550D">
        <w:rPr>
          <w:rFonts w:ascii="Times New Roman" w:eastAsia="Calibri" w:hAnsi="Times New Roman"/>
          <w:sz w:val="28"/>
          <w:szCs w:val="28"/>
        </w:rPr>
        <w:t xml:space="preserve">.1.3. </w:t>
      </w:r>
      <w:proofErr w:type="gramStart"/>
      <w:r w:rsidR="004D6E66" w:rsidRPr="0095550D">
        <w:rPr>
          <w:rFonts w:ascii="Times New Roman" w:eastAsia="Calibri" w:hAnsi="Times New Roman"/>
          <w:sz w:val="28"/>
          <w:szCs w:val="28"/>
        </w:rPr>
        <w:t xml:space="preserve">Строительные и иные работы на земельном участке, непосредственно связанном с земельным участком в границах территории объекта культурного наследия, в соответствии с Федеральным законом от 25.06.2002 года № 73-ФЗ </w:t>
      </w:r>
      <w:r>
        <w:rPr>
          <w:rFonts w:ascii="Times New Roman" w:eastAsia="Calibri" w:hAnsi="Times New Roman"/>
          <w:sz w:val="28"/>
          <w:szCs w:val="28"/>
        </w:rPr>
        <w:t xml:space="preserve">              </w:t>
      </w:r>
      <w:r w:rsidR="004D6E66" w:rsidRPr="0095550D">
        <w:rPr>
          <w:rFonts w:ascii="Times New Roman" w:eastAsia="Calibri" w:hAnsi="Times New Roman"/>
          <w:sz w:val="28"/>
          <w:szCs w:val="28"/>
        </w:rPr>
        <w:t>«Об объектах культурного наследия (памятниках истории и культуры) народов Российской Федерации», проводятся при наличии в проектной документации разделов об обеспечении сохранности указанного объекта культурного наследия, включающих оценку воздействия проводимых работ на указанный объект</w:t>
      </w:r>
      <w:proofErr w:type="gramEnd"/>
      <w:r w:rsidR="004D6E66" w:rsidRPr="0095550D">
        <w:rPr>
          <w:rFonts w:ascii="Times New Roman" w:eastAsia="Calibri" w:hAnsi="Times New Roman"/>
          <w:sz w:val="28"/>
          <w:szCs w:val="28"/>
        </w:rPr>
        <w:t xml:space="preserve"> культурного наследия, согласованных с региональным органом охраны объектов культурного наследия.</w:t>
      </w:r>
    </w:p>
    <w:p w:rsidR="004D6E66" w:rsidRPr="0095550D" w:rsidRDefault="0095550D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4.1</w:t>
      </w:r>
      <w:r w:rsidR="004D6E66" w:rsidRPr="0095550D">
        <w:rPr>
          <w:rFonts w:ascii="Times New Roman" w:eastAsia="Calibri" w:hAnsi="Times New Roman"/>
          <w:sz w:val="28"/>
          <w:szCs w:val="28"/>
        </w:rPr>
        <w:t>.1.4. Прокладка инженерных коммуникаций наземным и надземным способами.</w:t>
      </w:r>
    </w:p>
    <w:p w:rsidR="004D6E66" w:rsidRPr="0095550D" w:rsidRDefault="0095550D" w:rsidP="009555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4D6E66" w:rsidRPr="0095550D">
        <w:rPr>
          <w:rFonts w:ascii="Times New Roman" w:hAnsi="Times New Roman"/>
          <w:sz w:val="28"/>
          <w:szCs w:val="28"/>
        </w:rPr>
        <w:t>.2. На территориях ЗРЗ с учетом их особенностей устанавливаются</w:t>
      </w:r>
      <w:r w:rsidR="004D6E66" w:rsidRPr="0095550D">
        <w:rPr>
          <w:sz w:val="28"/>
          <w:szCs w:val="28"/>
        </w:rPr>
        <w:t xml:space="preserve"> </w:t>
      </w:r>
      <w:r w:rsidR="004D6E66" w:rsidRPr="0095550D">
        <w:rPr>
          <w:rFonts w:ascii="Times New Roman" w:hAnsi="Times New Roman"/>
          <w:sz w:val="28"/>
          <w:szCs w:val="28"/>
        </w:rPr>
        <w:t>следующие ограничения:</w:t>
      </w:r>
    </w:p>
    <w:p w:rsidR="004D6E66" w:rsidRPr="0095550D" w:rsidRDefault="0095550D" w:rsidP="009555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4D6E66" w:rsidRPr="0095550D">
        <w:rPr>
          <w:rFonts w:ascii="Times New Roman" w:hAnsi="Times New Roman"/>
          <w:sz w:val="28"/>
          <w:szCs w:val="28"/>
        </w:rPr>
        <w:t>.2.1. Ограничения по высоте при строительстве или реконструкция зданий, строений и сооружений устанавливаются в соответствии со специальными требованиями Режима зоны в соответствии с ее сложившимися средовыми характеристиками.</w:t>
      </w:r>
    </w:p>
    <w:p w:rsidR="004D6E66" w:rsidRPr="0095550D" w:rsidRDefault="0095550D" w:rsidP="009555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4D6E66" w:rsidRPr="0095550D">
        <w:rPr>
          <w:rFonts w:ascii="Times New Roman" w:hAnsi="Times New Roman"/>
          <w:sz w:val="28"/>
          <w:szCs w:val="28"/>
        </w:rPr>
        <w:t xml:space="preserve">.2.2. Ограничения по высоте, установленные Режимами, также распространяются на случаи устройства акцентов (высотных), при этом суммарная площадь акцентов не должна превышать 10 % площади </w:t>
      </w:r>
      <w:proofErr w:type="gramStart"/>
      <w:r w:rsidR="004D6E66" w:rsidRPr="0095550D">
        <w:rPr>
          <w:rFonts w:ascii="Times New Roman" w:hAnsi="Times New Roman"/>
          <w:sz w:val="28"/>
          <w:szCs w:val="28"/>
        </w:rPr>
        <w:t>застройки соответствующего здания</w:t>
      </w:r>
      <w:proofErr w:type="gramEnd"/>
      <w:r w:rsidR="004D6E66" w:rsidRPr="0095550D">
        <w:rPr>
          <w:rFonts w:ascii="Times New Roman" w:hAnsi="Times New Roman"/>
          <w:sz w:val="28"/>
          <w:szCs w:val="28"/>
        </w:rPr>
        <w:t>, строения, сооружения.</w:t>
      </w:r>
    </w:p>
    <w:p w:rsidR="004D6E66" w:rsidRPr="0095550D" w:rsidRDefault="004D6E66" w:rsidP="0095550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6E66" w:rsidRPr="0095550D" w:rsidRDefault="009766E4" w:rsidP="0095550D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4.2</w:t>
      </w:r>
      <w:r w:rsidR="004D6E66" w:rsidRPr="0095550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Общие требования к градостроительным регламентам в границах </w:t>
      </w:r>
      <w:r w:rsidR="004D6E66" w:rsidRPr="0095550D">
        <w:rPr>
          <w:rFonts w:ascii="Times New Roman" w:hAnsi="Times New Roman"/>
          <w:b/>
          <w:sz w:val="28"/>
          <w:szCs w:val="28"/>
          <w:lang w:eastAsia="ru-RU"/>
        </w:rPr>
        <w:t>зон регулирования застройки и хозяйственной деятельности (</w:t>
      </w:r>
      <w:r w:rsidR="004D6E66" w:rsidRPr="0095550D">
        <w:rPr>
          <w:rFonts w:ascii="Times New Roman" w:hAnsi="Times New Roman"/>
          <w:b/>
          <w:bCs/>
          <w:sz w:val="28"/>
          <w:szCs w:val="28"/>
          <w:lang w:eastAsia="ru-RU"/>
        </w:rPr>
        <w:t>ЗРЗ)</w:t>
      </w:r>
    </w:p>
    <w:p w:rsidR="004D6E66" w:rsidRPr="0095550D" w:rsidRDefault="009766E4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4D6E66" w:rsidRPr="0095550D">
        <w:rPr>
          <w:rFonts w:ascii="Times New Roman" w:hAnsi="Times New Roman"/>
          <w:sz w:val="28"/>
          <w:szCs w:val="28"/>
        </w:rPr>
        <w:t>.1. Виды разрешенного использования земельных участков и объектов капитального строительства устанавливаются с учетом необходимости обеспечения соблюдения требований, установленных Режимами.</w:t>
      </w:r>
    </w:p>
    <w:p w:rsidR="004D6E66" w:rsidRPr="0095550D" w:rsidRDefault="009766E4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4D6E66" w:rsidRPr="0095550D">
        <w:rPr>
          <w:rFonts w:ascii="Times New Roman" w:hAnsi="Times New Roman"/>
          <w:sz w:val="28"/>
          <w:szCs w:val="28"/>
        </w:rPr>
        <w:t xml:space="preserve">.2. Специальные требования к минимальным отступам зданий, строений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="004D6E66" w:rsidRPr="0095550D">
        <w:rPr>
          <w:rFonts w:ascii="Times New Roman" w:hAnsi="Times New Roman"/>
          <w:sz w:val="28"/>
          <w:szCs w:val="28"/>
        </w:rPr>
        <w:t xml:space="preserve">и сооружений от границ земельных участков - не устанавливаются. </w:t>
      </w:r>
    </w:p>
    <w:p w:rsidR="004D6E66" w:rsidRPr="0095550D" w:rsidRDefault="009766E4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4D6E66" w:rsidRPr="0095550D">
        <w:rPr>
          <w:rFonts w:ascii="Times New Roman" w:hAnsi="Times New Roman"/>
          <w:sz w:val="28"/>
          <w:szCs w:val="28"/>
        </w:rPr>
        <w:t xml:space="preserve">.3. Специальные требования к максимальным выступам за красную линию частей зданий, строений, сооружений - не устанавливаются. </w:t>
      </w:r>
    </w:p>
    <w:p w:rsidR="004D6E66" w:rsidRPr="0095550D" w:rsidRDefault="009766E4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4.2</w:t>
      </w:r>
      <w:r w:rsidR="004D6E66" w:rsidRPr="0095550D">
        <w:rPr>
          <w:rFonts w:ascii="Times New Roman" w:hAnsi="Times New Roman"/>
          <w:sz w:val="28"/>
          <w:szCs w:val="28"/>
        </w:rPr>
        <w:t xml:space="preserve">.4. Специальные требования к максимальной высоте зданий, строений, сооружений на территории земельных участков устанавливаются в соответствии </w:t>
      </w:r>
      <w:r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 w:rsidR="004D6E66" w:rsidRPr="0095550D">
        <w:rPr>
          <w:rFonts w:ascii="Times New Roman" w:hAnsi="Times New Roman"/>
          <w:sz w:val="28"/>
          <w:szCs w:val="28"/>
        </w:rPr>
        <w:t>с</w:t>
      </w:r>
      <w:proofErr w:type="gramEnd"/>
      <w:r w:rsidR="004D6E66" w:rsidRPr="0095550D">
        <w:rPr>
          <w:rFonts w:ascii="Times New Roman" w:hAnsi="Times New Roman"/>
          <w:sz w:val="28"/>
          <w:szCs w:val="28"/>
        </w:rPr>
        <w:t xml:space="preserve"> специальными требованиями зоны в соответствии с ее сложившимися средовыми характеристиками и распространяются на случаи устройства акцентов (высотных); при этом суммарная площадь акцентов не должна превышать 10 % площади застройки соответствующего здания, строения, сооружения</w:t>
      </w:r>
      <w:r w:rsidR="004D6E66" w:rsidRPr="0095550D">
        <w:rPr>
          <w:rFonts w:ascii="Times New Roman" w:hAnsi="Times New Roman"/>
          <w:sz w:val="28"/>
          <w:szCs w:val="28"/>
          <w:lang w:eastAsia="zh-CN"/>
        </w:rPr>
        <w:t>.</w:t>
      </w:r>
    </w:p>
    <w:p w:rsidR="004D6E66" w:rsidRPr="0095550D" w:rsidRDefault="009766E4" w:rsidP="009555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zh-CN"/>
        </w:rPr>
        <w:t>4.2</w:t>
      </w:r>
      <w:r w:rsidR="004D6E66" w:rsidRPr="0095550D">
        <w:rPr>
          <w:rFonts w:ascii="Times New Roman" w:hAnsi="Times New Roman"/>
          <w:sz w:val="28"/>
          <w:szCs w:val="28"/>
          <w:lang w:eastAsia="zh-CN"/>
        </w:rPr>
        <w:t>.5. М</w:t>
      </w:r>
      <w:r w:rsidR="004D6E66" w:rsidRPr="0095550D">
        <w:rPr>
          <w:rFonts w:ascii="Times New Roman" w:hAnsi="Times New Roman"/>
          <w:sz w:val="28"/>
          <w:szCs w:val="28"/>
        </w:rPr>
        <w:t xml:space="preserve">аксимальный класс опасности (по санитарной классификации) объектов капитального строительства, размещаемых на территории земельных участков, – </w:t>
      </w:r>
      <w:r w:rsidR="004D6E66" w:rsidRPr="0095550D">
        <w:rPr>
          <w:rFonts w:ascii="Times New Roman" w:hAnsi="Times New Roman"/>
          <w:sz w:val="28"/>
          <w:szCs w:val="28"/>
          <w:lang w:val="en-US"/>
        </w:rPr>
        <w:t>III</w:t>
      </w:r>
      <w:r w:rsidR="004D6E66" w:rsidRPr="0095550D">
        <w:rPr>
          <w:rFonts w:ascii="Times New Roman" w:hAnsi="Times New Roman"/>
          <w:sz w:val="28"/>
          <w:szCs w:val="28"/>
        </w:rPr>
        <w:t xml:space="preserve"> (за исключением случаев реконструкции объектов, имеющих больший класс опасности (по санитарной классификации), территорий промышленного, инженерно-транспортного и логистического назначения, функциональное использование которых предусмотрено действующим генеральным планом).</w:t>
      </w:r>
    </w:p>
    <w:p w:rsidR="004D6E66" w:rsidRPr="0095550D" w:rsidRDefault="009766E4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4D6E66" w:rsidRPr="0095550D">
        <w:rPr>
          <w:rFonts w:ascii="Times New Roman" w:hAnsi="Times New Roman"/>
          <w:sz w:val="28"/>
          <w:szCs w:val="28"/>
        </w:rPr>
        <w:t xml:space="preserve">.6. Специальные требования к минимальной доле озеленения территории земельных участков - не устанавливается. </w:t>
      </w:r>
    </w:p>
    <w:p w:rsidR="004D6E66" w:rsidRPr="0095550D" w:rsidRDefault="009766E4" w:rsidP="0095550D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4D6E66" w:rsidRPr="0095550D">
        <w:rPr>
          <w:rFonts w:ascii="Times New Roman" w:hAnsi="Times New Roman"/>
          <w:sz w:val="28"/>
          <w:szCs w:val="28"/>
        </w:rPr>
        <w:t xml:space="preserve">.7. Специальные требования к минимальному количеству </w:t>
      </w:r>
      <w:proofErr w:type="spellStart"/>
      <w:r w:rsidR="004D6E66" w:rsidRPr="0095550D">
        <w:rPr>
          <w:rFonts w:ascii="Times New Roman" w:hAnsi="Times New Roman"/>
          <w:sz w:val="28"/>
          <w:szCs w:val="28"/>
        </w:rPr>
        <w:t>машино</w:t>
      </w:r>
      <w:proofErr w:type="spellEnd"/>
      <w:r w:rsidR="004D6E66" w:rsidRPr="0095550D">
        <w:rPr>
          <w:rFonts w:ascii="Times New Roman" w:hAnsi="Times New Roman"/>
          <w:sz w:val="28"/>
          <w:szCs w:val="28"/>
        </w:rPr>
        <w:t xml:space="preserve">-мест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="004D6E66" w:rsidRPr="0095550D">
        <w:rPr>
          <w:rFonts w:ascii="Times New Roman" w:hAnsi="Times New Roman"/>
          <w:sz w:val="28"/>
          <w:szCs w:val="28"/>
        </w:rPr>
        <w:t xml:space="preserve">для хранения индивидуального автотранспорта на территории земельных участков </w:t>
      </w:r>
      <w:r>
        <w:rPr>
          <w:rFonts w:ascii="Times New Roman" w:hAnsi="Times New Roman"/>
          <w:sz w:val="28"/>
          <w:szCs w:val="28"/>
        </w:rPr>
        <w:t>–</w:t>
      </w:r>
      <w:r w:rsidR="004D6E66" w:rsidRPr="009555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D6E66" w:rsidRPr="0095550D">
        <w:rPr>
          <w:rFonts w:ascii="Times New Roman" w:hAnsi="Times New Roman"/>
          <w:sz w:val="28"/>
          <w:szCs w:val="28"/>
        </w:rPr>
        <w:t xml:space="preserve">не устанавливается. </w:t>
      </w:r>
    </w:p>
    <w:p w:rsidR="004D6E66" w:rsidRPr="0095550D" w:rsidRDefault="004D6E66" w:rsidP="0095550D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D6E66" w:rsidRPr="0095550D" w:rsidRDefault="009766E4" w:rsidP="0095550D">
      <w:pPr>
        <w:spacing w:after="0" w:line="240" w:lineRule="auto"/>
        <w:contextualSpacing/>
        <w:jc w:val="center"/>
        <w:outlineLvl w:val="2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b/>
          <w:sz w:val="28"/>
          <w:szCs w:val="28"/>
          <w:lang w:eastAsia="ru-RU"/>
        </w:rPr>
        <w:t>. Специальные требования режимов использования земель, специальные требования к градостроительным регламентам в границах зоны регулирования застройки и хозяйственной деятельности (</w:t>
      </w:r>
      <w:r w:rsidR="004D6E66" w:rsidRPr="0095550D">
        <w:rPr>
          <w:rFonts w:ascii="Times New Roman" w:hAnsi="Times New Roman"/>
          <w:b/>
          <w:bCs/>
          <w:sz w:val="28"/>
          <w:szCs w:val="28"/>
          <w:lang w:eastAsia="ru-RU"/>
        </w:rPr>
        <w:t>ЗРЗ)</w:t>
      </w:r>
    </w:p>
    <w:p w:rsidR="004D6E66" w:rsidRPr="0095550D" w:rsidRDefault="004D6E66" w:rsidP="0095550D">
      <w:pPr>
        <w:tabs>
          <w:tab w:val="left" w:pos="840"/>
          <w:tab w:val="left" w:pos="6960"/>
        </w:tabs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D6E66" w:rsidRPr="0095550D" w:rsidRDefault="009766E4" w:rsidP="0095550D">
      <w:pPr>
        <w:tabs>
          <w:tab w:val="left" w:pos="840"/>
          <w:tab w:val="left" w:pos="6960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b/>
          <w:sz w:val="28"/>
          <w:szCs w:val="28"/>
          <w:lang w:eastAsia="ru-RU"/>
        </w:rPr>
        <w:t>.1. Специальные требования режимов в ЗРЗ:</w:t>
      </w:r>
    </w:p>
    <w:p w:rsidR="004D6E66" w:rsidRPr="0095550D" w:rsidRDefault="009766E4" w:rsidP="009555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.1.1. </w:t>
      </w:r>
      <w:r w:rsidR="004D6E66" w:rsidRPr="0095550D">
        <w:rPr>
          <w:rFonts w:ascii="Times New Roman" w:hAnsi="Times New Roman"/>
          <w:sz w:val="28"/>
          <w:szCs w:val="28"/>
        </w:rPr>
        <w:t xml:space="preserve">Осуществление строительства, реконструкции объектов капитального строительства допускается, при условии сохранения исторической трассировки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4D6E66" w:rsidRPr="0095550D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4D6E66" w:rsidRPr="0095550D">
        <w:rPr>
          <w:rFonts w:ascii="Times New Roman" w:hAnsi="Times New Roman"/>
          <w:sz w:val="28"/>
          <w:szCs w:val="28"/>
        </w:rPr>
        <w:t>Долгая</w:t>
      </w:r>
      <w:proofErr w:type="gramEnd"/>
      <w:r w:rsidR="004D6E66" w:rsidRPr="0095550D">
        <w:rPr>
          <w:rFonts w:ascii="Times New Roman" w:hAnsi="Times New Roman"/>
          <w:sz w:val="28"/>
          <w:szCs w:val="28"/>
        </w:rPr>
        <w:t xml:space="preserve"> и исторического принципа застройки малоэтажными зданиями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="004D6E66" w:rsidRPr="0095550D">
        <w:rPr>
          <w:rFonts w:ascii="Times New Roman" w:hAnsi="Times New Roman"/>
          <w:sz w:val="28"/>
          <w:szCs w:val="28"/>
        </w:rPr>
        <w:t>со скатными и вальмовыми крышами, с сохранением рядовой планировочной структуры застройки лицевыми фасадами, обращёнными к улице.</w:t>
      </w:r>
    </w:p>
    <w:p w:rsidR="004D6E66" w:rsidRPr="0095550D" w:rsidRDefault="009766E4" w:rsidP="009555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.1.2. Сохранение сложившегося принципа озеленения территории высокоствольными насаждениями и плодовыми деревьями.</w:t>
      </w:r>
    </w:p>
    <w:p w:rsidR="004D6E66" w:rsidRPr="0095550D" w:rsidRDefault="009766E4" w:rsidP="009555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.1.3. Строительство объектов капитального строительства и временных строений в соответствии с предельными параметрами разрешенного строительства.</w:t>
      </w:r>
    </w:p>
    <w:p w:rsidR="004D6E66" w:rsidRPr="0095550D" w:rsidRDefault="009766E4" w:rsidP="009555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.1.4. Применение в отделке фасадов зданий и сооружений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при строительстве (реконструкции) объектов капитального строительства природных материалов (камень, дерево, кирпич).</w:t>
      </w:r>
    </w:p>
    <w:p w:rsidR="004D6E66" w:rsidRPr="0095550D" w:rsidRDefault="009766E4" w:rsidP="009555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.1.5. Запрещается устройство сплошных не </w:t>
      </w:r>
      <w:proofErr w:type="spellStart"/>
      <w:r w:rsidR="004D6E66" w:rsidRPr="0095550D">
        <w:rPr>
          <w:rFonts w:ascii="Times New Roman" w:hAnsi="Times New Roman"/>
          <w:sz w:val="28"/>
          <w:szCs w:val="28"/>
          <w:lang w:eastAsia="ru-RU"/>
        </w:rPr>
        <w:t>светопрозрачных</w:t>
      </w:r>
      <w:proofErr w:type="spellEnd"/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 ограждений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и ограждений высотой выше 2,5 м.</w:t>
      </w:r>
    </w:p>
    <w:p w:rsidR="004D6E66" w:rsidRPr="0095550D" w:rsidRDefault="004D6E66" w:rsidP="009555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D6E66" w:rsidRPr="0095550D" w:rsidRDefault="009766E4" w:rsidP="0095550D">
      <w:pPr>
        <w:tabs>
          <w:tab w:val="left" w:pos="840"/>
          <w:tab w:val="left" w:pos="696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b/>
          <w:sz w:val="28"/>
          <w:szCs w:val="28"/>
          <w:lang w:eastAsia="ru-RU"/>
        </w:rPr>
        <w:t>.2. Специальные требования к градостроительным регламентам в ЗРЗ:</w:t>
      </w:r>
    </w:p>
    <w:p w:rsidR="004D6E66" w:rsidRPr="0095550D" w:rsidRDefault="009766E4" w:rsidP="009766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.2.1. Предельная высота зданий и сооружений при строительстве – 6 м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от уровня земли до конька крыши</w:t>
      </w:r>
    </w:p>
    <w:p w:rsidR="004D6E66" w:rsidRPr="0095550D" w:rsidRDefault="009766E4" w:rsidP="009766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.2.2. Максимальное количество этажей 1, 1 с мансардой.</w:t>
      </w:r>
    </w:p>
    <w:p w:rsidR="004D6E66" w:rsidRPr="0095550D" w:rsidRDefault="009766E4" w:rsidP="009766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.2.3. Запрещено устраивать высотные акценты: шпили, башни,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за исключением флагштоков.</w:t>
      </w:r>
    </w:p>
    <w:p w:rsidR="004D6E66" w:rsidRPr="0095550D" w:rsidRDefault="009766E4" w:rsidP="009766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.2.4. Максимальная площадь застройки земельного участка – 60 %</w:t>
      </w:r>
    </w:p>
    <w:p w:rsidR="004D6E66" w:rsidRPr="0095550D" w:rsidRDefault="009766E4" w:rsidP="009766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>.2.5. Минимальный процент озеленения участка – 40 %</w:t>
      </w:r>
    </w:p>
    <w:p w:rsidR="004D6E66" w:rsidRPr="0095550D" w:rsidRDefault="009766E4" w:rsidP="009766E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4.3</w:t>
      </w:r>
      <w:r w:rsidR="004D6E66" w:rsidRPr="0095550D">
        <w:rPr>
          <w:rFonts w:ascii="Times New Roman" w:hAnsi="Times New Roman"/>
          <w:sz w:val="28"/>
          <w:szCs w:val="28"/>
          <w:lang w:eastAsia="ru-RU"/>
        </w:rPr>
        <w:t xml:space="preserve">.2.6. Расположение зданий на участке с учётом сохранения максимального обзора объекта культурного наследия с ул. </w:t>
      </w:r>
      <w:proofErr w:type="gramStart"/>
      <w:r w:rsidR="004D6E66" w:rsidRPr="0095550D">
        <w:rPr>
          <w:rFonts w:ascii="Times New Roman" w:hAnsi="Times New Roman"/>
          <w:sz w:val="28"/>
          <w:szCs w:val="28"/>
          <w:lang w:eastAsia="ru-RU"/>
        </w:rPr>
        <w:t>Долгая</w:t>
      </w:r>
      <w:proofErr w:type="gramEnd"/>
      <w:r w:rsidR="004D6E66" w:rsidRPr="0095550D">
        <w:rPr>
          <w:rFonts w:ascii="Times New Roman" w:hAnsi="Times New Roman"/>
          <w:sz w:val="28"/>
          <w:szCs w:val="28"/>
          <w:lang w:eastAsia="ru-RU"/>
        </w:rPr>
        <w:t>. Оценка влияния на визуальное восприятие объекта осуществляется в рамках раздела по обеспечению сохранности объекта культурного наследия.</w:t>
      </w:r>
    </w:p>
    <w:p w:rsidR="004D6E66" w:rsidRPr="004D6E66" w:rsidRDefault="004D6E66" w:rsidP="004D6E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BD2" w:rsidRDefault="00FE3BD2" w:rsidP="0079060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38C6" w:rsidRDefault="005538C6" w:rsidP="005538C6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0A0EA5" w:rsidRDefault="000A0EA5" w:rsidP="005538C6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0A0EA5" w:rsidRDefault="000A0EA5" w:rsidP="005538C6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0A0EA5" w:rsidRDefault="000A0EA5" w:rsidP="005538C6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0A0EA5" w:rsidRDefault="000A0EA5" w:rsidP="005538C6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0A0EA5" w:rsidRDefault="000A0EA5" w:rsidP="005538C6">
      <w:pPr>
        <w:spacing w:after="0"/>
        <w:ind w:right="142"/>
        <w:rPr>
          <w:rFonts w:ascii="Times New Roman" w:hAnsi="Times New Roman" w:cs="Times New Roman"/>
          <w:sz w:val="28"/>
          <w:szCs w:val="28"/>
        </w:rPr>
      </w:pPr>
    </w:p>
    <w:p w:rsidR="000A0EA5" w:rsidRDefault="000A0EA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9D4335" w:rsidRDefault="009D4335" w:rsidP="005538C6">
      <w:pPr>
        <w:spacing w:after="0"/>
        <w:ind w:right="142"/>
        <w:rPr>
          <w:rFonts w:ascii="Times New Roman" w:hAnsi="Times New Roman" w:cs="Times New Roman"/>
          <w:b/>
        </w:rPr>
      </w:pPr>
    </w:p>
    <w:p w:rsidR="005538C6" w:rsidRPr="00BC6C53" w:rsidRDefault="00BC6C53" w:rsidP="00BC6C5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Подготовлено:</w:t>
      </w:r>
    </w:p>
    <w:p w:rsidR="009766E4" w:rsidRPr="009766E4" w:rsidRDefault="009766E4" w:rsidP="009766E4">
      <w:pPr>
        <w:spacing w:after="0"/>
        <w:ind w:right="142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766E4" w:rsidRPr="009766E4" w:rsidRDefault="009766E4" w:rsidP="009766E4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9766E4" w:rsidRPr="009766E4" w:rsidRDefault="009766E4" w:rsidP="009766E4">
      <w:pPr>
        <w:spacing w:after="0"/>
        <w:ind w:right="142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>_________________</w:t>
      </w:r>
      <w:r w:rsidR="0056402A">
        <w:rPr>
          <w:rFonts w:ascii="Times New Roman" w:hAnsi="Times New Roman" w:cs="Times New Roman"/>
        </w:rPr>
        <w:t>_</w:t>
      </w:r>
      <w:r w:rsidRPr="009766E4">
        <w:rPr>
          <w:rFonts w:ascii="Times New Roman" w:hAnsi="Times New Roman" w:cs="Times New Roman"/>
        </w:rPr>
        <w:t>А.Е. Смирновой</w:t>
      </w:r>
    </w:p>
    <w:p w:rsidR="005538C6" w:rsidRPr="009766E4" w:rsidRDefault="005538C6" w:rsidP="005538C6">
      <w:pPr>
        <w:spacing w:after="0" w:line="240" w:lineRule="auto"/>
        <w:rPr>
          <w:rFonts w:ascii="Times New Roman" w:hAnsi="Times New Roman" w:cs="Times New Roman"/>
        </w:rPr>
      </w:pPr>
    </w:p>
    <w:p w:rsidR="005538C6" w:rsidRPr="009766E4" w:rsidRDefault="005538C6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9766E4">
        <w:rPr>
          <w:rFonts w:ascii="Times New Roman" w:hAnsi="Times New Roman" w:cs="Times New Roman"/>
          <w:b/>
        </w:rPr>
        <w:t>Согласовано:</w:t>
      </w:r>
    </w:p>
    <w:p w:rsidR="005538C6" w:rsidRPr="009766E4" w:rsidRDefault="005538C6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>З</w:t>
      </w:r>
      <w:r w:rsidR="0005008C" w:rsidRPr="009766E4">
        <w:rPr>
          <w:rFonts w:ascii="Times New Roman" w:hAnsi="Times New Roman" w:cs="Times New Roman"/>
        </w:rPr>
        <w:t>аместитель председателя комитет</w:t>
      </w:r>
      <w:r w:rsidR="00FE3BD2" w:rsidRPr="009766E4">
        <w:rPr>
          <w:rFonts w:ascii="Times New Roman" w:hAnsi="Times New Roman" w:cs="Times New Roman"/>
        </w:rPr>
        <w:t xml:space="preserve">а – </w:t>
      </w:r>
      <w:r w:rsidRPr="009766E4">
        <w:rPr>
          <w:rFonts w:ascii="Times New Roman" w:hAnsi="Times New Roman" w:cs="Times New Roman"/>
        </w:rPr>
        <w:t xml:space="preserve">начальник департамента государственной охраны, сохранения </w:t>
      </w:r>
      <w:r w:rsidR="00BC6C53">
        <w:rPr>
          <w:rFonts w:ascii="Times New Roman" w:hAnsi="Times New Roman" w:cs="Times New Roman"/>
        </w:rPr>
        <w:t xml:space="preserve">                   </w:t>
      </w:r>
      <w:r w:rsidRPr="009766E4">
        <w:rPr>
          <w:rFonts w:ascii="Times New Roman" w:hAnsi="Times New Roman" w:cs="Times New Roman"/>
        </w:rPr>
        <w:t xml:space="preserve">и использования  объектов культурного наследия </w:t>
      </w:r>
    </w:p>
    <w:p w:rsidR="00752301" w:rsidRPr="009766E4" w:rsidRDefault="00752301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38C6" w:rsidRPr="009766E4" w:rsidRDefault="005538C6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>__________________ Г.Е. Лазарева</w:t>
      </w:r>
    </w:p>
    <w:p w:rsidR="005538C6" w:rsidRPr="009766E4" w:rsidRDefault="005538C6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38C6" w:rsidRPr="009766E4" w:rsidRDefault="005538C6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 xml:space="preserve">Начальник сектора </w:t>
      </w:r>
      <w:r w:rsidR="00AF4E74" w:rsidRPr="009766E4">
        <w:rPr>
          <w:rFonts w:ascii="Times New Roman" w:hAnsi="Times New Roman" w:cs="Times New Roman"/>
        </w:rPr>
        <w:t>судебного и административного производства</w:t>
      </w:r>
      <w:r w:rsidRPr="009766E4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AF4E74" w:rsidRPr="009766E4" w:rsidRDefault="00AF4E74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38C6" w:rsidRPr="009766E4" w:rsidRDefault="0056402A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</w:t>
      </w:r>
      <w:r w:rsidR="00AF4E74" w:rsidRPr="009766E4">
        <w:rPr>
          <w:rFonts w:ascii="Times New Roman" w:hAnsi="Times New Roman" w:cs="Times New Roman"/>
        </w:rPr>
        <w:t>Ю.И. Юруть</w:t>
      </w:r>
    </w:p>
    <w:p w:rsidR="00F9577A" w:rsidRPr="009766E4" w:rsidRDefault="00F9577A" w:rsidP="005538C6">
      <w:pPr>
        <w:spacing w:after="0" w:line="240" w:lineRule="auto"/>
        <w:rPr>
          <w:rFonts w:ascii="Times New Roman" w:hAnsi="Times New Roman" w:cs="Times New Roman"/>
        </w:rPr>
      </w:pPr>
    </w:p>
    <w:p w:rsidR="00F9577A" w:rsidRPr="009766E4" w:rsidRDefault="00F9577A" w:rsidP="005538C6">
      <w:pPr>
        <w:spacing w:after="0" w:line="240" w:lineRule="auto"/>
        <w:rPr>
          <w:rFonts w:ascii="Times New Roman" w:hAnsi="Times New Roman" w:cs="Times New Roman"/>
          <w:b/>
        </w:rPr>
      </w:pPr>
      <w:r w:rsidRPr="009766E4">
        <w:rPr>
          <w:rFonts w:ascii="Times New Roman" w:hAnsi="Times New Roman" w:cs="Times New Roman"/>
          <w:b/>
        </w:rPr>
        <w:t>Ознакомлены:</w:t>
      </w:r>
    </w:p>
    <w:p w:rsidR="00F9577A" w:rsidRPr="009766E4" w:rsidRDefault="00F9577A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 xml:space="preserve">Заместитель председателя комитета – начальник департамента государственной охраны, сохранения </w:t>
      </w:r>
      <w:r w:rsidR="00BC6C53">
        <w:rPr>
          <w:rFonts w:ascii="Times New Roman" w:hAnsi="Times New Roman" w:cs="Times New Roman"/>
        </w:rPr>
        <w:t xml:space="preserve">                  </w:t>
      </w:r>
      <w:r w:rsidRPr="009766E4">
        <w:rPr>
          <w:rFonts w:ascii="Times New Roman" w:hAnsi="Times New Roman" w:cs="Times New Roman"/>
        </w:rPr>
        <w:t xml:space="preserve">и использования  объектов культурного наследия </w:t>
      </w:r>
    </w:p>
    <w:p w:rsidR="00FE3BD2" w:rsidRPr="009766E4" w:rsidRDefault="00FE3BD2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77A" w:rsidRPr="009766E4" w:rsidRDefault="005538C6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>_________________</w:t>
      </w:r>
      <w:r w:rsidR="0056402A">
        <w:rPr>
          <w:rFonts w:ascii="Times New Roman" w:hAnsi="Times New Roman" w:cs="Times New Roman"/>
        </w:rPr>
        <w:t>_</w:t>
      </w:r>
      <w:r w:rsidR="00F9577A" w:rsidRPr="009766E4">
        <w:rPr>
          <w:rFonts w:ascii="Times New Roman" w:hAnsi="Times New Roman" w:cs="Times New Roman"/>
        </w:rPr>
        <w:t xml:space="preserve"> </w:t>
      </w:r>
      <w:r w:rsidR="00752301" w:rsidRPr="009766E4">
        <w:rPr>
          <w:rFonts w:ascii="Times New Roman" w:hAnsi="Times New Roman" w:cs="Times New Roman"/>
        </w:rPr>
        <w:t>Г.Е. Лазарева</w:t>
      </w:r>
    </w:p>
    <w:p w:rsidR="00F9577A" w:rsidRPr="009766E4" w:rsidRDefault="00F9577A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9577A" w:rsidRPr="009766E4" w:rsidRDefault="00F9577A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577A" w:rsidRPr="009766E4" w:rsidRDefault="00F9577A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A554E" w:rsidRPr="009766E4" w:rsidRDefault="00F9577A" w:rsidP="005538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>__________________С.А. Волкова</w:t>
      </w:r>
    </w:p>
    <w:p w:rsidR="009766E4" w:rsidRPr="009766E4" w:rsidRDefault="009766E4" w:rsidP="005538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766E4" w:rsidRPr="009766E4" w:rsidRDefault="009766E4" w:rsidP="009766E4">
      <w:pPr>
        <w:spacing w:after="0"/>
        <w:ind w:right="142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9766E4" w:rsidRPr="009766E4" w:rsidRDefault="009766E4" w:rsidP="009766E4">
      <w:pPr>
        <w:spacing w:after="0"/>
        <w:ind w:right="142"/>
        <w:jc w:val="both"/>
        <w:rPr>
          <w:rFonts w:ascii="Times New Roman" w:hAnsi="Times New Roman" w:cs="Times New Roman"/>
        </w:rPr>
      </w:pPr>
    </w:p>
    <w:p w:rsidR="009766E4" w:rsidRPr="009766E4" w:rsidRDefault="009766E4" w:rsidP="009766E4">
      <w:pPr>
        <w:spacing w:after="0"/>
        <w:ind w:right="142"/>
        <w:jc w:val="both"/>
        <w:rPr>
          <w:rFonts w:ascii="Times New Roman" w:hAnsi="Times New Roman" w:cs="Times New Roman"/>
        </w:rPr>
      </w:pPr>
      <w:r w:rsidRPr="009766E4">
        <w:rPr>
          <w:rFonts w:ascii="Times New Roman" w:hAnsi="Times New Roman" w:cs="Times New Roman"/>
        </w:rPr>
        <w:t>_________________</w:t>
      </w:r>
      <w:r w:rsidR="0056402A">
        <w:rPr>
          <w:rFonts w:ascii="Times New Roman" w:hAnsi="Times New Roman" w:cs="Times New Roman"/>
        </w:rPr>
        <w:t>_</w:t>
      </w:r>
      <w:r w:rsidRPr="009766E4">
        <w:rPr>
          <w:rFonts w:ascii="Times New Roman" w:hAnsi="Times New Roman" w:cs="Times New Roman"/>
        </w:rPr>
        <w:t>А.Е. Смирновой</w:t>
      </w:r>
    </w:p>
    <w:p w:rsidR="009766E4" w:rsidRPr="005538C6" w:rsidRDefault="009766E4" w:rsidP="005538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766E4" w:rsidRPr="005538C6" w:rsidSect="000C4FEC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BCE" w:rsidRDefault="005B3BCE" w:rsidP="00AC2AB5">
      <w:pPr>
        <w:spacing w:after="0" w:line="240" w:lineRule="auto"/>
      </w:pPr>
      <w:r>
        <w:separator/>
      </w:r>
    </w:p>
  </w:endnote>
  <w:endnote w:type="continuationSeparator" w:id="0">
    <w:p w:rsidR="005B3BCE" w:rsidRDefault="005B3BCE" w:rsidP="00AC2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BCE" w:rsidRDefault="005B3BCE" w:rsidP="00AC2AB5">
      <w:pPr>
        <w:spacing w:after="0" w:line="240" w:lineRule="auto"/>
      </w:pPr>
      <w:r>
        <w:separator/>
      </w:r>
    </w:p>
  </w:footnote>
  <w:footnote w:type="continuationSeparator" w:id="0">
    <w:p w:rsidR="005B3BCE" w:rsidRDefault="005B3BCE" w:rsidP="00AC2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E66" w:rsidRDefault="004D6E6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0.5pt;visibility:visible;mso-wrap-style:square" o:bullet="t" filled="t">
        <v:imagedata r:id="rId1" o:title="" croptop="-313f" cropbottom="-313f" cropleft="-217f" cropright="-217f"/>
      </v:shape>
    </w:pict>
  </w:numPicBullet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012B0"/>
    <w:multiLevelType w:val="hybridMultilevel"/>
    <w:tmpl w:val="3200834A"/>
    <w:lvl w:ilvl="0" w:tplc="14DCB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001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AE1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B2F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C8D2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CC4E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EA17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0699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19A30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B97FCB"/>
    <w:multiLevelType w:val="hybridMultilevel"/>
    <w:tmpl w:val="3A4E23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E45B9"/>
    <w:multiLevelType w:val="hybridMultilevel"/>
    <w:tmpl w:val="02D4C208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4">
    <w:nsid w:val="29FE3F1B"/>
    <w:multiLevelType w:val="hybridMultilevel"/>
    <w:tmpl w:val="50844DA6"/>
    <w:lvl w:ilvl="0" w:tplc="6636C012">
      <w:start w:val="1"/>
      <w:numFmt w:val="bullet"/>
      <w:suff w:val="space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5">
    <w:nsid w:val="30670AB3"/>
    <w:multiLevelType w:val="hybridMultilevel"/>
    <w:tmpl w:val="1826C2E4"/>
    <w:lvl w:ilvl="0" w:tplc="14DCB5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9317A"/>
    <w:multiLevelType w:val="hybridMultilevel"/>
    <w:tmpl w:val="E6863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34967"/>
    <w:multiLevelType w:val="hybridMultilevel"/>
    <w:tmpl w:val="4A7027EC"/>
    <w:lvl w:ilvl="0" w:tplc="07348FA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96A33AF"/>
    <w:multiLevelType w:val="hybridMultilevel"/>
    <w:tmpl w:val="12BCFEFA"/>
    <w:lvl w:ilvl="0" w:tplc="2C76F1A0">
      <w:start w:val="1"/>
      <w:numFmt w:val="decimal"/>
      <w:lvlText w:val="%1."/>
      <w:lvlJc w:val="left"/>
      <w:pPr>
        <w:ind w:left="735" w:hanging="375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DA2764"/>
    <w:multiLevelType w:val="hybridMultilevel"/>
    <w:tmpl w:val="D9FAE21A"/>
    <w:lvl w:ilvl="0" w:tplc="A0D217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F980337"/>
    <w:multiLevelType w:val="hybridMultilevel"/>
    <w:tmpl w:val="DE16B20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654874"/>
    <w:multiLevelType w:val="hybridMultilevel"/>
    <w:tmpl w:val="27403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</w:num>
  <w:num w:numId="3">
    <w:abstractNumId w:val="6"/>
  </w:num>
  <w:num w:numId="4">
    <w:abstractNumId w:val="2"/>
  </w:num>
  <w:num w:numId="5">
    <w:abstractNumId w:val="11"/>
  </w:num>
  <w:num w:numId="6">
    <w:abstractNumId w:val="4"/>
  </w:num>
  <w:num w:numId="7">
    <w:abstractNumId w:val="0"/>
  </w:num>
  <w:num w:numId="8">
    <w:abstractNumId w:val="3"/>
  </w:num>
  <w:num w:numId="9">
    <w:abstractNumId w:val="7"/>
  </w:num>
  <w:num w:numId="10">
    <w:abstractNumId w:val="4"/>
  </w:num>
  <w:num w:numId="11">
    <w:abstractNumId w:val="10"/>
  </w:num>
  <w:num w:numId="12">
    <w:abstractNumId w:val="1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7A"/>
    <w:rsid w:val="0000048A"/>
    <w:rsid w:val="00021F36"/>
    <w:rsid w:val="00031A96"/>
    <w:rsid w:val="00040133"/>
    <w:rsid w:val="0005008C"/>
    <w:rsid w:val="00065AFA"/>
    <w:rsid w:val="0008703F"/>
    <w:rsid w:val="000A0EA5"/>
    <w:rsid w:val="000A501B"/>
    <w:rsid w:val="000B670D"/>
    <w:rsid w:val="000C4FEC"/>
    <w:rsid w:val="000F29AF"/>
    <w:rsid w:val="001127E5"/>
    <w:rsid w:val="001148B3"/>
    <w:rsid w:val="00163BF1"/>
    <w:rsid w:val="00173898"/>
    <w:rsid w:val="00202134"/>
    <w:rsid w:val="002129BB"/>
    <w:rsid w:val="00220BEF"/>
    <w:rsid w:val="0022309A"/>
    <w:rsid w:val="002866C9"/>
    <w:rsid w:val="0028783A"/>
    <w:rsid w:val="002C1ECC"/>
    <w:rsid w:val="002D707B"/>
    <w:rsid w:val="002E62F0"/>
    <w:rsid w:val="0034201A"/>
    <w:rsid w:val="00374CE0"/>
    <w:rsid w:val="00375A56"/>
    <w:rsid w:val="00395084"/>
    <w:rsid w:val="003B5677"/>
    <w:rsid w:val="003D4183"/>
    <w:rsid w:val="003E79E6"/>
    <w:rsid w:val="003F2F24"/>
    <w:rsid w:val="004043EE"/>
    <w:rsid w:val="00414F68"/>
    <w:rsid w:val="00426B6A"/>
    <w:rsid w:val="00446A3D"/>
    <w:rsid w:val="004507A9"/>
    <w:rsid w:val="0046730E"/>
    <w:rsid w:val="00474D19"/>
    <w:rsid w:val="00475E7F"/>
    <w:rsid w:val="00491756"/>
    <w:rsid w:val="004D6E66"/>
    <w:rsid w:val="004E1078"/>
    <w:rsid w:val="00505679"/>
    <w:rsid w:val="005113A3"/>
    <w:rsid w:val="00537249"/>
    <w:rsid w:val="005538C6"/>
    <w:rsid w:val="00557822"/>
    <w:rsid w:val="00561342"/>
    <w:rsid w:val="0056402A"/>
    <w:rsid w:val="005B3BCE"/>
    <w:rsid w:val="005C0604"/>
    <w:rsid w:val="005D3404"/>
    <w:rsid w:val="00607DE0"/>
    <w:rsid w:val="006110CA"/>
    <w:rsid w:val="00625F68"/>
    <w:rsid w:val="00662E05"/>
    <w:rsid w:val="006905E7"/>
    <w:rsid w:val="00691702"/>
    <w:rsid w:val="006A554E"/>
    <w:rsid w:val="006A764E"/>
    <w:rsid w:val="006C2496"/>
    <w:rsid w:val="006C3D2B"/>
    <w:rsid w:val="006D2EAC"/>
    <w:rsid w:val="006E75A1"/>
    <w:rsid w:val="00707CFD"/>
    <w:rsid w:val="00724CD8"/>
    <w:rsid w:val="007278F9"/>
    <w:rsid w:val="00752301"/>
    <w:rsid w:val="007568F1"/>
    <w:rsid w:val="00765200"/>
    <w:rsid w:val="00775904"/>
    <w:rsid w:val="00790607"/>
    <w:rsid w:val="007F3E28"/>
    <w:rsid w:val="00832317"/>
    <w:rsid w:val="00865F01"/>
    <w:rsid w:val="008B0BA3"/>
    <w:rsid w:val="00943F07"/>
    <w:rsid w:val="00953CEA"/>
    <w:rsid w:val="0095550D"/>
    <w:rsid w:val="0095566E"/>
    <w:rsid w:val="009766E4"/>
    <w:rsid w:val="009A7A97"/>
    <w:rsid w:val="009D4335"/>
    <w:rsid w:val="009E11BC"/>
    <w:rsid w:val="00A13952"/>
    <w:rsid w:val="00A22C7C"/>
    <w:rsid w:val="00A25FEB"/>
    <w:rsid w:val="00A31B62"/>
    <w:rsid w:val="00A859B2"/>
    <w:rsid w:val="00A97469"/>
    <w:rsid w:val="00AA6865"/>
    <w:rsid w:val="00AC2AB5"/>
    <w:rsid w:val="00AC4C84"/>
    <w:rsid w:val="00AF45BE"/>
    <w:rsid w:val="00AF4E74"/>
    <w:rsid w:val="00B71ED0"/>
    <w:rsid w:val="00B74882"/>
    <w:rsid w:val="00BC6C53"/>
    <w:rsid w:val="00C21043"/>
    <w:rsid w:val="00C36A1B"/>
    <w:rsid w:val="00C66D6F"/>
    <w:rsid w:val="00D2158E"/>
    <w:rsid w:val="00D35475"/>
    <w:rsid w:val="00D80D70"/>
    <w:rsid w:val="00D9009A"/>
    <w:rsid w:val="00DF06C1"/>
    <w:rsid w:val="00DF33FC"/>
    <w:rsid w:val="00E33CF0"/>
    <w:rsid w:val="00E5215E"/>
    <w:rsid w:val="00EB7054"/>
    <w:rsid w:val="00EE5663"/>
    <w:rsid w:val="00EF3A3F"/>
    <w:rsid w:val="00F9577A"/>
    <w:rsid w:val="00FB5B3E"/>
    <w:rsid w:val="00FD3F62"/>
    <w:rsid w:val="00FE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9577A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F957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F9577A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F9577A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Balloon Text"/>
    <w:basedOn w:val="a0"/>
    <w:link w:val="a6"/>
    <w:uiPriority w:val="99"/>
    <w:semiHidden/>
    <w:unhideWhenUsed/>
    <w:rsid w:val="00F95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F9577A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0"/>
    <w:rsid w:val="00662E05"/>
    <w:pPr>
      <w:suppressAutoHyphens/>
      <w:spacing w:after="0" w:line="240" w:lineRule="auto"/>
      <w:ind w:left="720"/>
      <w:contextualSpacing/>
    </w:pPr>
    <w:rPr>
      <w:rFonts w:ascii="Times New Roman" w:eastAsia="Andale Sans UI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ConsPlusNormal">
    <w:name w:val="ConsPlusNormal"/>
    <w:rsid w:val="00B71ED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List Paragraph"/>
    <w:basedOn w:val="a0"/>
    <w:qFormat/>
    <w:rsid w:val="00B71E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0"/>
    <w:rsid w:val="00B71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0"/>
    <w:link w:val="aa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AC2AB5"/>
  </w:style>
  <w:style w:type="paragraph" w:styleId="ab">
    <w:name w:val="footer"/>
    <w:basedOn w:val="a0"/>
    <w:link w:val="ac"/>
    <w:uiPriority w:val="99"/>
    <w:unhideWhenUsed/>
    <w:rsid w:val="00AC2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AC2AB5"/>
  </w:style>
  <w:style w:type="character" w:styleId="ad">
    <w:name w:val="Hyperlink"/>
    <w:basedOn w:val="a1"/>
    <w:uiPriority w:val="99"/>
    <w:semiHidden/>
    <w:unhideWhenUsed/>
    <w:rsid w:val="007278F9"/>
    <w:rPr>
      <w:color w:val="0000FF"/>
      <w:u w:val="single"/>
    </w:rPr>
  </w:style>
  <w:style w:type="paragraph" w:customStyle="1" w:styleId="11">
    <w:name w:val="11 таблица"/>
    <w:basedOn w:val="a0"/>
    <w:qFormat/>
    <w:rsid w:val="00607DE0"/>
    <w:pPr>
      <w:spacing w:before="60" w:after="0" w:line="240" w:lineRule="auto"/>
      <w:jc w:val="center"/>
    </w:pPr>
    <w:rPr>
      <w:rFonts w:ascii="Times New Roman" w:eastAsia="Calibri" w:hAnsi="Times New Roman" w:cs="Times New Roman"/>
      <w:color w:val="000000"/>
      <w:szCs w:val="24"/>
      <w:lang w:eastAsia="ru-RU"/>
    </w:rPr>
  </w:style>
  <w:style w:type="paragraph" w:customStyle="1" w:styleId="ae">
    <w:name w:val="подсписок"/>
    <w:basedOn w:val="a0"/>
    <w:autoRedefine/>
    <w:qFormat/>
    <w:rsid w:val="00607DE0"/>
    <w:pPr>
      <w:spacing w:before="120" w:after="0"/>
      <w:ind w:left="1077"/>
      <w:jc w:val="both"/>
    </w:pPr>
    <w:rPr>
      <w:rFonts w:ascii="Times New Roman" w:hAnsi="Times New Roman"/>
      <w:sz w:val="24"/>
    </w:rPr>
  </w:style>
  <w:style w:type="paragraph" w:customStyle="1" w:styleId="10">
    <w:name w:val="Обычный1"/>
    <w:rsid w:val="00607DE0"/>
    <w:pPr>
      <w:snapToGrid w:val="0"/>
      <w:spacing w:before="160" w:after="0" w:line="240" w:lineRule="auto"/>
      <w:ind w:left="624"/>
    </w:pPr>
    <w:rPr>
      <w:rFonts w:ascii="Times New Roman" w:eastAsia="Times New Roman" w:hAnsi="Times New Roman" w:cs="Times New Roman"/>
      <w:i/>
      <w:sz w:val="24"/>
      <w:szCs w:val="20"/>
      <w:u w:val="single"/>
      <w:lang w:eastAsia="ru-RU"/>
    </w:rPr>
  </w:style>
  <w:style w:type="paragraph" w:customStyle="1" w:styleId="a">
    <w:name w:val="ненумер список"/>
    <w:basedOn w:val="a0"/>
    <w:next w:val="a0"/>
    <w:autoRedefine/>
    <w:qFormat/>
    <w:rsid w:val="00B74882"/>
    <w:pPr>
      <w:numPr>
        <w:numId w:val="9"/>
      </w:numPr>
      <w:spacing w:before="120" w:after="0"/>
      <w:ind w:left="0" w:firstLine="680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kn.mkrf.ru/cultureObjects/265697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okn.mkrf.ru/cultureObjects/265697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okn.mkrf.ru/cultureObjects/265697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okn.mkrf.ru/cultureObjects/265697" TargetMode="External"/><Relationship Id="rId17" Type="http://schemas.openxmlformats.org/officeDocument/2006/relationships/hyperlink" Target="https://okn.mkrf.ru/cultureObjects/265697" TargetMode="External"/><Relationship Id="rId25" Type="http://schemas.openxmlformats.org/officeDocument/2006/relationships/hyperlink" Target="https://okn.mkrf.ru/cultureObjects/265697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okn.mkrf.ru/cultureObjects/265697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okn.mkrf.ru/cultureObjects/265697" TargetMode="External"/><Relationship Id="rId24" Type="http://schemas.openxmlformats.org/officeDocument/2006/relationships/hyperlink" Target="https://okn.mkrf.ru/cultureObjects/265697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https://okn.mkrf.ru/cultureObjects/271854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okn.mkrf.ru/cultureObjects/265697" TargetMode="External"/><Relationship Id="rId14" Type="http://schemas.openxmlformats.org/officeDocument/2006/relationships/hyperlink" Target="https://okn.mkrf.ru/cultureObjects/265697" TargetMode="External"/><Relationship Id="rId22" Type="http://schemas.openxmlformats.org/officeDocument/2006/relationships/hyperlink" Target="https://okn.mkrf.ru/cultureObjects/265697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4196</Words>
  <Characters>23921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Алена Евгеньевна Смирнова</cp:lastModifiedBy>
  <cp:revision>37</cp:revision>
  <cp:lastPrinted>2019-02-18T14:49:00Z</cp:lastPrinted>
  <dcterms:created xsi:type="dcterms:W3CDTF">2019-02-21T13:49:00Z</dcterms:created>
  <dcterms:modified xsi:type="dcterms:W3CDTF">2021-03-24T07:34:00Z</dcterms:modified>
</cp:coreProperties>
</file>