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B0C" w:rsidRDefault="003C22D0" w:rsidP="003C22D0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007D22" w:rsidRPr="00282B0C" w:rsidRDefault="00282B0C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>
        <w:rPr>
          <w:b/>
          <w:sz w:val="28"/>
          <w:szCs w:val="28"/>
        </w:rPr>
        <w:t>объекта культурного наследия «</w:t>
      </w:r>
      <w:r w:rsidR="008C1EB8">
        <w:rPr>
          <w:b/>
          <w:sz w:val="28"/>
          <w:szCs w:val="28"/>
        </w:rPr>
        <w:t>Здание караулки № 4</w:t>
      </w:r>
      <w:r>
        <w:rPr>
          <w:b/>
          <w:sz w:val="28"/>
          <w:szCs w:val="28"/>
        </w:rPr>
        <w:t xml:space="preserve">», </w:t>
      </w:r>
      <w:r w:rsidR="008C1EB8">
        <w:rPr>
          <w:b/>
          <w:sz w:val="28"/>
          <w:szCs w:val="28"/>
        </w:rPr>
        <w:t xml:space="preserve">1881-1885 </w:t>
      </w:r>
      <w:proofErr w:type="spellStart"/>
      <w:proofErr w:type="gramStart"/>
      <w:r w:rsidR="008C1EB8">
        <w:rPr>
          <w:b/>
          <w:sz w:val="28"/>
          <w:szCs w:val="28"/>
        </w:rPr>
        <w:t>гг</w:t>
      </w:r>
      <w:proofErr w:type="spellEnd"/>
      <w:proofErr w:type="gramEnd"/>
      <w:r w:rsidR="008C1EB8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>расположенного</w:t>
      </w:r>
      <w:r w:rsidR="008C1EB8">
        <w:rPr>
          <w:b/>
          <w:sz w:val="28"/>
        </w:rPr>
        <w:t xml:space="preserve"> </w:t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88527F" w:rsidRPr="0088527F">
        <w:rPr>
          <w:b/>
          <w:iCs/>
          <w:sz w:val="28"/>
          <w:szCs w:val="28"/>
        </w:rPr>
        <w:t xml:space="preserve">Ленинградская область, </w:t>
      </w:r>
      <w:r w:rsidR="0098680C">
        <w:rPr>
          <w:b/>
          <w:iCs/>
          <w:sz w:val="28"/>
          <w:szCs w:val="28"/>
        </w:rPr>
        <w:br/>
      </w:r>
      <w:r w:rsidR="0088527F" w:rsidRPr="0088527F">
        <w:rPr>
          <w:b/>
          <w:iCs/>
          <w:sz w:val="28"/>
          <w:szCs w:val="28"/>
        </w:rPr>
        <w:t xml:space="preserve">Гатчинский муниципальный район, </w:t>
      </w:r>
      <w:proofErr w:type="gramStart"/>
      <w:r w:rsidR="008B5A6A" w:rsidRPr="008B5A6A">
        <w:rPr>
          <w:b/>
          <w:iCs/>
          <w:sz w:val="28"/>
          <w:szCs w:val="28"/>
        </w:rPr>
        <w:t>Гатчинское</w:t>
      </w:r>
      <w:proofErr w:type="gramEnd"/>
      <w:r w:rsidR="008B5A6A" w:rsidRPr="008B5A6A">
        <w:rPr>
          <w:b/>
          <w:iCs/>
          <w:sz w:val="28"/>
          <w:szCs w:val="28"/>
        </w:rPr>
        <w:t xml:space="preserve"> городское поселение</w:t>
      </w:r>
      <w:r w:rsidR="008B5A6A">
        <w:rPr>
          <w:b/>
          <w:iCs/>
          <w:sz w:val="28"/>
          <w:szCs w:val="28"/>
        </w:rPr>
        <w:t>,</w:t>
      </w:r>
      <w:r w:rsidR="008B5A6A" w:rsidRPr="008B5A6A">
        <w:rPr>
          <w:b/>
          <w:iCs/>
          <w:sz w:val="28"/>
          <w:szCs w:val="28"/>
        </w:rPr>
        <w:t xml:space="preserve"> </w:t>
      </w:r>
      <w:r w:rsidR="00ED3C05">
        <w:rPr>
          <w:b/>
          <w:iCs/>
          <w:sz w:val="28"/>
          <w:szCs w:val="28"/>
        </w:rPr>
        <w:br/>
      </w:r>
      <w:r w:rsidR="0088527F" w:rsidRPr="0088527F">
        <w:rPr>
          <w:b/>
          <w:iCs/>
          <w:sz w:val="28"/>
          <w:szCs w:val="28"/>
        </w:rPr>
        <w:t xml:space="preserve">г. Гатчина, Дворцовый парк, лит. </w:t>
      </w:r>
      <w:proofErr w:type="gramStart"/>
      <w:r w:rsidR="0088527F" w:rsidRPr="0088527F">
        <w:rPr>
          <w:b/>
          <w:iCs/>
          <w:sz w:val="28"/>
          <w:szCs w:val="28"/>
        </w:rPr>
        <w:t>Б</w:t>
      </w:r>
      <w:proofErr w:type="gramEnd"/>
      <w:r w:rsidR="0088527F" w:rsidRPr="0088527F">
        <w:rPr>
          <w:b/>
          <w:iCs/>
          <w:sz w:val="28"/>
          <w:szCs w:val="28"/>
        </w:rPr>
        <w:t xml:space="preserve"> у </w:t>
      </w:r>
      <w:proofErr w:type="spellStart"/>
      <w:r w:rsidR="0088527F" w:rsidRPr="0088527F">
        <w:rPr>
          <w:b/>
          <w:iCs/>
          <w:sz w:val="28"/>
          <w:szCs w:val="28"/>
        </w:rPr>
        <w:t>Сильвийских</w:t>
      </w:r>
      <w:proofErr w:type="spellEnd"/>
      <w:r w:rsidR="0088527F" w:rsidRPr="0088527F">
        <w:rPr>
          <w:b/>
          <w:iCs/>
          <w:sz w:val="28"/>
          <w:szCs w:val="28"/>
        </w:rPr>
        <w:t xml:space="preserve"> ворот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282B0C">
        <w:rPr>
          <w:sz w:val="28"/>
          <w:szCs w:val="28"/>
        </w:rPr>
        <w:t>9.2,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proofErr w:type="gramEnd"/>
      <w:r w:rsidR="00282B0C">
        <w:rPr>
          <w:sz w:val="28"/>
          <w:szCs w:val="28"/>
        </w:rPr>
        <w:t xml:space="preserve"> 2.2.2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 xml:space="preserve">, </w:t>
      </w:r>
      <w:r w:rsidR="00F5544F">
        <w:rPr>
          <w:sz w:val="28"/>
          <w:szCs w:val="28"/>
        </w:rPr>
        <w:t xml:space="preserve">и необходимостью проведения работ по сохранению объекта культурного наследия в соответствии с письмом Министерства культуры Российской Федерации от 19 июля 2017 года № 212-01-1-39-ВА, </w:t>
      </w:r>
      <w:r>
        <w:rPr>
          <w:sz w:val="28"/>
          <w:szCs w:val="28"/>
        </w:rPr>
        <w:t>приказываю:</w:t>
      </w:r>
    </w:p>
    <w:p w:rsidR="0093589E" w:rsidRPr="004E283D" w:rsidRDefault="009E1132" w:rsidP="00041B07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88527F">
        <w:rPr>
          <w:sz w:val="28"/>
        </w:rPr>
        <w:br/>
      </w:r>
      <w:r w:rsidR="0088527F" w:rsidRPr="0088527F">
        <w:rPr>
          <w:sz w:val="28"/>
          <w:szCs w:val="28"/>
        </w:rPr>
        <w:t xml:space="preserve">«Здание караулки № 4», 1881-1885 </w:t>
      </w:r>
      <w:proofErr w:type="spellStart"/>
      <w:proofErr w:type="gramStart"/>
      <w:r w:rsidR="0088527F" w:rsidRPr="0088527F">
        <w:rPr>
          <w:sz w:val="28"/>
          <w:szCs w:val="28"/>
        </w:rPr>
        <w:t>гг</w:t>
      </w:r>
      <w:proofErr w:type="spellEnd"/>
      <w:proofErr w:type="gramEnd"/>
      <w:r w:rsidR="0088527F" w:rsidRPr="0088527F">
        <w:rPr>
          <w:sz w:val="28"/>
          <w:szCs w:val="28"/>
        </w:rPr>
        <w:t xml:space="preserve">, расположенного по адресу: </w:t>
      </w:r>
      <w:r w:rsidR="0088527F" w:rsidRPr="0088527F">
        <w:rPr>
          <w:iCs/>
          <w:sz w:val="28"/>
          <w:szCs w:val="28"/>
        </w:rPr>
        <w:t xml:space="preserve">Ленинградская область, Гатчинский муниципальный район, </w:t>
      </w:r>
      <w:proofErr w:type="gramStart"/>
      <w:r w:rsidR="005458DA" w:rsidRPr="005458DA">
        <w:rPr>
          <w:iCs/>
          <w:sz w:val="28"/>
          <w:szCs w:val="28"/>
        </w:rPr>
        <w:t>Гатчинское</w:t>
      </w:r>
      <w:proofErr w:type="gramEnd"/>
      <w:r w:rsidR="005458DA" w:rsidRPr="005458DA">
        <w:rPr>
          <w:iCs/>
          <w:sz w:val="28"/>
          <w:szCs w:val="28"/>
        </w:rPr>
        <w:t xml:space="preserve"> городское поселение,</w:t>
      </w:r>
      <w:r w:rsidR="005458DA">
        <w:rPr>
          <w:b/>
          <w:iCs/>
          <w:sz w:val="28"/>
          <w:szCs w:val="28"/>
        </w:rPr>
        <w:t xml:space="preserve"> </w:t>
      </w:r>
      <w:r w:rsidR="005458DA">
        <w:rPr>
          <w:b/>
          <w:iCs/>
          <w:sz w:val="28"/>
          <w:szCs w:val="28"/>
        </w:rPr>
        <w:br/>
      </w:r>
      <w:r w:rsidR="0088527F" w:rsidRPr="0088527F">
        <w:rPr>
          <w:iCs/>
          <w:sz w:val="28"/>
          <w:szCs w:val="28"/>
        </w:rPr>
        <w:t xml:space="preserve">г. Гатчина, Дворцовый парк, лит. Б у </w:t>
      </w:r>
      <w:proofErr w:type="spellStart"/>
      <w:r w:rsidR="0088527F" w:rsidRPr="0088527F">
        <w:rPr>
          <w:iCs/>
          <w:sz w:val="28"/>
          <w:szCs w:val="28"/>
        </w:rPr>
        <w:t>Сильвийских</w:t>
      </w:r>
      <w:proofErr w:type="spellEnd"/>
      <w:r w:rsidR="0088527F" w:rsidRPr="0088527F">
        <w:rPr>
          <w:iCs/>
          <w:sz w:val="28"/>
          <w:szCs w:val="28"/>
        </w:rPr>
        <w:t xml:space="preserve"> ворот</w:t>
      </w:r>
      <w:r w:rsidR="00EA6511" w:rsidRPr="00F5544F">
        <w:rPr>
          <w:iCs/>
          <w:sz w:val="28"/>
        </w:rPr>
        <w:t>,</w:t>
      </w:r>
      <w:r w:rsidR="007B7911">
        <w:rPr>
          <w:sz w:val="28"/>
        </w:rPr>
        <w:t xml:space="preserve"> </w:t>
      </w:r>
      <w:r w:rsidR="004E283D">
        <w:rPr>
          <w:sz w:val="28"/>
        </w:rPr>
        <w:t xml:space="preserve">принятого под государственную охрану </w:t>
      </w:r>
      <w:r w:rsidR="00F5544F">
        <w:rPr>
          <w:sz w:val="28"/>
        </w:rPr>
        <w:t>приказом комитета по кул</w:t>
      </w:r>
      <w:r w:rsidR="0088527F">
        <w:rPr>
          <w:sz w:val="28"/>
        </w:rPr>
        <w:t xml:space="preserve">ьтуре Ленинградской области </w:t>
      </w:r>
      <w:r w:rsidR="005458DA">
        <w:rPr>
          <w:sz w:val="28"/>
        </w:rPr>
        <w:br/>
      </w:r>
      <w:r w:rsidR="0088527F">
        <w:rPr>
          <w:sz w:val="28"/>
        </w:rPr>
        <w:t xml:space="preserve">от 11 марта 2019 года № 01-03/19-153 </w:t>
      </w:r>
      <w:r w:rsidR="004E283D">
        <w:rPr>
          <w:sz w:val="28"/>
        </w:rPr>
        <w:t>«О</w:t>
      </w:r>
      <w:r w:rsidR="0088527F">
        <w:rPr>
          <w:sz w:val="28"/>
        </w:rPr>
        <w:t xml:space="preserve"> включении </w:t>
      </w:r>
      <w:r w:rsidR="00F5544F">
        <w:rPr>
          <w:sz w:val="28"/>
        </w:rPr>
        <w:t>Перечень выявленных объектов культ</w:t>
      </w:r>
      <w:r w:rsidR="0088527F">
        <w:rPr>
          <w:sz w:val="28"/>
        </w:rPr>
        <w:t xml:space="preserve">урного наследия, расположенных </w:t>
      </w:r>
      <w:r w:rsidR="00F5544F">
        <w:rPr>
          <w:sz w:val="28"/>
        </w:rPr>
        <w:t>на территории</w:t>
      </w:r>
      <w:r w:rsidR="0088527F">
        <w:rPr>
          <w:sz w:val="28"/>
        </w:rPr>
        <w:t xml:space="preserve"> Ленинградской области, объекта, обладающего</w:t>
      </w:r>
      <w:r w:rsidR="00F5544F">
        <w:rPr>
          <w:sz w:val="28"/>
        </w:rPr>
        <w:t xml:space="preserve"> признаками объекта культурного наследия</w:t>
      </w:r>
      <w:r w:rsidR="0088527F">
        <w:rPr>
          <w:sz w:val="28"/>
        </w:rPr>
        <w:t xml:space="preserve"> </w:t>
      </w:r>
      <w:r w:rsidR="005458DA">
        <w:rPr>
          <w:sz w:val="28"/>
        </w:rPr>
        <w:br/>
      </w:r>
      <w:r w:rsidR="0088527F" w:rsidRPr="0088527F">
        <w:rPr>
          <w:sz w:val="28"/>
          <w:szCs w:val="28"/>
        </w:rPr>
        <w:t xml:space="preserve">«Здание караулки № 4», 1881-1885 </w:t>
      </w:r>
      <w:proofErr w:type="spellStart"/>
      <w:proofErr w:type="gramStart"/>
      <w:r w:rsidR="0088527F" w:rsidRPr="0088527F">
        <w:rPr>
          <w:sz w:val="28"/>
          <w:szCs w:val="28"/>
        </w:rPr>
        <w:t>гг</w:t>
      </w:r>
      <w:proofErr w:type="spellEnd"/>
      <w:proofErr w:type="gramEnd"/>
      <w:r w:rsidR="0088527F" w:rsidRPr="0088527F">
        <w:rPr>
          <w:sz w:val="28"/>
          <w:szCs w:val="28"/>
        </w:rPr>
        <w:t>,</w:t>
      </w:r>
      <w:r w:rsidR="0088527F">
        <w:rPr>
          <w:sz w:val="28"/>
          <w:szCs w:val="28"/>
        </w:rPr>
        <w:t xml:space="preserve"> местонахождение объекта</w:t>
      </w:r>
      <w:r w:rsidR="0088527F" w:rsidRPr="0088527F">
        <w:rPr>
          <w:sz w:val="28"/>
          <w:szCs w:val="28"/>
        </w:rPr>
        <w:t xml:space="preserve">: </w:t>
      </w:r>
      <w:r w:rsidR="0088527F" w:rsidRPr="0088527F">
        <w:rPr>
          <w:iCs/>
          <w:sz w:val="28"/>
          <w:szCs w:val="28"/>
        </w:rPr>
        <w:t>Ленинградская область, Гатчинский муниципальный район,</w:t>
      </w:r>
      <w:r w:rsidR="0088527F">
        <w:rPr>
          <w:iCs/>
          <w:sz w:val="28"/>
          <w:szCs w:val="28"/>
        </w:rPr>
        <w:t xml:space="preserve"> </w:t>
      </w:r>
      <w:proofErr w:type="gramStart"/>
      <w:r w:rsidR="0088527F">
        <w:rPr>
          <w:iCs/>
          <w:sz w:val="28"/>
          <w:szCs w:val="28"/>
        </w:rPr>
        <w:t>Гатчинское</w:t>
      </w:r>
      <w:proofErr w:type="gramEnd"/>
      <w:r w:rsidR="0088527F">
        <w:rPr>
          <w:iCs/>
          <w:sz w:val="28"/>
          <w:szCs w:val="28"/>
        </w:rPr>
        <w:t xml:space="preserve"> городское поселение,</w:t>
      </w:r>
      <w:r w:rsidR="0088527F" w:rsidRPr="0088527F">
        <w:rPr>
          <w:iCs/>
          <w:sz w:val="28"/>
          <w:szCs w:val="28"/>
        </w:rPr>
        <w:t xml:space="preserve"> </w:t>
      </w:r>
      <w:r w:rsidR="005458DA">
        <w:rPr>
          <w:iCs/>
          <w:sz w:val="28"/>
          <w:szCs w:val="28"/>
        </w:rPr>
        <w:br/>
      </w:r>
      <w:r w:rsidR="0088527F" w:rsidRPr="0088527F">
        <w:rPr>
          <w:iCs/>
          <w:sz w:val="28"/>
          <w:szCs w:val="28"/>
        </w:rPr>
        <w:t xml:space="preserve">г. Гатчина, Дворцовый парк, лит. </w:t>
      </w:r>
      <w:proofErr w:type="gramStart"/>
      <w:r w:rsidR="0088527F" w:rsidRPr="0088527F">
        <w:rPr>
          <w:iCs/>
          <w:sz w:val="28"/>
          <w:szCs w:val="28"/>
        </w:rPr>
        <w:t>Б</w:t>
      </w:r>
      <w:proofErr w:type="gramEnd"/>
      <w:r w:rsidR="0088527F" w:rsidRPr="0088527F">
        <w:rPr>
          <w:iCs/>
          <w:sz w:val="28"/>
          <w:szCs w:val="28"/>
        </w:rPr>
        <w:t xml:space="preserve"> у </w:t>
      </w:r>
      <w:proofErr w:type="spellStart"/>
      <w:r w:rsidR="0088527F" w:rsidRPr="0088527F">
        <w:rPr>
          <w:iCs/>
          <w:sz w:val="28"/>
          <w:szCs w:val="28"/>
        </w:rPr>
        <w:t>Сильвийских</w:t>
      </w:r>
      <w:proofErr w:type="spellEnd"/>
      <w:r w:rsidR="0088527F" w:rsidRPr="0088527F">
        <w:rPr>
          <w:iCs/>
          <w:sz w:val="28"/>
          <w:szCs w:val="28"/>
        </w:rPr>
        <w:t xml:space="preserve"> ворот</w:t>
      </w:r>
      <w:r w:rsidR="008B5A6A">
        <w:rPr>
          <w:iCs/>
          <w:sz w:val="28"/>
          <w:szCs w:val="28"/>
        </w:rPr>
        <w:t>»</w:t>
      </w:r>
      <w:r w:rsidR="00F5544F">
        <w:rPr>
          <w:sz w:val="28"/>
        </w:rPr>
        <w:t xml:space="preserve">, </w:t>
      </w:r>
      <w:r w:rsidR="00041B07">
        <w:rPr>
          <w:sz w:val="28"/>
          <w:szCs w:val="28"/>
        </w:rPr>
        <w:t>согласно приложению</w:t>
      </w:r>
      <w:r w:rsidR="007B7911">
        <w:rPr>
          <w:sz w:val="28"/>
          <w:szCs w:val="28"/>
        </w:rPr>
        <w:t xml:space="preserve"> </w:t>
      </w:r>
      <w:r w:rsidR="005458DA">
        <w:rPr>
          <w:sz w:val="28"/>
          <w:szCs w:val="28"/>
        </w:rPr>
        <w:br/>
      </w:r>
      <w:r w:rsidR="0093589E" w:rsidRPr="004E283D">
        <w:rPr>
          <w:sz w:val="28"/>
          <w:szCs w:val="28"/>
        </w:rPr>
        <w:t>к настоящему приказу</w:t>
      </w:r>
      <w:r w:rsidR="00EC066D" w:rsidRPr="004E283D">
        <w:rPr>
          <w:sz w:val="28"/>
          <w:szCs w:val="28"/>
        </w:rPr>
        <w:t>.</w:t>
      </w:r>
    </w:p>
    <w:p w:rsidR="0093589E" w:rsidRDefault="00A03EB8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</w:t>
      </w:r>
      <w:r>
        <w:rPr>
          <w:sz w:val="28"/>
          <w:szCs w:val="28"/>
        </w:rPr>
        <w:br/>
      </w:r>
      <w:r w:rsidR="0093589E" w:rsidRPr="000679A2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A03EB8">
        <w:rPr>
          <w:sz w:val="28"/>
          <w:szCs w:val="28"/>
        </w:rPr>
        <w:t>оставляю за собой.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5B3BBD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p w:rsidR="00B072B0" w:rsidRPr="005B3BBD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 w:rsidRPr="005B3BBD">
        <w:rPr>
          <w:b/>
          <w:sz w:val="28"/>
          <w:szCs w:val="28"/>
        </w:rPr>
        <w:t>Согласовано:</w:t>
      </w:r>
    </w:p>
    <w:p w:rsidR="005B3BBD" w:rsidRPr="00C54329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</w:p>
    <w:p w:rsidR="00B072B0" w:rsidRPr="00C54329" w:rsidRDefault="00AE059C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Заместитель председателя – н</w:t>
      </w:r>
      <w:r w:rsidR="00B072B0" w:rsidRPr="00C54329">
        <w:t>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__</w:t>
      </w:r>
      <w:r w:rsidR="002642F9">
        <w:t>__________________________ Г.Е.</w:t>
      </w:r>
      <w:r>
        <w:t xml:space="preserve"> Лазарева</w:t>
      </w: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Начальник сектора судебного и административного производства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A03EB8" w:rsidRPr="00C5432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______________________________Ю.И.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Начальник отдела по осуществлению полномочий Ленинградской области в сфере объектов культурного наследия департамента государственной охраны, сохранения                                   и использования  объектов культурного наследия комитета по культуре Ленинградской области</w:t>
      </w: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_____________________________ С.А. Волкова</w:t>
      </w:r>
    </w:p>
    <w:p w:rsidR="00A03EB8" w:rsidRPr="00C54329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125980" w:rsidRDefault="0012598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Pr="00C54329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275DEB" w:rsidRPr="00A35A05" w:rsidRDefault="0062039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8"/>
          <w:szCs w:val="28"/>
        </w:rPr>
        <w:br w:type="page"/>
      </w:r>
      <w:r w:rsidR="00041B07"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_____________2021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125980" w:rsidRDefault="00125980" w:rsidP="00125980">
      <w:pPr>
        <w:snapToGrid w:val="0"/>
        <w:contextualSpacing/>
        <w:rPr>
          <w:sz w:val="28"/>
          <w:szCs w:val="28"/>
        </w:rPr>
      </w:pPr>
    </w:p>
    <w:p w:rsidR="00EA17EA" w:rsidRDefault="00EA17EA" w:rsidP="00125980">
      <w:pPr>
        <w:snapToGrid w:val="0"/>
        <w:contextualSpacing/>
        <w:rPr>
          <w:sz w:val="28"/>
        </w:rPr>
      </w:pPr>
    </w:p>
    <w:p w:rsidR="00396707" w:rsidRDefault="00275DEB" w:rsidP="00396707">
      <w:pPr>
        <w:snapToGrid w:val="0"/>
        <w:contextualSpacing/>
        <w:jc w:val="center"/>
        <w:rPr>
          <w:sz w:val="26"/>
          <w:szCs w:val="26"/>
        </w:rPr>
      </w:pPr>
      <w:r w:rsidRPr="00125980">
        <w:rPr>
          <w:sz w:val="26"/>
          <w:szCs w:val="26"/>
        </w:rPr>
        <w:t>Предмет охраны</w:t>
      </w:r>
      <w:r w:rsidR="00A35A05" w:rsidRPr="00125980">
        <w:rPr>
          <w:sz w:val="26"/>
          <w:szCs w:val="26"/>
        </w:rPr>
        <w:t xml:space="preserve"> </w:t>
      </w:r>
      <w:r w:rsidR="00EA17EA">
        <w:rPr>
          <w:sz w:val="26"/>
          <w:szCs w:val="26"/>
        </w:rPr>
        <w:t>объекта культурного наследия</w:t>
      </w:r>
      <w:r w:rsidR="00396707">
        <w:rPr>
          <w:sz w:val="26"/>
          <w:szCs w:val="26"/>
        </w:rPr>
        <w:t xml:space="preserve"> </w:t>
      </w:r>
    </w:p>
    <w:p w:rsidR="004E283D" w:rsidRPr="00EA17EA" w:rsidRDefault="00396707" w:rsidP="00396707">
      <w:pPr>
        <w:snapToGrid w:val="0"/>
        <w:contextualSpacing/>
        <w:jc w:val="center"/>
        <w:rPr>
          <w:sz w:val="26"/>
          <w:szCs w:val="26"/>
        </w:rPr>
      </w:pPr>
      <w:r w:rsidRPr="00396707">
        <w:rPr>
          <w:sz w:val="26"/>
          <w:szCs w:val="26"/>
        </w:rPr>
        <w:t xml:space="preserve">«Здание караулки № 4», 1881-1885 </w:t>
      </w:r>
      <w:proofErr w:type="spellStart"/>
      <w:proofErr w:type="gramStart"/>
      <w:r w:rsidRPr="00396707">
        <w:rPr>
          <w:sz w:val="26"/>
          <w:szCs w:val="26"/>
        </w:rPr>
        <w:t>гг</w:t>
      </w:r>
      <w:proofErr w:type="spellEnd"/>
      <w:proofErr w:type="gramEnd"/>
      <w:r w:rsidRPr="00396707">
        <w:rPr>
          <w:sz w:val="26"/>
          <w:szCs w:val="26"/>
        </w:rPr>
        <w:t xml:space="preserve">, расположенного по адресу: Ленинградская область, Гатчинский муниципальный район, </w:t>
      </w:r>
      <w:proofErr w:type="gramStart"/>
      <w:r w:rsidRPr="00396707">
        <w:rPr>
          <w:sz w:val="26"/>
          <w:szCs w:val="26"/>
        </w:rPr>
        <w:t>Гатчинское</w:t>
      </w:r>
      <w:proofErr w:type="gramEnd"/>
      <w:r w:rsidRPr="00396707">
        <w:rPr>
          <w:sz w:val="26"/>
          <w:szCs w:val="26"/>
        </w:rPr>
        <w:t xml:space="preserve"> городское поселение,</w:t>
      </w:r>
      <w:r>
        <w:rPr>
          <w:sz w:val="26"/>
          <w:szCs w:val="26"/>
        </w:rPr>
        <w:t xml:space="preserve"> </w:t>
      </w:r>
      <w:r w:rsidRPr="00396707">
        <w:rPr>
          <w:sz w:val="26"/>
          <w:szCs w:val="26"/>
        </w:rPr>
        <w:t xml:space="preserve">г. Гатчина, Дворцовый парк, лит. </w:t>
      </w:r>
      <w:proofErr w:type="gramStart"/>
      <w:r w:rsidRPr="00396707">
        <w:rPr>
          <w:sz w:val="26"/>
          <w:szCs w:val="26"/>
        </w:rPr>
        <w:t>Б</w:t>
      </w:r>
      <w:proofErr w:type="gramEnd"/>
      <w:r w:rsidRPr="00396707">
        <w:rPr>
          <w:sz w:val="26"/>
          <w:szCs w:val="26"/>
        </w:rPr>
        <w:t xml:space="preserve"> у </w:t>
      </w:r>
      <w:proofErr w:type="spellStart"/>
      <w:r w:rsidRPr="00396707">
        <w:rPr>
          <w:sz w:val="26"/>
          <w:szCs w:val="26"/>
        </w:rPr>
        <w:t>Сильвийских</w:t>
      </w:r>
      <w:proofErr w:type="spellEnd"/>
      <w:r w:rsidRPr="00396707">
        <w:rPr>
          <w:sz w:val="26"/>
          <w:szCs w:val="26"/>
        </w:rPr>
        <w:t xml:space="preserve"> ворот</w:t>
      </w: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tbl>
      <w:tblPr>
        <w:tblW w:w="1044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2188"/>
        <w:gridCol w:w="3701"/>
        <w:gridCol w:w="3998"/>
      </w:tblGrid>
      <w:tr w:rsidR="005516BD" w:rsidRPr="005516BD" w:rsidTr="004F3F40">
        <w:trPr>
          <w:trHeight w:val="680"/>
        </w:trPr>
        <w:tc>
          <w:tcPr>
            <w:tcW w:w="562" w:type="dxa"/>
          </w:tcPr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№</w:t>
            </w:r>
          </w:p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proofErr w:type="spellStart"/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пп</w:t>
            </w:r>
            <w:proofErr w:type="spellEnd"/>
          </w:p>
        </w:tc>
        <w:tc>
          <w:tcPr>
            <w:tcW w:w="2188" w:type="dxa"/>
          </w:tcPr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Видовая принадлежность предмета охраны</w:t>
            </w:r>
          </w:p>
        </w:tc>
        <w:tc>
          <w:tcPr>
            <w:tcW w:w="3701" w:type="dxa"/>
          </w:tcPr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Предмет охраны</w:t>
            </w:r>
          </w:p>
        </w:tc>
        <w:tc>
          <w:tcPr>
            <w:tcW w:w="3998" w:type="dxa"/>
          </w:tcPr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spell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Фотофиксация</w:t>
            </w:r>
            <w:proofErr w:type="spellEnd"/>
          </w:p>
        </w:tc>
      </w:tr>
      <w:tr w:rsidR="005516BD" w:rsidRPr="005516BD" w:rsidTr="004F3F40">
        <w:trPr>
          <w:trHeight w:val="283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1</w:t>
            </w:r>
          </w:p>
        </w:tc>
        <w:tc>
          <w:tcPr>
            <w:tcW w:w="2188" w:type="dxa"/>
          </w:tcPr>
          <w:p w:rsidR="005516BD" w:rsidRPr="005516BD" w:rsidRDefault="005516BD" w:rsidP="004F3F40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701" w:type="dxa"/>
          </w:tcPr>
          <w:p w:rsidR="005516BD" w:rsidRPr="005516BD" w:rsidRDefault="005516BD" w:rsidP="004F3F40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998" w:type="dxa"/>
          </w:tcPr>
          <w:p w:rsidR="005516BD" w:rsidRPr="005516BD" w:rsidRDefault="005516BD" w:rsidP="004F3F40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4</w:t>
            </w:r>
          </w:p>
        </w:tc>
      </w:tr>
      <w:tr w:rsidR="005516BD" w:rsidRPr="005516BD" w:rsidTr="004F3F40">
        <w:trPr>
          <w:trHeight w:val="283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1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  <w:t>Градостроительная охрана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1.1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Объемно-пространственное и планировочное решение территории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4F3F40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Местоположение объекта в исторических </w:t>
            </w:r>
            <w:proofErr w:type="gramStart"/>
            <w:r w:rsidR="005516BD"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границах</w:t>
            </w:r>
            <w:proofErr w:type="gramEnd"/>
            <w:r w:rsidR="005516BD"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 пятна застройки.</w:t>
            </w:r>
          </w:p>
          <w:p w:rsidR="005516BD" w:rsidRPr="005516BD" w:rsidRDefault="004F3F40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gramStart"/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( С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севера</w:t>
            </w:r>
            <w:r w:rsid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</w:t>
            </w:r>
            <w:r w:rsid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парк Сильвия, с юга и востока –</w:t>
            </w:r>
            <w:r w:rsid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Дворцовый парк,</w:t>
            </w:r>
            <w:proofErr w:type="gramEnd"/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 юго-запада – Красноармейский проспект).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Расположение здания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на участке</w:t>
            </w:r>
            <w:r w:rsidR="004F3F40" w:rsidRP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–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на территории Дворцового парка, у </w:t>
            </w:r>
            <w:proofErr w:type="spell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Сильвийских</w:t>
            </w:r>
            <w:proofErr w:type="spell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ворот.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Прилегающая территория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является частью пейзажного парка, с системой набивных дорожек.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Вблизи северо-западного фасада здания проходит каменная ограда парка «Сильвия», отделяющая терр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иторию Дворцового парка </w:t>
            </w:r>
            <w:proofErr w:type="gramStart"/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от</w:t>
            </w:r>
            <w:proofErr w:type="gramEnd"/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proofErr w:type="gramStart"/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парк</w:t>
            </w:r>
            <w:proofErr w:type="gramEnd"/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«Сильвия».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Композиционные принципы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пространственной</w:t>
            </w:r>
          </w:p>
          <w:p w:rsidR="005516BD" w:rsidRPr="005516BD" w:rsidRDefault="004F3F40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организации  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территории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: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Визуальные связи вдоль аллей парка, открытая площадка у </w:t>
            </w:r>
            <w:proofErr w:type="spellStart"/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Сильвийских</w:t>
            </w:r>
            <w:proofErr w:type="spellEnd"/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ворот.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Ценные элементы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ландшафта: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старово</w:t>
            </w:r>
            <w:r w:rsidR="00396707">
              <w:rPr>
                <w:rFonts w:eastAsia="Calibri"/>
                <w:spacing w:val="-1"/>
                <w:sz w:val="22"/>
                <w:szCs w:val="22"/>
                <w:lang w:eastAsia="en-US"/>
              </w:rPr>
              <w:t>зрастные</w:t>
            </w:r>
            <w:proofErr w:type="spellEnd"/>
            <w:r w:rsidR="00396707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деревья парковой зоны.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Средовые характеристики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территории и е</w:t>
            </w:r>
            <w:r w:rsidR="004F3F40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ё </w:t>
            </w: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фрагментов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: Пейзажный парк с дорожками, каменная ограда с каменными воротами и коваными решетчатыми створками, площадка перед зданием и воротным комплексом.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0"/>
                <w:szCs w:val="26"/>
              </w:rPr>
              <w:lastRenderedPageBreak/>
              <w:drawing>
                <wp:inline distT="0" distB="0" distL="0" distR="0" wp14:anchorId="7DA39FF4" wp14:editId="093C4B74">
                  <wp:extent cx="2446020" cy="1834515"/>
                  <wp:effectExtent l="19050" t="19050" r="11430" b="133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18345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val="en-US" w:eastAsia="en-US"/>
              </w:rPr>
            </w:pPr>
            <w:r w:rsidRPr="005516BD">
              <w:rPr>
                <w:rFonts w:eastAsia="Calibri"/>
                <w:noProof/>
                <w:spacing w:val="-1"/>
                <w:sz w:val="20"/>
                <w:szCs w:val="26"/>
              </w:rPr>
              <w:drawing>
                <wp:inline distT="0" distB="0" distL="0" distR="0" wp14:anchorId="692765B3" wp14:editId="27756596">
                  <wp:extent cx="2446020" cy="1834515"/>
                  <wp:effectExtent l="19050" t="19050" r="11430" b="133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18345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val="en-US"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0"/>
                <w:szCs w:val="26"/>
              </w:rPr>
              <w:drawing>
                <wp:inline distT="0" distB="0" distL="0" distR="0" wp14:anchorId="5DC6F200" wp14:editId="343EC0EB">
                  <wp:extent cx="2450783" cy="1519327"/>
                  <wp:effectExtent l="19050" t="19050" r="26035" b="2413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727"/>
                          <a:stretch/>
                        </pic:blipFill>
                        <pic:spPr bwMode="auto">
                          <a:xfrm>
                            <a:off x="0" y="0"/>
                            <a:ext cx="2456206" cy="152268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0"/>
                <w:szCs w:val="26"/>
              </w:rPr>
              <w:lastRenderedPageBreak/>
              <w:drawing>
                <wp:inline distT="0" distB="0" distL="0" distR="0" wp14:anchorId="667BC5D2" wp14:editId="3560E9F3">
                  <wp:extent cx="2352675" cy="1552575"/>
                  <wp:effectExtent l="19050" t="19050" r="28575" b="2857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b/>
                <w:bCs/>
                <w:spacing w:val="-1"/>
                <w:sz w:val="22"/>
                <w:szCs w:val="22"/>
                <w:lang w:eastAsia="en-US"/>
              </w:rPr>
              <w:lastRenderedPageBreak/>
              <w:t>2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  <w:t>Архитектурная охрана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2.1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  <w:t>Объемн</w:t>
            </w:r>
            <w:proofErr w:type="gramStart"/>
            <w:r w:rsidRPr="005516BD"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  <w:t>о-</w:t>
            </w:r>
            <w:proofErr w:type="gramEnd"/>
            <w:r w:rsidRPr="005516BD"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  <w:t xml:space="preserve"> пространственное решение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Конфигурация и габариты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здания в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плане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,</w:t>
            </w: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 объемно-</w:t>
            </w:r>
          </w:p>
          <w:p w:rsidR="004F3F40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пространственное решение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: </w:t>
            </w:r>
          </w:p>
          <w:p w:rsid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Два разновысоких объема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: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-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«жилая часть» и «службы», примыкающие друг к другу, с двухскатными кровлями по треугольным кирпичным</w:t>
            </w:r>
            <w:proofErr w:type="gramEnd"/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фронтонам. Направление коньков кровель параллельно длинной оси здания. Объемы обеих частей здания соответствуют их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функциональному назначению –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бол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ьший</w:t>
            </w:r>
            <w:proofErr w:type="gramEnd"/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, основной («жилая часть») -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с подвалом и мансардой (чердаком);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меньший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– хозяйственная часть («службы»).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Вход в основной объем осуществляется со стороны паркового, северо-западного фасада, по высокому крыльцу.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На трех фасадах существуют оконные проемы прямоугольной формы с лучковыми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перемычками. В плоскости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фронтонов устроены круглые окна. Подвал освещается окнами в цокольной части.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высотные габариты соотношение высот жилой и служебной частей;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крыша: высотные отметки конька, конфигурация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(двухскатная), уклон и величина</w:t>
            </w:r>
          </w:p>
          <w:p w:rsidR="005516BD" w:rsidRPr="004F3F40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выноса.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</w:pP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67DD6E9E" wp14:editId="34E9A088">
                  <wp:extent cx="2457450" cy="162877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01C041EC" wp14:editId="47ADBD45">
                  <wp:extent cx="2390775" cy="1771650"/>
                  <wp:effectExtent l="19050" t="19050" r="28575" b="190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6F42E54B" wp14:editId="74636E4C">
                  <wp:extent cx="2428875" cy="2533650"/>
                  <wp:effectExtent l="19050" t="19050" r="28575" b="190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lastRenderedPageBreak/>
              <w:t>2.2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  <w:t>Конструктивная система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Фундаменты здания</w:t>
            </w:r>
            <w:r w:rsidRPr="00192753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="00192753" w:rsidRPr="00192753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>–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б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утовые,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ленточные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, на естественном основании;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Цоколь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габариты и характер отделки;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облицовка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блоками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гатчинского доломита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; различная высота цоколей основного объема и пристройки.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Стены наружные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 материал, конструкция; кирпичные на известково-песчаном растворе,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со стороны фасадов декорированы гатчинским доломитом.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Крыльцо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на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северо-западном</w:t>
            </w:r>
            <w:proofErr w:type="gramEnd"/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фасаде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– конструкция, материа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л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габариты;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облицовано блокам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и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гатчинского доломита; ступени из известняка с профилированным краем.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Крыши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– форма,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конструкция;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двухскатные, чердачные.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Стропильная система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 деревянная.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 xml:space="preserve">Кровельное </w:t>
            </w:r>
            <w:proofErr w:type="spellStart"/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окрытие</w:t>
            </w:r>
            <w:proofErr w:type="spellEnd"/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 xml:space="preserve"> и</w:t>
            </w:r>
          </w:p>
          <w:p w:rsidR="005516BD" w:rsidRPr="005516BD" w:rsidRDefault="00192753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В</w:t>
            </w:r>
            <w:r w:rsidR="005516BD"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одостоки</w:t>
            </w:r>
            <w:r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 </w:t>
            </w:r>
            <w:r w:rsidR="005516BD" w:rsidRPr="00192753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>–</w:t>
            </w:r>
            <w:r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> 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материал, расположение водосточных труб;</w:t>
            </w:r>
          </w:p>
          <w:p w:rsidR="005516BD" w:rsidRPr="005516BD" w:rsidRDefault="00192753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Кровля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фальцевая</w:t>
            </w:r>
            <w:proofErr w:type="spellEnd"/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, из листового оцинкованного железа.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Характер размещения</w:t>
            </w:r>
          </w:p>
          <w:p w:rsidR="005516BD" w:rsidRPr="005516BD" w:rsidRDefault="00192753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водосточных труб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основного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объема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– в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центре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боковых фасадов.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225F25A4" wp14:editId="3733CAC9">
                  <wp:extent cx="2424430" cy="1595120"/>
                  <wp:effectExtent l="19050" t="19050" r="13970" b="2413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430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58F7626D" wp14:editId="2587CE89">
                  <wp:extent cx="2277745" cy="1497965"/>
                  <wp:effectExtent l="19050" t="19050" r="27305" b="2603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745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660B1690" wp14:editId="526D8660">
                  <wp:extent cx="2179675" cy="2275014"/>
                  <wp:effectExtent l="19050" t="19050" r="11430" b="1143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656" cy="227916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4EC8F893" wp14:editId="0EF5083B">
                  <wp:extent cx="2149382" cy="2243396"/>
                  <wp:effectExtent l="19050" t="19050" r="22860" b="2413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760" cy="224900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2.3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Объемно-планировочное решение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Конфигурация здания в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плане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габариты, их форма в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общем</w:t>
            </w:r>
            <w:proofErr w:type="gramEnd"/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объеме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, взаимосвязь помещений, расположение проемов, лестницы в 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lastRenderedPageBreak/>
              <w:t>подвал;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в каждом из объемов по одному помещению в капитальных стенах.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Основной объем – трехуровневый, с подвальным помещением и освещенным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чердаком, </w:t>
            </w:r>
            <w:proofErr w:type="gramStart"/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разделенные</w:t>
            </w:r>
            <w:proofErr w:type="gramEnd"/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плоскими балочными перекрытиями.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Хозяйственная пристройка – одноэтажный объем с холодным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чердаком.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lastRenderedPageBreak/>
              <w:drawing>
                <wp:inline distT="0" distB="0" distL="0" distR="0" wp14:anchorId="3A1E0929" wp14:editId="2D524A1B">
                  <wp:extent cx="2424430" cy="139255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430" cy="13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object w:dxaOrig="3525" w:dyaOrig="16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6.25pt;height:83.25pt" o:ole="">
                  <v:imagedata r:id="rId22" o:title=""/>
                </v:shape>
                <o:OLEObject Type="Embed" ProgID="PBrush" ShapeID="_x0000_i1025" DrawAspect="Content" ObjectID="_1678259885" r:id="rId23"/>
              </w:object>
            </w: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lastRenderedPageBreak/>
              <w:t>2.4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Архитектурно-художественное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решение фасадов: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Здание одноэтажное с подвалом,  кирпичное, с пристройкой по длинной оси. Фасады решены  в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стиле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эклектики с элементами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«русского стиля». В отделке активно использован натуральный  камень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(гатчинский доломит): облицовка цоколей, углов основного объема, карнизы, наличники окон фронтонов.  Основной объем 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br/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(по 1 окну на трех фасадах и входной проем на северо-восточном фасаде) дополнен одноэтажным пониженным  объемом служебной пристройки, примыкающей с юго-запада. Расположение окон свободное, во фронтонах – круглые окна.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 xml:space="preserve">Наличники окон основного этажа </w:t>
            </w:r>
            <w:proofErr w:type="gramStart"/>
            <w:r w:rsidR="00192753" w:rsidRPr="00192753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>–</w:t>
            </w:r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>ш</w:t>
            </w:r>
            <w:proofErr w:type="gramEnd"/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 xml:space="preserve">тукатурные, профилированные, </w:t>
            </w:r>
            <w:r w:rsidR="00192753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br/>
            </w:r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 xml:space="preserve">с прямыми </w:t>
            </w:r>
            <w:proofErr w:type="spellStart"/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>сандриками</w:t>
            </w:r>
            <w:proofErr w:type="spellEnd"/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>.  Фризовая  тяга, карниз и наличники круглых окон – слабопрофилированные, каменные.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Оконные проемы пристройки – прямоугольные с лучковыми перемычками, в небольших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нишах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47EFC6E4" wp14:editId="54ADE5B4">
                  <wp:extent cx="2214980" cy="1648046"/>
                  <wp:effectExtent l="19050" t="19050" r="13970" b="2857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06" cy="16521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2E52122B" wp14:editId="1D8FC50E">
                  <wp:extent cx="2236365" cy="1477925"/>
                  <wp:effectExtent l="19050" t="19050" r="12065" b="2730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624" cy="14827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2F875DDD" wp14:editId="7728AE77">
                  <wp:extent cx="2245252" cy="1456660"/>
                  <wp:effectExtent l="19050" t="19050" r="22225" b="1079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951" cy="146295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lastRenderedPageBreak/>
              <w:t>2.4.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Конфигурация, детали и материал кровли.</w:t>
            </w:r>
            <w:bookmarkStart w:id="0" w:name="_GoBack"/>
            <w:bookmarkEnd w:id="0"/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Двухскатные по кирпичным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треугольным фронтонам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крыши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над каждым планировочным элементом; большой вынос кровли, на боковых фасадах – резные кобылки. При условии воссоздания – кобылки на торцевых фасадах и кронштейны под кобылками; резные акротерии на коньке кровли основного объема.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кровля: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– металлическая,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spell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фальцевая</w:t>
            </w:r>
            <w:proofErr w:type="spell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, из листовой стали, окраска (по смете </w:t>
            </w:r>
            <w:proofErr w:type="spell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Шперера</w:t>
            </w:r>
            <w:proofErr w:type="spell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) – медянкой - светло-зеленый цвет.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дымовая труба</w:t>
            </w:r>
            <w:r w:rsidRPr="001E1FFA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(при условии восс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t>оздания): над основным объемом, 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кирпичная, оштукатуренная с «сухариками и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развитым карнизом.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7554FD5E" wp14:editId="5889057E">
                  <wp:extent cx="2424430" cy="1605280"/>
                  <wp:effectExtent l="19050" t="19050" r="13970" b="1397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430" cy="16052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1BA4A6D7" wp14:editId="16A14772">
                  <wp:extent cx="2349500" cy="1541780"/>
                  <wp:effectExtent l="19050" t="19050" r="12700" b="2032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0" cy="15417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Аналог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–к</w:t>
            </w:r>
            <w:proofErr w:type="gram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обылки и кронштейны караулки у Березовых ворот.</w:t>
            </w: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2.5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Декоративная отделка фасадов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Декор главного здания –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угловые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русты из блоков </w:t>
            </w: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гатчинского</w:t>
            </w:r>
            <w:proofErr w:type="gramEnd"/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доломита, каменные фризовая тяга и карниз, наличники круглых окон фронтонов.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Естественный цвет камня. Открытая кирпичная кладка с покраской красной охрой («</w:t>
            </w:r>
            <w:proofErr w:type="spell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черленью</w:t>
            </w:r>
            <w:proofErr w:type="spell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»).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Штукатурные наличники и </w:t>
            </w:r>
            <w:proofErr w:type="spell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сандрики</w:t>
            </w:r>
            <w:proofErr w:type="spell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окон, окрашенные охрой.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proofErr w:type="gramStart"/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Деревянный декор (при условии</w:t>
            </w:r>
            <w:proofErr w:type="gramEnd"/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воссоздания)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– резные кобылки свесов кровли и кронштейны под ними, акротерии </w:t>
            </w:r>
            <w:proofErr w:type="spellStart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пропильной</w:t>
            </w:r>
            <w:proofErr w:type="spellEnd"/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резьбы в «русском стиле»</w:t>
            </w:r>
            <w:r w:rsidR="008B2D99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на коньках кровли, навес над крыльцом и ограждение с элементами деревянной резьбы.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sz w:val="22"/>
                <w:szCs w:val="22"/>
                <w:lang w:eastAsia="en-US"/>
              </w:rPr>
            </w:pPr>
            <w:r w:rsidRPr="005516BD">
              <w:rPr>
                <w:sz w:val="22"/>
                <w:szCs w:val="22"/>
                <w:lang w:eastAsia="en-US"/>
              </w:rPr>
              <w:t>Декор фасадов пристройки – кирпичные пилястры и карниз простого рисунка, окрашенные желтой охрой, ниши оконных проемов с выделением охрой.</w:t>
            </w:r>
          </w:p>
          <w:p w:rsidR="005516BD" w:rsidRPr="005516BD" w:rsidRDefault="005516BD" w:rsidP="005516BD">
            <w:pPr>
              <w:rPr>
                <w:sz w:val="22"/>
                <w:szCs w:val="22"/>
                <w:lang w:eastAsia="en-US"/>
              </w:rPr>
            </w:pPr>
            <w:r w:rsidRPr="005516BD">
              <w:rPr>
                <w:sz w:val="22"/>
                <w:szCs w:val="22"/>
                <w:lang w:eastAsia="en-US"/>
              </w:rPr>
              <w:t>Резные кобылки свеса кровли.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lastRenderedPageBreak/>
              <w:drawing>
                <wp:inline distT="0" distB="0" distL="0" distR="0" wp14:anchorId="186B16EA" wp14:editId="5F5AC0FC">
                  <wp:extent cx="2211438" cy="3115340"/>
                  <wp:effectExtent l="19050" t="19050" r="17780" b="2794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579" cy="314089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lastRenderedPageBreak/>
              <w:drawing>
                <wp:inline distT="0" distB="0" distL="0" distR="0" wp14:anchorId="37AA634E" wp14:editId="1EB0866C">
                  <wp:extent cx="2289911" cy="1509823"/>
                  <wp:effectExtent l="19050" t="19050" r="15240" b="1460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037" cy="15132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7521A3F7" wp14:editId="269C268E">
                  <wp:extent cx="2424430" cy="2147777"/>
                  <wp:effectExtent l="19050" t="19050" r="13970" b="2413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107" cy="21554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4F7FD7BF" wp14:editId="7684A322">
                  <wp:extent cx="1767454" cy="2391971"/>
                  <wp:effectExtent l="19050" t="19050" r="23495" b="279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999" cy="24062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59734D01" wp14:editId="375E10BB">
                  <wp:extent cx="1956515" cy="1467130"/>
                  <wp:effectExtent l="19050" t="19050" r="24765" b="1905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28" cy="147178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lastRenderedPageBreak/>
              <w:drawing>
                <wp:inline distT="0" distB="0" distL="0" distR="0" wp14:anchorId="2EB4A8F5" wp14:editId="63C27C5E">
                  <wp:extent cx="1996285" cy="1934830"/>
                  <wp:effectExtent l="19050" t="19050" r="23495" b="2794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93" cy="19516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372A1949" wp14:editId="6518D803">
                  <wp:extent cx="2371876" cy="1780878"/>
                  <wp:effectExtent l="9843" t="28257" r="19367" b="19368"/>
                  <wp:docPr id="52" name="Рисунок 52" descr="E:\Гатчина\Гатчина караулки\Караулка у Сильвийских ворот\Караулка натура\Караулка у Березовых ворот\IMG_4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Гатчина\Гатчина караулки\Караулка у Сильвийских ворот\Караулка натура\Караулка у Березовых ворот\IMG_42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1382"/>
                          <a:stretch/>
                        </pic:blipFill>
                        <pic:spPr bwMode="auto">
                          <a:xfrm rot="5400000">
                            <a:off x="0" y="0"/>
                            <a:ext cx="2373908" cy="178240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Аналог – сохранившийся навес над крыльцом и ограждение караулки у Березовых ворот.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0523EAC6" wp14:editId="4DF24ED3">
                  <wp:extent cx="2424430" cy="1711842"/>
                  <wp:effectExtent l="19050" t="19050" r="13970" b="2222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110" cy="17172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</w:tr>
    </w:tbl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38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7F85" w:rsidRDefault="00D27F85" w:rsidP="005B370B">
      <w:r>
        <w:separator/>
      </w:r>
    </w:p>
  </w:endnote>
  <w:endnote w:type="continuationSeparator" w:id="0">
    <w:p w:rsidR="00D27F85" w:rsidRDefault="00D27F85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7F85" w:rsidRDefault="00D27F85" w:rsidP="005B370B">
      <w:r>
        <w:separator/>
      </w:r>
    </w:p>
  </w:footnote>
  <w:footnote w:type="continuationSeparator" w:id="0">
    <w:p w:rsidR="00D27F85" w:rsidRDefault="00D27F85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8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3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5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2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20"/>
  </w:num>
  <w:num w:numId="5">
    <w:abstractNumId w:val="0"/>
  </w:num>
  <w:num w:numId="6">
    <w:abstractNumId w:val="5"/>
  </w:num>
  <w:num w:numId="7">
    <w:abstractNumId w:val="2"/>
  </w:num>
  <w:num w:numId="8">
    <w:abstractNumId w:val="22"/>
  </w:num>
  <w:num w:numId="9">
    <w:abstractNumId w:val="9"/>
  </w:num>
  <w:num w:numId="10">
    <w:abstractNumId w:val="17"/>
  </w:num>
  <w:num w:numId="11">
    <w:abstractNumId w:val="16"/>
  </w:num>
  <w:num w:numId="12">
    <w:abstractNumId w:val="6"/>
  </w:num>
  <w:num w:numId="13">
    <w:abstractNumId w:val="18"/>
  </w:num>
  <w:num w:numId="14">
    <w:abstractNumId w:val="19"/>
  </w:num>
  <w:num w:numId="15">
    <w:abstractNumId w:val="21"/>
  </w:num>
  <w:num w:numId="16">
    <w:abstractNumId w:val="13"/>
  </w:num>
  <w:num w:numId="17">
    <w:abstractNumId w:val="11"/>
  </w:num>
  <w:num w:numId="18">
    <w:abstractNumId w:val="14"/>
  </w:num>
  <w:num w:numId="19">
    <w:abstractNumId w:val="15"/>
  </w:num>
  <w:num w:numId="20">
    <w:abstractNumId w:val="10"/>
  </w:num>
  <w:num w:numId="21">
    <w:abstractNumId w:val="7"/>
  </w:num>
  <w:num w:numId="22">
    <w:abstractNumId w:val="3"/>
  </w:num>
  <w:num w:numId="23">
    <w:abstractNumId w:val="1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7.e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image" Target="media/image25.emf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7.emf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oleObject" Target="embeddings/oleObject1.bin"/><Relationship Id="rId28" Type="http://schemas.openxmlformats.org/officeDocument/2006/relationships/image" Target="media/image19.emf"/><Relationship Id="rId36" Type="http://schemas.microsoft.com/office/2007/relationships/hdphoto" Target="media/hdphoto1.wdp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2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516E10-6392-4985-9DDE-E81D153C85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10</Pages>
  <Words>1166</Words>
  <Characters>9360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10505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22</cp:revision>
  <cp:lastPrinted>2020-10-16T12:07:00Z</cp:lastPrinted>
  <dcterms:created xsi:type="dcterms:W3CDTF">2019-11-12T13:24:00Z</dcterms:created>
  <dcterms:modified xsi:type="dcterms:W3CDTF">2021-03-26T07:31:00Z</dcterms:modified>
</cp:coreProperties>
</file>