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F4" w:rsidRDefault="00F26C0E" w:rsidP="008A6AF4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AF4" w:rsidRPr="00DD4BC9" w:rsidRDefault="00D04F36" w:rsidP="008A6AF4">
      <w:pPr>
        <w:spacing w:before="120"/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АДМИНИСТРАЦИЯ </w:t>
      </w:r>
      <w:r w:rsidR="008A6AF4" w:rsidRPr="00DD4BC9">
        <w:rPr>
          <w:spacing w:val="30"/>
          <w:sz w:val="28"/>
          <w:szCs w:val="28"/>
        </w:rPr>
        <w:t>ЛЕНИНГРАДСК</w:t>
      </w:r>
      <w:r w:rsidR="008A6AF4">
        <w:rPr>
          <w:spacing w:val="30"/>
          <w:sz w:val="28"/>
          <w:szCs w:val="28"/>
        </w:rPr>
        <w:t>ОЙ</w:t>
      </w:r>
      <w:r w:rsidR="008A6AF4" w:rsidRPr="00DD4BC9">
        <w:rPr>
          <w:spacing w:val="30"/>
          <w:sz w:val="28"/>
          <w:szCs w:val="28"/>
        </w:rPr>
        <w:t xml:space="preserve"> ОБЛАСТ</w:t>
      </w:r>
      <w:r w:rsidR="008A6AF4">
        <w:rPr>
          <w:spacing w:val="30"/>
          <w:sz w:val="28"/>
          <w:szCs w:val="28"/>
        </w:rPr>
        <w:t>И</w:t>
      </w:r>
    </w:p>
    <w:p w:rsidR="008A6AF4" w:rsidRPr="00DD4BC9" w:rsidRDefault="008A6AF4" w:rsidP="008A6AF4">
      <w:pPr>
        <w:pStyle w:val="a4"/>
        <w:ind w:left="0"/>
        <w:rPr>
          <w:noProof/>
          <w:sz w:val="28"/>
          <w:szCs w:val="28"/>
        </w:rPr>
      </w:pPr>
      <w:r w:rsidRPr="00DD4BC9">
        <w:rPr>
          <w:sz w:val="28"/>
          <w:szCs w:val="28"/>
        </w:rPr>
        <w:t>КОМИТЕТ ЭКОНОМИЧЕСКОГО РАЗВИТИЯ И ИНВЕСТИЦИОННОЙ ДЕЯТЕЛЬНОСТИ</w:t>
      </w:r>
    </w:p>
    <w:p w:rsidR="008A6AF4" w:rsidRPr="00DE5CCA" w:rsidRDefault="008A6AF4" w:rsidP="008A6AF4">
      <w:pPr>
        <w:pBdr>
          <w:bottom w:val="double" w:sz="12" w:space="1" w:color="auto"/>
        </w:pBdr>
        <w:jc w:val="center"/>
        <w:rPr>
          <w:noProof/>
          <w:sz w:val="20"/>
          <w:szCs w:val="20"/>
        </w:rPr>
      </w:pPr>
    </w:p>
    <w:p w:rsidR="008A6AF4" w:rsidRPr="00D51F16" w:rsidRDefault="00F26724" w:rsidP="008A6AF4">
      <w:pPr>
        <w:spacing w:before="240" w:after="120"/>
        <w:jc w:val="center"/>
        <w:rPr>
          <w:b/>
          <w:noProof/>
          <w:spacing w:val="80"/>
          <w:sz w:val="40"/>
          <w:szCs w:val="40"/>
        </w:rPr>
      </w:pPr>
      <w:r>
        <w:rPr>
          <w:b/>
          <w:noProof/>
          <w:spacing w:val="80"/>
          <w:sz w:val="40"/>
          <w:szCs w:val="40"/>
        </w:rPr>
        <w:t>ПРИКАЗ</w:t>
      </w:r>
    </w:p>
    <w:p w:rsidR="008A6AF4" w:rsidRDefault="00EC20DF" w:rsidP="00BB0789">
      <w:pPr>
        <w:tabs>
          <w:tab w:val="right" w:pos="9356"/>
        </w:tabs>
        <w:spacing w:before="12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«</w:t>
      </w:r>
      <w:r w:rsidR="00BB0789" w:rsidRPr="00BB0789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»</w:t>
      </w:r>
      <w:r w:rsidR="00BE7EA4">
        <w:rPr>
          <w:noProof/>
          <w:sz w:val="28"/>
          <w:szCs w:val="28"/>
        </w:rPr>
        <w:t xml:space="preserve"> </w:t>
      </w:r>
      <w:r w:rsidR="00BB0789" w:rsidRPr="00BB0789">
        <w:rPr>
          <w:noProof/>
          <w:sz w:val="28"/>
          <w:szCs w:val="28"/>
          <w:u w:val="single"/>
        </w:rPr>
        <w:t xml:space="preserve">                       </w:t>
      </w:r>
      <w:r w:rsidR="00BE7EA4">
        <w:rPr>
          <w:noProof/>
          <w:sz w:val="28"/>
          <w:szCs w:val="28"/>
        </w:rPr>
        <w:t xml:space="preserve"> </w:t>
      </w:r>
      <w:r w:rsidR="00DB58E1">
        <w:rPr>
          <w:noProof/>
          <w:sz w:val="28"/>
          <w:szCs w:val="28"/>
        </w:rPr>
        <w:t>20</w:t>
      </w:r>
      <w:r w:rsidR="00EF311C">
        <w:rPr>
          <w:noProof/>
          <w:sz w:val="28"/>
          <w:szCs w:val="28"/>
        </w:rPr>
        <w:t>2</w:t>
      </w:r>
      <w:r w:rsidR="000162B5">
        <w:rPr>
          <w:noProof/>
          <w:sz w:val="28"/>
          <w:szCs w:val="28"/>
        </w:rPr>
        <w:t>1</w:t>
      </w:r>
      <w:r w:rsidR="008A6AF4">
        <w:rPr>
          <w:noProof/>
          <w:sz w:val="28"/>
          <w:szCs w:val="28"/>
        </w:rPr>
        <w:t xml:space="preserve"> года №</w:t>
      </w:r>
      <w:r w:rsidR="00BE7EA4">
        <w:rPr>
          <w:b/>
          <w:noProof/>
          <w:sz w:val="28"/>
          <w:szCs w:val="28"/>
        </w:rPr>
        <w:t xml:space="preserve"> </w:t>
      </w:r>
      <w:r w:rsidR="00F67279">
        <w:rPr>
          <w:b/>
          <w:noProof/>
          <w:sz w:val="28"/>
          <w:szCs w:val="28"/>
        </w:rPr>
        <w:t>______</w:t>
      </w:r>
    </w:p>
    <w:p w:rsidR="000D5F96" w:rsidRDefault="000D5F96" w:rsidP="008A6AF4">
      <w:pPr>
        <w:tabs>
          <w:tab w:val="right" w:pos="9356"/>
        </w:tabs>
        <w:jc w:val="right"/>
        <w:rPr>
          <w:sz w:val="28"/>
          <w:szCs w:val="28"/>
        </w:rPr>
      </w:pPr>
    </w:p>
    <w:p w:rsidR="008A6AF4" w:rsidRDefault="008A6AF4" w:rsidP="008A6AF4">
      <w:pPr>
        <w:tabs>
          <w:tab w:val="right" w:pos="9356"/>
        </w:tabs>
        <w:jc w:val="right"/>
        <w:rPr>
          <w:noProof/>
          <w:sz w:val="28"/>
          <w:szCs w:val="28"/>
        </w:rPr>
      </w:pPr>
      <w:r>
        <w:rPr>
          <w:sz w:val="28"/>
          <w:szCs w:val="28"/>
        </w:rPr>
        <w:t xml:space="preserve">г. </w:t>
      </w:r>
      <w:r>
        <w:rPr>
          <w:noProof/>
          <w:sz w:val="28"/>
          <w:szCs w:val="28"/>
        </w:rPr>
        <w:t>Санкт-Петербург</w:t>
      </w:r>
    </w:p>
    <w:p w:rsidR="000D5F96" w:rsidRDefault="000D5F96" w:rsidP="008A6AF4">
      <w:pPr>
        <w:tabs>
          <w:tab w:val="right" w:pos="9356"/>
        </w:tabs>
        <w:jc w:val="center"/>
        <w:rPr>
          <w:b/>
          <w:sz w:val="28"/>
        </w:rPr>
      </w:pPr>
    </w:p>
    <w:p w:rsidR="00F26724" w:rsidRDefault="00BB0789" w:rsidP="008A6AF4">
      <w:pPr>
        <w:tabs>
          <w:tab w:val="right" w:pos="9356"/>
        </w:tabs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</w:t>
      </w:r>
      <w:r w:rsidR="00A97338">
        <w:rPr>
          <w:b/>
          <w:sz w:val="28"/>
        </w:rPr>
        <w:t>п</w:t>
      </w:r>
      <w:r>
        <w:rPr>
          <w:b/>
          <w:sz w:val="28"/>
        </w:rPr>
        <w:t xml:space="preserve">риказ </w:t>
      </w:r>
      <w:r w:rsidR="00591AB8">
        <w:rPr>
          <w:b/>
          <w:sz w:val="28"/>
        </w:rPr>
        <w:t>К</w:t>
      </w:r>
      <w:r>
        <w:rPr>
          <w:b/>
          <w:sz w:val="28"/>
        </w:rPr>
        <w:t xml:space="preserve">омитета экономического развития и инвестиционной деятельности Ленинградской области от </w:t>
      </w:r>
      <w:r w:rsidR="00A97338">
        <w:rPr>
          <w:b/>
          <w:sz w:val="28"/>
        </w:rPr>
        <w:t xml:space="preserve">9 марта 2017 года № 11 </w:t>
      </w:r>
      <w:r w:rsidR="00EC20DF">
        <w:rPr>
          <w:b/>
          <w:sz w:val="28"/>
        </w:rPr>
        <w:t>«</w:t>
      </w:r>
      <w:r w:rsidR="00DB58E1">
        <w:rPr>
          <w:b/>
          <w:sz w:val="28"/>
        </w:rPr>
        <w:t>О</w:t>
      </w:r>
      <w:r w:rsidR="00F26724">
        <w:rPr>
          <w:b/>
          <w:sz w:val="28"/>
        </w:rPr>
        <w:t>б утверждении примерного административного регламента</w:t>
      </w:r>
    </w:p>
    <w:p w:rsidR="008A6AF4" w:rsidRDefault="00F26724" w:rsidP="008A6AF4">
      <w:pPr>
        <w:tabs>
          <w:tab w:val="right" w:pos="9356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предоставлени</w:t>
      </w:r>
      <w:r w:rsidR="00C62B5C">
        <w:rPr>
          <w:b/>
          <w:sz w:val="28"/>
        </w:rPr>
        <w:t>я</w:t>
      </w:r>
      <w:r>
        <w:rPr>
          <w:b/>
          <w:sz w:val="28"/>
        </w:rPr>
        <w:t xml:space="preserve"> государственной услуги</w:t>
      </w:r>
      <w:r w:rsidR="00EC20DF">
        <w:rPr>
          <w:b/>
          <w:sz w:val="28"/>
        </w:rPr>
        <w:t>»</w:t>
      </w:r>
      <w:r>
        <w:rPr>
          <w:b/>
          <w:sz w:val="28"/>
        </w:rPr>
        <w:t xml:space="preserve"> </w:t>
      </w:r>
      <w:r w:rsidR="00DB58E1">
        <w:rPr>
          <w:b/>
          <w:sz w:val="28"/>
        </w:rPr>
        <w:t xml:space="preserve"> </w:t>
      </w:r>
    </w:p>
    <w:p w:rsidR="00A97338" w:rsidRDefault="00A97338" w:rsidP="008A6AF4">
      <w:pPr>
        <w:ind w:firstLine="709"/>
        <w:jc w:val="both"/>
        <w:rPr>
          <w:sz w:val="28"/>
          <w:szCs w:val="28"/>
        </w:rPr>
      </w:pPr>
    </w:p>
    <w:p w:rsidR="003432C5" w:rsidRDefault="00A97338" w:rsidP="000D5F96">
      <w:pPr>
        <w:ind w:firstLine="709"/>
        <w:jc w:val="both"/>
        <w:rPr>
          <w:sz w:val="28"/>
          <w:szCs w:val="28"/>
        </w:rPr>
      </w:pPr>
      <w:r w:rsidRPr="00A97338">
        <w:rPr>
          <w:sz w:val="28"/>
          <w:szCs w:val="28"/>
        </w:rPr>
        <w:t xml:space="preserve">В </w:t>
      </w:r>
      <w:r w:rsidRPr="002D1498">
        <w:rPr>
          <w:sz w:val="28"/>
          <w:szCs w:val="28"/>
        </w:rPr>
        <w:t xml:space="preserve">целях приведения </w:t>
      </w:r>
      <w:r w:rsidR="00DE0280" w:rsidRPr="002D1498">
        <w:rPr>
          <w:sz w:val="28"/>
          <w:szCs w:val="28"/>
        </w:rPr>
        <w:t xml:space="preserve">правовых актов Комитета экономического развития и инвестиционной деятельности Ленинградской области </w:t>
      </w:r>
      <w:r w:rsidRPr="002D1498">
        <w:rPr>
          <w:sz w:val="28"/>
          <w:szCs w:val="28"/>
        </w:rPr>
        <w:t>в соответствие</w:t>
      </w:r>
      <w:r w:rsidR="00EF311C" w:rsidRPr="002D1498">
        <w:rPr>
          <w:sz w:val="28"/>
          <w:szCs w:val="28"/>
        </w:rPr>
        <w:br/>
      </w:r>
      <w:r w:rsidRPr="002D1498">
        <w:rPr>
          <w:sz w:val="28"/>
          <w:szCs w:val="28"/>
        </w:rPr>
        <w:t>с действующи</w:t>
      </w:r>
      <w:r w:rsidR="000D5F96" w:rsidRPr="002D1498">
        <w:rPr>
          <w:sz w:val="28"/>
          <w:szCs w:val="28"/>
        </w:rPr>
        <w:t>м законодательством</w:t>
      </w:r>
      <w:r w:rsidR="00D719D1" w:rsidRPr="002D1498">
        <w:rPr>
          <w:sz w:val="28"/>
          <w:szCs w:val="28"/>
        </w:rPr>
        <w:t xml:space="preserve"> приказываю</w:t>
      </w:r>
      <w:r w:rsidR="003432C5">
        <w:rPr>
          <w:sz w:val="28"/>
          <w:szCs w:val="28"/>
        </w:rPr>
        <w:t>:</w:t>
      </w:r>
    </w:p>
    <w:p w:rsidR="00A97338" w:rsidRPr="00142C69" w:rsidRDefault="000D5F96" w:rsidP="000D5F96">
      <w:pPr>
        <w:ind w:firstLine="709"/>
        <w:jc w:val="both"/>
        <w:rPr>
          <w:sz w:val="28"/>
          <w:szCs w:val="28"/>
        </w:rPr>
      </w:pPr>
      <w:r w:rsidRPr="00610590">
        <w:rPr>
          <w:sz w:val="28"/>
          <w:szCs w:val="28"/>
        </w:rPr>
        <w:t>в</w:t>
      </w:r>
      <w:r w:rsidR="00A97338" w:rsidRPr="00610590">
        <w:rPr>
          <w:sz w:val="28"/>
          <w:szCs w:val="28"/>
        </w:rPr>
        <w:t xml:space="preserve">нести в </w:t>
      </w:r>
      <w:r w:rsidR="00DE0280">
        <w:rPr>
          <w:sz w:val="28"/>
          <w:szCs w:val="28"/>
        </w:rPr>
        <w:t>П</w:t>
      </w:r>
      <w:r w:rsidR="003432C5" w:rsidRPr="00610590">
        <w:rPr>
          <w:sz w:val="28"/>
          <w:szCs w:val="28"/>
        </w:rPr>
        <w:t>римерный административный регламент предоставления</w:t>
      </w:r>
      <w:r w:rsidR="00D719D1">
        <w:rPr>
          <w:sz w:val="28"/>
          <w:szCs w:val="28"/>
        </w:rPr>
        <w:t xml:space="preserve"> на территории Ленинградской области</w:t>
      </w:r>
      <w:r w:rsidR="003432C5" w:rsidRPr="00610590">
        <w:rPr>
          <w:sz w:val="28"/>
          <w:szCs w:val="28"/>
        </w:rPr>
        <w:t xml:space="preserve"> государственной услуги, утвержденный </w:t>
      </w:r>
      <w:r w:rsidR="00A97338" w:rsidRPr="00610590">
        <w:rPr>
          <w:sz w:val="28"/>
          <w:szCs w:val="28"/>
        </w:rPr>
        <w:t>приказ</w:t>
      </w:r>
      <w:r w:rsidR="003432C5" w:rsidRPr="00610590">
        <w:rPr>
          <w:sz w:val="28"/>
          <w:szCs w:val="28"/>
        </w:rPr>
        <w:t>ом</w:t>
      </w:r>
      <w:r w:rsidR="00A97338" w:rsidRPr="00610590">
        <w:rPr>
          <w:sz w:val="28"/>
          <w:szCs w:val="28"/>
        </w:rPr>
        <w:t xml:space="preserve"> </w:t>
      </w:r>
      <w:r w:rsidR="00DA7A10" w:rsidRPr="00610590">
        <w:rPr>
          <w:sz w:val="28"/>
          <w:szCs w:val="28"/>
        </w:rPr>
        <w:t>К</w:t>
      </w:r>
      <w:r w:rsidR="00A97338" w:rsidRPr="00610590">
        <w:rPr>
          <w:sz w:val="28"/>
          <w:szCs w:val="28"/>
        </w:rPr>
        <w:t xml:space="preserve">омитета </w:t>
      </w:r>
      <w:r w:rsidR="00A97338" w:rsidRPr="00142C69">
        <w:rPr>
          <w:sz w:val="28"/>
          <w:szCs w:val="28"/>
        </w:rPr>
        <w:t>экономического развития и инвестиционной деятельности Ленинградской области от 9 марта 2017 года № 11, следующие изменения:</w:t>
      </w:r>
    </w:p>
    <w:p w:rsidR="003C2894" w:rsidRPr="00142C69" w:rsidRDefault="00113B08" w:rsidP="003C2894">
      <w:pPr>
        <w:ind w:firstLine="567"/>
        <w:jc w:val="both"/>
        <w:rPr>
          <w:sz w:val="28"/>
          <w:szCs w:val="28"/>
        </w:rPr>
      </w:pPr>
      <w:r w:rsidRPr="00142C69">
        <w:rPr>
          <w:sz w:val="28"/>
          <w:szCs w:val="28"/>
        </w:rPr>
        <w:t>1</w:t>
      </w:r>
      <w:r w:rsidR="0042718A" w:rsidRPr="00142C69">
        <w:rPr>
          <w:sz w:val="28"/>
          <w:szCs w:val="28"/>
        </w:rPr>
        <w:t>.</w:t>
      </w:r>
      <w:r w:rsidRPr="00142C69">
        <w:rPr>
          <w:sz w:val="28"/>
          <w:szCs w:val="28"/>
        </w:rPr>
        <w:t xml:space="preserve"> </w:t>
      </w:r>
      <w:r w:rsidR="00403D23">
        <w:rPr>
          <w:sz w:val="28"/>
          <w:szCs w:val="28"/>
        </w:rPr>
        <w:t>Дополнить</w:t>
      </w:r>
      <w:r w:rsidR="003C2894" w:rsidRPr="00142C69">
        <w:rPr>
          <w:sz w:val="28"/>
          <w:szCs w:val="28"/>
        </w:rPr>
        <w:t xml:space="preserve"> пункт</w:t>
      </w:r>
      <w:r w:rsidR="00403D23">
        <w:rPr>
          <w:sz w:val="28"/>
          <w:szCs w:val="28"/>
        </w:rPr>
        <w:t>ами</w:t>
      </w:r>
      <w:r w:rsidR="003C2894" w:rsidRPr="00142C69">
        <w:rPr>
          <w:sz w:val="28"/>
          <w:szCs w:val="28"/>
        </w:rPr>
        <w:t xml:space="preserve"> 2.2.1.</w:t>
      </w:r>
      <w:r w:rsidR="00403D23">
        <w:rPr>
          <w:sz w:val="28"/>
          <w:szCs w:val="28"/>
        </w:rPr>
        <w:t xml:space="preserve">, </w:t>
      </w:r>
      <w:r w:rsidR="00142C69" w:rsidRPr="00142C69">
        <w:rPr>
          <w:sz w:val="28"/>
          <w:szCs w:val="28"/>
        </w:rPr>
        <w:t>2.2.2.</w:t>
      </w:r>
      <w:r w:rsidR="003C2894" w:rsidRPr="00142C69">
        <w:rPr>
          <w:sz w:val="28"/>
          <w:szCs w:val="28"/>
        </w:rPr>
        <w:t xml:space="preserve"> следующего содержания:</w:t>
      </w:r>
    </w:p>
    <w:p w:rsidR="00142C69" w:rsidRDefault="003C2894" w:rsidP="003C2894">
      <w:pPr>
        <w:ind w:firstLine="567"/>
        <w:jc w:val="both"/>
        <w:rPr>
          <w:sz w:val="28"/>
          <w:szCs w:val="28"/>
        </w:rPr>
      </w:pPr>
      <w:r w:rsidRPr="00142C69">
        <w:rPr>
          <w:sz w:val="28"/>
          <w:szCs w:val="28"/>
        </w:rPr>
        <w:t xml:space="preserve">«2.2.1. </w:t>
      </w:r>
      <w:proofErr w:type="gramStart"/>
      <w:r w:rsidRPr="00142C69">
        <w:rPr>
          <w:sz w:val="28"/>
          <w:szCs w:val="28"/>
        </w:rPr>
        <w:t>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</w:t>
      </w:r>
      <w:r w:rsidRPr="003C2894">
        <w:rPr>
          <w:sz w:val="28"/>
          <w:szCs w:val="28"/>
        </w:rPr>
        <w:t xml:space="preserve"> с законодательством Российской Федерации или посредством идентификации и аутентификации в </w:t>
      </w:r>
      <w:r>
        <w:rPr>
          <w:sz w:val="28"/>
          <w:szCs w:val="28"/>
        </w:rPr>
        <w:t>ОИВ/ОМСУ/Организации</w:t>
      </w:r>
      <w:r w:rsidRPr="003C2894">
        <w:rPr>
          <w:sz w:val="28"/>
          <w:szCs w:val="28"/>
        </w:rPr>
        <w:t xml:space="preserve">, </w:t>
      </w:r>
      <w:r>
        <w:rPr>
          <w:sz w:val="28"/>
          <w:szCs w:val="28"/>
        </w:rPr>
        <w:t>ГБУ ЛО «МФЦ»</w:t>
      </w:r>
      <w:r w:rsidRPr="003C2894">
        <w:rPr>
          <w:sz w:val="28"/>
          <w:szCs w:val="28"/>
        </w:rPr>
        <w:t xml:space="preserve"> с использованием информационных технологий, предусмотренных частью 18 статьи 14.1</w:t>
      </w:r>
      <w:r w:rsidR="00403D23">
        <w:rPr>
          <w:sz w:val="28"/>
          <w:szCs w:val="28"/>
        </w:rPr>
        <w:t>.</w:t>
      </w:r>
      <w:proofErr w:type="gramEnd"/>
      <w:r w:rsidRPr="003C2894">
        <w:rPr>
          <w:sz w:val="28"/>
          <w:szCs w:val="28"/>
        </w:rPr>
        <w:t xml:space="preserve"> Федерального закона</w:t>
      </w:r>
      <w:r w:rsidR="00142C69">
        <w:rPr>
          <w:sz w:val="28"/>
          <w:szCs w:val="28"/>
        </w:rPr>
        <w:br/>
      </w:r>
      <w:r w:rsidRPr="003C2894">
        <w:rPr>
          <w:sz w:val="28"/>
          <w:szCs w:val="28"/>
        </w:rPr>
        <w:t>от 27 июля 2006 года № 149-ФЗ «Об информации, информационных технологиях и о защите информации</w:t>
      </w:r>
      <w:r w:rsidR="00403D23">
        <w:rPr>
          <w:sz w:val="28"/>
          <w:szCs w:val="28"/>
        </w:rPr>
        <w:t>»</w:t>
      </w:r>
      <w:r w:rsidR="00142C69">
        <w:rPr>
          <w:sz w:val="28"/>
          <w:szCs w:val="28"/>
        </w:rPr>
        <w:t>.</w:t>
      </w:r>
    </w:p>
    <w:p w:rsidR="003C2894" w:rsidRPr="003C2894" w:rsidRDefault="003C2894" w:rsidP="003C2894">
      <w:pPr>
        <w:ind w:firstLine="567"/>
        <w:jc w:val="both"/>
        <w:rPr>
          <w:sz w:val="28"/>
          <w:szCs w:val="28"/>
        </w:rPr>
      </w:pPr>
    </w:p>
    <w:tbl>
      <w:tblPr>
        <w:tblStyle w:val="a6"/>
        <w:tblW w:w="9639" w:type="dxa"/>
        <w:tblInd w:w="675" w:type="dxa"/>
        <w:tblLook w:val="04A0" w:firstRow="1" w:lastRow="0" w:firstColumn="1" w:lastColumn="0" w:noHBand="0" w:noVBand="1"/>
      </w:tblPr>
      <w:tblGrid>
        <w:gridCol w:w="9639"/>
      </w:tblGrid>
      <w:tr w:rsidR="003C2894" w:rsidRPr="003C2894" w:rsidTr="00941254">
        <w:trPr>
          <w:trHeight w:val="64"/>
        </w:trPr>
        <w:tc>
          <w:tcPr>
            <w:tcW w:w="9639" w:type="dxa"/>
          </w:tcPr>
          <w:p w:rsidR="003C2894" w:rsidRPr="003C2894" w:rsidRDefault="003C2894" w:rsidP="003C2894">
            <w:pPr>
              <w:ind w:firstLine="34"/>
              <w:jc w:val="both"/>
              <w:rPr>
                <w:sz w:val="26"/>
                <w:szCs w:val="26"/>
              </w:rPr>
            </w:pPr>
            <w:r w:rsidRPr="003C2894">
              <w:rPr>
                <w:sz w:val="26"/>
                <w:szCs w:val="26"/>
              </w:rPr>
              <w:t>Примечание:</w:t>
            </w:r>
          </w:p>
        </w:tc>
      </w:tr>
      <w:tr w:rsidR="003C2894" w:rsidRPr="003C2894" w:rsidTr="00941254">
        <w:trPr>
          <w:trHeight w:val="488"/>
        </w:trPr>
        <w:tc>
          <w:tcPr>
            <w:tcW w:w="9639" w:type="dxa"/>
          </w:tcPr>
          <w:p w:rsidR="003C2894" w:rsidRPr="003C2894" w:rsidRDefault="003C2894" w:rsidP="003C2894">
            <w:pPr>
              <w:ind w:firstLine="34"/>
              <w:jc w:val="both"/>
              <w:rPr>
                <w:sz w:val="26"/>
                <w:szCs w:val="26"/>
              </w:rPr>
            </w:pPr>
            <w:r w:rsidRPr="003C2894">
              <w:rPr>
                <w:sz w:val="26"/>
                <w:szCs w:val="26"/>
              </w:rPr>
              <w:t>Установление личности посредством идентификац</w:t>
            </w:r>
            <w:proofErr w:type="gramStart"/>
            <w:r w:rsidRPr="003C2894">
              <w:rPr>
                <w:sz w:val="26"/>
                <w:szCs w:val="26"/>
              </w:rPr>
              <w:t>ии и ау</w:t>
            </w:r>
            <w:proofErr w:type="gramEnd"/>
            <w:r w:rsidRPr="003C2894">
              <w:rPr>
                <w:sz w:val="26"/>
                <w:szCs w:val="26"/>
              </w:rPr>
              <w:t>тентификации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 указывается в случае наличия в ОИВ/ОМСУ/Организации такой технической возможности</w:t>
            </w:r>
          </w:p>
        </w:tc>
      </w:tr>
    </w:tbl>
    <w:p w:rsidR="003C2894" w:rsidRPr="003C2894" w:rsidRDefault="003C2894" w:rsidP="003C2894">
      <w:pPr>
        <w:ind w:firstLine="709"/>
        <w:jc w:val="both"/>
        <w:rPr>
          <w:sz w:val="28"/>
          <w:szCs w:val="28"/>
        </w:rPr>
      </w:pPr>
    </w:p>
    <w:p w:rsidR="003C2894" w:rsidRPr="003C2894" w:rsidRDefault="00142C69" w:rsidP="003C2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2.2.2</w:t>
      </w:r>
      <w:r w:rsidR="003C2894" w:rsidRPr="003C2894">
        <w:rPr>
          <w:sz w:val="28"/>
          <w:szCs w:val="28"/>
        </w:rPr>
        <w:t>. При предоставлении государственной услуги в электронной форме идентификация и аутентификация могут осуществляться посредством:</w:t>
      </w:r>
    </w:p>
    <w:p w:rsidR="003C2894" w:rsidRPr="003C2894" w:rsidRDefault="003C2894" w:rsidP="003C2894">
      <w:pPr>
        <w:ind w:firstLine="709"/>
        <w:jc w:val="both"/>
        <w:rPr>
          <w:sz w:val="28"/>
          <w:szCs w:val="28"/>
        </w:rPr>
      </w:pPr>
      <w:proofErr w:type="gramStart"/>
      <w:r w:rsidRPr="003C2894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C2894" w:rsidRDefault="003C2894" w:rsidP="003C2894">
      <w:pPr>
        <w:ind w:firstLine="709"/>
        <w:jc w:val="both"/>
        <w:rPr>
          <w:sz w:val="28"/>
          <w:szCs w:val="28"/>
        </w:rPr>
      </w:pPr>
      <w:r w:rsidRPr="003C2894">
        <w:rPr>
          <w:sz w:val="28"/>
          <w:szCs w:val="28"/>
        </w:rPr>
        <w:t>2) единой системы идентификац</w:t>
      </w:r>
      <w:proofErr w:type="gramStart"/>
      <w:r w:rsidRPr="003C2894">
        <w:rPr>
          <w:sz w:val="28"/>
          <w:szCs w:val="28"/>
        </w:rPr>
        <w:t>ии и ау</w:t>
      </w:r>
      <w:proofErr w:type="gramEnd"/>
      <w:r w:rsidRPr="003C2894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142C69" w:rsidRPr="003C2894" w:rsidRDefault="00142C69" w:rsidP="003C2894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9639" w:type="dxa"/>
        <w:tblInd w:w="675" w:type="dxa"/>
        <w:tblLook w:val="04A0" w:firstRow="1" w:lastRow="0" w:firstColumn="1" w:lastColumn="0" w:noHBand="0" w:noVBand="1"/>
      </w:tblPr>
      <w:tblGrid>
        <w:gridCol w:w="9639"/>
      </w:tblGrid>
      <w:tr w:rsidR="003C2894" w:rsidRPr="003C2894" w:rsidTr="00941254">
        <w:trPr>
          <w:trHeight w:val="64"/>
        </w:trPr>
        <w:tc>
          <w:tcPr>
            <w:tcW w:w="9639" w:type="dxa"/>
          </w:tcPr>
          <w:p w:rsidR="003C2894" w:rsidRPr="002B411A" w:rsidRDefault="003C2894" w:rsidP="002B411A">
            <w:pPr>
              <w:jc w:val="both"/>
              <w:rPr>
                <w:sz w:val="26"/>
                <w:szCs w:val="26"/>
              </w:rPr>
            </w:pPr>
            <w:r w:rsidRPr="002B411A">
              <w:rPr>
                <w:sz w:val="26"/>
                <w:szCs w:val="26"/>
              </w:rPr>
              <w:t>Примечание:</w:t>
            </w:r>
          </w:p>
        </w:tc>
      </w:tr>
      <w:tr w:rsidR="003C2894" w:rsidRPr="003C2894" w:rsidTr="00941254">
        <w:trPr>
          <w:trHeight w:val="488"/>
        </w:trPr>
        <w:tc>
          <w:tcPr>
            <w:tcW w:w="9639" w:type="dxa"/>
          </w:tcPr>
          <w:p w:rsidR="003C2894" w:rsidRPr="002B411A" w:rsidRDefault="003C2894" w:rsidP="002B411A">
            <w:pPr>
              <w:jc w:val="both"/>
              <w:rPr>
                <w:sz w:val="26"/>
                <w:szCs w:val="26"/>
              </w:rPr>
            </w:pPr>
            <w:r w:rsidRPr="002B411A">
              <w:rPr>
                <w:sz w:val="26"/>
                <w:szCs w:val="26"/>
              </w:rPr>
              <w:t xml:space="preserve">Пункт </w:t>
            </w:r>
            <w:r w:rsidR="00142C69" w:rsidRPr="002B411A">
              <w:rPr>
                <w:sz w:val="26"/>
                <w:szCs w:val="26"/>
              </w:rPr>
              <w:t>2.2.2</w:t>
            </w:r>
            <w:r w:rsidRPr="002B411A">
              <w:rPr>
                <w:sz w:val="26"/>
                <w:szCs w:val="26"/>
              </w:rPr>
              <w:t xml:space="preserve"> не указывается в случае, если предоставление услуги  в электронной форме не предусмотрено.</w:t>
            </w:r>
          </w:p>
        </w:tc>
      </w:tr>
    </w:tbl>
    <w:p w:rsidR="003C2894" w:rsidRPr="003C2894" w:rsidRDefault="003C2894" w:rsidP="00142C69">
      <w:pPr>
        <w:ind w:firstLine="709"/>
        <w:jc w:val="right"/>
        <w:rPr>
          <w:sz w:val="28"/>
          <w:szCs w:val="28"/>
        </w:rPr>
      </w:pPr>
      <w:r w:rsidRPr="003C2894">
        <w:rPr>
          <w:sz w:val="28"/>
          <w:szCs w:val="28"/>
        </w:rPr>
        <w:t>».</w:t>
      </w:r>
    </w:p>
    <w:p w:rsidR="003C2894" w:rsidRDefault="003C2894" w:rsidP="00113B08">
      <w:pPr>
        <w:ind w:firstLine="709"/>
        <w:jc w:val="both"/>
        <w:rPr>
          <w:sz w:val="28"/>
          <w:szCs w:val="28"/>
        </w:rPr>
      </w:pPr>
    </w:p>
    <w:p w:rsidR="00113B08" w:rsidRDefault="00403D23" w:rsidP="00113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2718A">
        <w:rPr>
          <w:sz w:val="28"/>
          <w:szCs w:val="28"/>
        </w:rPr>
        <w:t>П</w:t>
      </w:r>
      <w:r w:rsidR="00113B08">
        <w:rPr>
          <w:sz w:val="28"/>
          <w:szCs w:val="28"/>
        </w:rPr>
        <w:t>ункт 2.3 изложить в следующей редакции:</w:t>
      </w:r>
    </w:p>
    <w:p w:rsidR="00113B08" w:rsidRPr="00050A62" w:rsidRDefault="00113B08" w:rsidP="00113B0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Pr="00050A62">
        <w:rPr>
          <w:color w:val="000000" w:themeColor="text1"/>
          <w:sz w:val="28"/>
          <w:szCs w:val="28"/>
        </w:rPr>
        <w:t>2.3. Результатом предоставления государственной услуги является: ____________________________.</w:t>
      </w:r>
    </w:p>
    <w:p w:rsidR="00113B08" w:rsidRDefault="00113B08" w:rsidP="00113B08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</w:p>
    <w:p w:rsidR="00113B08" w:rsidRPr="00050A62" w:rsidRDefault="00113B08" w:rsidP="00113B08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</w:p>
    <w:tbl>
      <w:tblPr>
        <w:tblStyle w:val="a6"/>
        <w:tblW w:w="9639" w:type="dxa"/>
        <w:tblInd w:w="675" w:type="dxa"/>
        <w:tblLook w:val="04A0" w:firstRow="1" w:lastRow="0" w:firstColumn="1" w:lastColumn="0" w:noHBand="0" w:noVBand="1"/>
      </w:tblPr>
      <w:tblGrid>
        <w:gridCol w:w="9639"/>
      </w:tblGrid>
      <w:tr w:rsidR="00113B08" w:rsidRPr="00050A62" w:rsidTr="00E3361C">
        <w:tc>
          <w:tcPr>
            <w:tcW w:w="9639" w:type="dxa"/>
          </w:tcPr>
          <w:p w:rsidR="00113B08" w:rsidRPr="00050A62" w:rsidRDefault="00113B08" w:rsidP="00E3361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050A62">
              <w:rPr>
                <w:color w:val="000000" w:themeColor="text1"/>
                <w:sz w:val="26"/>
                <w:szCs w:val="26"/>
              </w:rPr>
              <w:t>Например:</w:t>
            </w:r>
          </w:p>
        </w:tc>
      </w:tr>
      <w:tr w:rsidR="00113B08" w:rsidRPr="00050A62" w:rsidTr="00E3361C">
        <w:tc>
          <w:tcPr>
            <w:tcW w:w="9639" w:type="dxa"/>
          </w:tcPr>
          <w:p w:rsidR="00113B08" w:rsidRPr="00050A62" w:rsidRDefault="00113B08" w:rsidP="00E3361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050A62">
              <w:rPr>
                <w:color w:val="000000" w:themeColor="text1"/>
                <w:sz w:val="26"/>
                <w:szCs w:val="26"/>
              </w:rPr>
              <w:t>"Уведомление о переводе (отказе в переводе) жилого (нежилого) помещения в нежилое (жилое) помещение"</w:t>
            </w:r>
          </w:p>
        </w:tc>
      </w:tr>
    </w:tbl>
    <w:p w:rsidR="00113B08" w:rsidRPr="00050A62" w:rsidRDefault="00113B08" w:rsidP="00113B08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</w:p>
    <w:tbl>
      <w:tblPr>
        <w:tblStyle w:val="a6"/>
        <w:tblW w:w="9673" w:type="dxa"/>
        <w:tblInd w:w="675" w:type="dxa"/>
        <w:tblLook w:val="04A0" w:firstRow="1" w:lastRow="0" w:firstColumn="1" w:lastColumn="0" w:noHBand="0" w:noVBand="1"/>
      </w:tblPr>
      <w:tblGrid>
        <w:gridCol w:w="4678"/>
        <w:gridCol w:w="4995"/>
      </w:tblGrid>
      <w:tr w:rsidR="00113B08" w:rsidRPr="00050A62" w:rsidTr="00F67279">
        <w:tc>
          <w:tcPr>
            <w:tcW w:w="4678" w:type="dxa"/>
          </w:tcPr>
          <w:p w:rsidR="00113B08" w:rsidRPr="00050A62" w:rsidRDefault="00113B08" w:rsidP="00E3361C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50A62">
              <w:rPr>
                <w:color w:val="000000" w:themeColor="text1"/>
                <w:sz w:val="26"/>
                <w:szCs w:val="26"/>
              </w:rPr>
              <w:t>Примечание:</w:t>
            </w:r>
          </w:p>
        </w:tc>
        <w:tc>
          <w:tcPr>
            <w:tcW w:w="4995" w:type="dxa"/>
          </w:tcPr>
          <w:p w:rsidR="00113B08" w:rsidRPr="00050A62" w:rsidRDefault="00113B08" w:rsidP="00E3361C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50A62">
              <w:rPr>
                <w:color w:val="000000" w:themeColor="text1"/>
                <w:sz w:val="26"/>
                <w:szCs w:val="26"/>
              </w:rPr>
              <w:t>Например:</w:t>
            </w:r>
          </w:p>
        </w:tc>
      </w:tr>
      <w:tr w:rsidR="00113B08" w:rsidRPr="00050A62" w:rsidTr="00F67279">
        <w:trPr>
          <w:trHeight w:val="699"/>
        </w:trPr>
        <w:tc>
          <w:tcPr>
            <w:tcW w:w="4678" w:type="dxa"/>
          </w:tcPr>
          <w:p w:rsidR="00113B08" w:rsidRPr="002B411A" w:rsidRDefault="00113B08" w:rsidP="00E336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3B08">
              <w:rPr>
                <w:sz w:val="26"/>
                <w:szCs w:val="26"/>
              </w:rPr>
              <w:t xml:space="preserve">В случае положительного решения </w:t>
            </w:r>
            <w:r w:rsidRPr="002B411A">
              <w:rPr>
                <w:sz w:val="26"/>
                <w:szCs w:val="26"/>
              </w:rPr>
              <w:t>указывается форма документа, в виде которого выдается результат.</w:t>
            </w:r>
          </w:p>
          <w:p w:rsidR="00113B08" w:rsidRPr="002B411A" w:rsidRDefault="00113B08" w:rsidP="00E336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411A">
              <w:rPr>
                <w:sz w:val="26"/>
                <w:szCs w:val="26"/>
              </w:rPr>
              <w:t>Если в результате предоставления государственной услуги создается номер реестровой записи в информационной системе, сформированный в результате совершения ФОИВ/ОИВ юридически значимого действия в соответствии с действующим законодательством (далее – ИС), то в данном разделе указывается информация о номере создаваемой реестровой записи.</w:t>
            </w:r>
          </w:p>
          <w:p w:rsidR="00113B08" w:rsidRPr="00113B08" w:rsidRDefault="00113B08" w:rsidP="00E3361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B411A">
              <w:rPr>
                <w:color w:val="000000" w:themeColor="text1"/>
                <w:sz w:val="26"/>
                <w:szCs w:val="26"/>
              </w:rPr>
              <w:t>В случае отрицательного решения указывается форма документа, содержащего мотивированный отказ в предоставлении услуги</w:t>
            </w:r>
          </w:p>
        </w:tc>
        <w:tc>
          <w:tcPr>
            <w:tcW w:w="4995" w:type="dxa"/>
          </w:tcPr>
          <w:p w:rsidR="00113B08" w:rsidRPr="00050A62" w:rsidRDefault="00113B08" w:rsidP="00E3361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050A62">
              <w:rPr>
                <w:color w:val="000000" w:themeColor="text1"/>
                <w:sz w:val="26"/>
                <w:szCs w:val="26"/>
              </w:rPr>
              <w:t xml:space="preserve">Уведомление о постановке на учет в качестве </w:t>
            </w:r>
            <w:proofErr w:type="gramStart"/>
            <w:r w:rsidRPr="00050A62">
              <w:rPr>
                <w:color w:val="000000" w:themeColor="text1"/>
                <w:sz w:val="26"/>
                <w:szCs w:val="26"/>
              </w:rPr>
              <w:t>нуждающегося</w:t>
            </w:r>
            <w:proofErr w:type="gramEnd"/>
            <w:r w:rsidRPr="00050A62">
              <w:rPr>
                <w:color w:val="000000" w:themeColor="text1"/>
                <w:sz w:val="26"/>
                <w:szCs w:val="26"/>
              </w:rPr>
              <w:t xml:space="preserve"> в улучшении жилищных условий;</w:t>
            </w:r>
          </w:p>
          <w:p w:rsidR="00113B08" w:rsidRPr="00050A62" w:rsidRDefault="00113B08" w:rsidP="00E3361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050A62">
              <w:rPr>
                <w:color w:val="000000" w:themeColor="text1"/>
                <w:sz w:val="26"/>
                <w:szCs w:val="26"/>
              </w:rPr>
              <w:t xml:space="preserve">Уведомление </w:t>
            </w:r>
            <w:proofErr w:type="gramStart"/>
            <w:r w:rsidRPr="00050A62">
              <w:rPr>
                <w:color w:val="000000" w:themeColor="text1"/>
                <w:sz w:val="26"/>
                <w:szCs w:val="26"/>
              </w:rPr>
              <w:t>об отказе в постановке на учет в качестве нуждающегося в улучшении</w:t>
            </w:r>
            <w:proofErr w:type="gramEnd"/>
            <w:r w:rsidRPr="00050A62">
              <w:rPr>
                <w:color w:val="000000" w:themeColor="text1"/>
                <w:sz w:val="26"/>
                <w:szCs w:val="26"/>
              </w:rPr>
              <w:t xml:space="preserve"> жилищных условий на основании... (указывается нормативный правовой акт)</w:t>
            </w:r>
          </w:p>
        </w:tc>
      </w:tr>
      <w:tr w:rsidR="00113B08" w:rsidRPr="00050A62" w:rsidTr="00F67279">
        <w:trPr>
          <w:trHeight w:val="274"/>
        </w:trPr>
        <w:tc>
          <w:tcPr>
            <w:tcW w:w="4678" w:type="dxa"/>
          </w:tcPr>
          <w:p w:rsidR="00113B08" w:rsidRPr="00050A62" w:rsidRDefault="00113B08" w:rsidP="00E3361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050A62">
              <w:rPr>
                <w:color w:val="000000" w:themeColor="text1"/>
                <w:sz w:val="26"/>
                <w:szCs w:val="26"/>
              </w:rPr>
              <w:lastRenderedPageBreak/>
              <w:t>Необходимо указать все результаты предоставления государственной услуги, включая «</w:t>
            </w:r>
            <w:proofErr w:type="spellStart"/>
            <w:r w:rsidRPr="00050A62">
              <w:rPr>
                <w:color w:val="000000" w:themeColor="text1"/>
                <w:sz w:val="26"/>
                <w:szCs w:val="26"/>
              </w:rPr>
              <w:t>подуслуги</w:t>
            </w:r>
            <w:proofErr w:type="spellEnd"/>
            <w:r w:rsidRPr="00050A62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4995" w:type="dxa"/>
          </w:tcPr>
          <w:p w:rsidR="00113B08" w:rsidRPr="00050A62" w:rsidRDefault="00113B08" w:rsidP="00E3361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050A62">
              <w:rPr>
                <w:color w:val="000000" w:themeColor="text1"/>
                <w:sz w:val="26"/>
                <w:szCs w:val="26"/>
              </w:rPr>
              <w:t>Лицензия, Переоформление лицензии, Продление срока действия лицензии, Прекращение действия лицензии</w:t>
            </w:r>
          </w:p>
        </w:tc>
      </w:tr>
    </w:tbl>
    <w:p w:rsidR="00F60852" w:rsidRDefault="00F60852" w:rsidP="00113B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13B08" w:rsidRPr="0013517B" w:rsidRDefault="00113B08" w:rsidP="00113B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3517B">
        <w:rPr>
          <w:color w:val="000000" w:themeColor="text1"/>
          <w:sz w:val="28"/>
          <w:szCs w:val="28"/>
        </w:rPr>
        <w:t>Результат предоставления государственной услуги предоставляется (в соответствии со способом, указанным заявителем при подаче заявления и документов):</w:t>
      </w:r>
    </w:p>
    <w:p w:rsidR="00113B08" w:rsidRPr="0013517B" w:rsidRDefault="00113B08" w:rsidP="00113B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3517B">
        <w:rPr>
          <w:color w:val="000000" w:themeColor="text1"/>
          <w:sz w:val="28"/>
          <w:szCs w:val="28"/>
        </w:rPr>
        <w:t>1) при личной явке:</w:t>
      </w:r>
    </w:p>
    <w:p w:rsidR="00113B08" w:rsidRPr="0013517B" w:rsidRDefault="00113B08" w:rsidP="00113B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3517B">
        <w:rPr>
          <w:color w:val="000000" w:themeColor="text1"/>
          <w:sz w:val="28"/>
          <w:szCs w:val="28"/>
        </w:rPr>
        <w:t>в ОИВ/ОМСУ/Организацию;</w:t>
      </w:r>
    </w:p>
    <w:p w:rsidR="00113B08" w:rsidRPr="0013517B" w:rsidRDefault="00113B08" w:rsidP="00113B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3517B">
        <w:rPr>
          <w:color w:val="000000" w:themeColor="text1"/>
          <w:sz w:val="28"/>
          <w:szCs w:val="28"/>
        </w:rPr>
        <w:t>в филиалах, отделах, удаленных рабочих местах ГБУ ЛО "МФЦ";</w:t>
      </w:r>
    </w:p>
    <w:p w:rsidR="00113B08" w:rsidRPr="0013517B" w:rsidRDefault="00113B08" w:rsidP="00113B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3517B">
        <w:rPr>
          <w:color w:val="000000" w:themeColor="text1"/>
          <w:sz w:val="28"/>
          <w:szCs w:val="28"/>
        </w:rPr>
        <w:t>2) без личной явки:</w:t>
      </w:r>
    </w:p>
    <w:p w:rsidR="00113B08" w:rsidRPr="0013517B" w:rsidRDefault="00113B08" w:rsidP="00113B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3517B">
        <w:rPr>
          <w:color w:val="000000" w:themeColor="text1"/>
          <w:sz w:val="28"/>
          <w:szCs w:val="28"/>
        </w:rPr>
        <w:t>почтовым отправлением;</w:t>
      </w:r>
    </w:p>
    <w:p w:rsidR="00113B08" w:rsidRPr="0013517B" w:rsidRDefault="00113B08" w:rsidP="00113B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3517B">
        <w:rPr>
          <w:color w:val="000000" w:themeColor="text1"/>
          <w:sz w:val="28"/>
          <w:szCs w:val="28"/>
        </w:rPr>
        <w:t>на адрес электронной почты;</w:t>
      </w:r>
    </w:p>
    <w:p w:rsidR="00113B08" w:rsidRPr="0013517B" w:rsidRDefault="00113B08" w:rsidP="00113B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3517B">
        <w:rPr>
          <w:color w:val="000000" w:themeColor="text1"/>
          <w:sz w:val="28"/>
          <w:szCs w:val="28"/>
        </w:rPr>
        <w:t>в электронной форме через личный кабинет заявителя на ПГУ ЛО/ЕПГУ;</w:t>
      </w:r>
    </w:p>
    <w:p w:rsidR="00113B08" w:rsidRPr="00050A62" w:rsidRDefault="00113B08" w:rsidP="00113B0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3517B">
        <w:rPr>
          <w:color w:val="000000" w:themeColor="text1"/>
          <w:sz w:val="28"/>
          <w:szCs w:val="28"/>
        </w:rPr>
        <w:t>в электронной форме через сайт ОИВ*.</w:t>
      </w:r>
    </w:p>
    <w:p w:rsidR="00113B08" w:rsidRDefault="00113B08" w:rsidP="00113B0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113B08" w:rsidRPr="002B411A" w:rsidRDefault="00113B08" w:rsidP="00113B0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B411A">
        <w:rPr>
          <w:sz w:val="28"/>
          <w:szCs w:val="28"/>
        </w:rPr>
        <w:t>Если в результате предоставления государственной услуги при положительном решении формируется реестровая запись в информационной системе, то результат услуги, в том числе номер реестровой записи - направляются и хранятся в личном кабинете заявителя на ПГУ ЛО/ЕПГУ (при наличии технической возможности).</w:t>
      </w:r>
    </w:p>
    <w:p w:rsidR="00113B08" w:rsidRPr="00E520C2" w:rsidRDefault="00113B08" w:rsidP="00113B08">
      <w:pPr>
        <w:autoSpaceDE w:val="0"/>
        <w:autoSpaceDN w:val="0"/>
        <w:adjustRightInd w:val="0"/>
        <w:ind w:firstLine="539"/>
        <w:jc w:val="both"/>
      </w:pPr>
    </w:p>
    <w:tbl>
      <w:tblPr>
        <w:tblStyle w:val="a6"/>
        <w:tblW w:w="9639" w:type="dxa"/>
        <w:tblInd w:w="675" w:type="dxa"/>
        <w:tblLook w:val="04A0" w:firstRow="1" w:lastRow="0" w:firstColumn="1" w:lastColumn="0" w:noHBand="0" w:noVBand="1"/>
      </w:tblPr>
      <w:tblGrid>
        <w:gridCol w:w="9639"/>
      </w:tblGrid>
      <w:tr w:rsidR="00113B08" w:rsidRPr="00050A62" w:rsidTr="00E3361C">
        <w:tc>
          <w:tcPr>
            <w:tcW w:w="9639" w:type="dxa"/>
          </w:tcPr>
          <w:p w:rsidR="00113B08" w:rsidRPr="00050A62" w:rsidRDefault="00113B08" w:rsidP="00E3361C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50A62">
              <w:rPr>
                <w:color w:val="000000" w:themeColor="text1"/>
                <w:sz w:val="26"/>
                <w:szCs w:val="26"/>
              </w:rPr>
              <w:t>Примечание:</w:t>
            </w:r>
          </w:p>
        </w:tc>
      </w:tr>
      <w:tr w:rsidR="00113B08" w:rsidRPr="00050A62" w:rsidTr="00E3361C">
        <w:trPr>
          <w:trHeight w:val="372"/>
        </w:trPr>
        <w:tc>
          <w:tcPr>
            <w:tcW w:w="9639" w:type="dxa"/>
          </w:tcPr>
          <w:p w:rsidR="00113B08" w:rsidRPr="00050A62" w:rsidRDefault="00113B08" w:rsidP="00E3361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050A62">
              <w:rPr>
                <w:color w:val="000000" w:themeColor="text1"/>
                <w:sz w:val="26"/>
                <w:szCs w:val="26"/>
              </w:rPr>
              <w:t>*Указывается возможность получения результата государственной услуги на сайте ОИВ (при технической реализации)</w:t>
            </w:r>
          </w:p>
        </w:tc>
      </w:tr>
    </w:tbl>
    <w:p w:rsidR="00113B08" w:rsidRDefault="00113B08" w:rsidP="00F6085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C50A12">
        <w:rPr>
          <w:sz w:val="28"/>
          <w:szCs w:val="28"/>
        </w:rPr>
        <w:t>.</w:t>
      </w:r>
    </w:p>
    <w:p w:rsidR="00113B08" w:rsidRDefault="00403D23" w:rsidP="000D5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718A">
        <w:rPr>
          <w:sz w:val="28"/>
          <w:szCs w:val="28"/>
        </w:rPr>
        <w:t>.</w:t>
      </w:r>
      <w:r w:rsidR="00984136">
        <w:rPr>
          <w:sz w:val="28"/>
          <w:szCs w:val="28"/>
        </w:rPr>
        <w:t xml:space="preserve"> </w:t>
      </w:r>
      <w:r w:rsidR="0042718A">
        <w:rPr>
          <w:sz w:val="28"/>
          <w:szCs w:val="28"/>
        </w:rPr>
        <w:t>П</w:t>
      </w:r>
      <w:r w:rsidR="00984136">
        <w:rPr>
          <w:sz w:val="28"/>
          <w:szCs w:val="28"/>
        </w:rPr>
        <w:t>ункт 2.7 изложить в следующей редакции:</w:t>
      </w:r>
    </w:p>
    <w:p w:rsidR="00984136" w:rsidRPr="00050A62" w:rsidRDefault="00984136" w:rsidP="0098413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Pr="00050A62">
        <w:rPr>
          <w:color w:val="000000" w:themeColor="text1"/>
          <w:sz w:val="28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государственной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взаимодействия.</w:t>
      </w:r>
    </w:p>
    <w:p w:rsidR="00984136" w:rsidRPr="00050A62" w:rsidRDefault="00984136" w:rsidP="00984136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050A62">
        <w:rPr>
          <w:color w:val="000000" w:themeColor="text1"/>
          <w:sz w:val="28"/>
          <w:szCs w:val="28"/>
        </w:rPr>
        <w:t>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(сведения):</w:t>
      </w:r>
    </w:p>
    <w:p w:rsidR="00984136" w:rsidRPr="00050A62" w:rsidRDefault="00984136" w:rsidP="00984136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050A62">
        <w:rPr>
          <w:color w:val="000000" w:themeColor="text1"/>
          <w:sz w:val="28"/>
          <w:szCs w:val="28"/>
        </w:rPr>
        <w:t>1) ________________________________________________________;</w:t>
      </w:r>
    </w:p>
    <w:p w:rsidR="00984136" w:rsidRPr="00050A62" w:rsidRDefault="00984136" w:rsidP="00984136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050A62">
        <w:rPr>
          <w:color w:val="000000" w:themeColor="text1"/>
          <w:sz w:val="28"/>
          <w:szCs w:val="28"/>
        </w:rPr>
        <w:t>2) ________________________________________________________.</w:t>
      </w:r>
    </w:p>
    <w:p w:rsidR="00984136" w:rsidRPr="00050A62" w:rsidRDefault="00984136" w:rsidP="00984136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</w:p>
    <w:tbl>
      <w:tblPr>
        <w:tblStyle w:val="a6"/>
        <w:tblW w:w="9639" w:type="dxa"/>
        <w:tblInd w:w="675" w:type="dxa"/>
        <w:tblLook w:val="04A0" w:firstRow="1" w:lastRow="0" w:firstColumn="1" w:lastColumn="0" w:noHBand="0" w:noVBand="1"/>
      </w:tblPr>
      <w:tblGrid>
        <w:gridCol w:w="9639"/>
      </w:tblGrid>
      <w:tr w:rsidR="00984136" w:rsidRPr="00050A62" w:rsidTr="00E3361C">
        <w:trPr>
          <w:trHeight w:val="64"/>
        </w:trPr>
        <w:tc>
          <w:tcPr>
            <w:tcW w:w="9639" w:type="dxa"/>
          </w:tcPr>
          <w:p w:rsidR="00984136" w:rsidRPr="00050A62" w:rsidRDefault="00984136" w:rsidP="00E3361C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50A62">
              <w:rPr>
                <w:color w:val="000000" w:themeColor="text1"/>
                <w:sz w:val="26"/>
                <w:szCs w:val="26"/>
              </w:rPr>
              <w:t>Например:</w:t>
            </w:r>
          </w:p>
        </w:tc>
      </w:tr>
      <w:tr w:rsidR="00984136" w:rsidRPr="00050A62" w:rsidTr="00E3361C">
        <w:trPr>
          <w:trHeight w:val="488"/>
        </w:trPr>
        <w:tc>
          <w:tcPr>
            <w:tcW w:w="9639" w:type="dxa"/>
          </w:tcPr>
          <w:p w:rsidR="00984136" w:rsidRPr="00050A62" w:rsidRDefault="00984136" w:rsidP="00E3361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050A62">
              <w:rPr>
                <w:color w:val="000000" w:themeColor="text1"/>
                <w:sz w:val="26"/>
                <w:szCs w:val="26"/>
              </w:rPr>
              <w:t xml:space="preserve">сведения о документе, подтверждающем уплату государственной пошлины;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регистрации, </w:t>
            </w:r>
            <w:r w:rsidRPr="00050A62">
              <w:rPr>
                <w:color w:val="000000" w:themeColor="text1"/>
                <w:sz w:val="26"/>
                <w:szCs w:val="26"/>
              </w:rPr>
              <w:lastRenderedPageBreak/>
              <w:t>кадастра и картографии</w:t>
            </w:r>
          </w:p>
        </w:tc>
      </w:tr>
    </w:tbl>
    <w:p w:rsidR="00984136" w:rsidRPr="00050A62" w:rsidRDefault="00984136" w:rsidP="00984136">
      <w:pPr>
        <w:pStyle w:val="ConsPlusTitle"/>
        <w:ind w:firstLine="539"/>
        <w:jc w:val="both"/>
        <w:rPr>
          <w:rFonts w:ascii="Times New Roman" w:hAnsi="Times New Roman" w:cs="Times New Roman"/>
          <w:b w:val="0"/>
          <w:color w:val="000000" w:themeColor="text1"/>
          <w:szCs w:val="22"/>
        </w:rPr>
      </w:pPr>
    </w:p>
    <w:tbl>
      <w:tblPr>
        <w:tblStyle w:val="a6"/>
        <w:tblW w:w="9639" w:type="dxa"/>
        <w:tblInd w:w="675" w:type="dxa"/>
        <w:tblLook w:val="04A0" w:firstRow="1" w:lastRow="0" w:firstColumn="1" w:lastColumn="0" w:noHBand="0" w:noVBand="1"/>
      </w:tblPr>
      <w:tblGrid>
        <w:gridCol w:w="9639"/>
      </w:tblGrid>
      <w:tr w:rsidR="00984136" w:rsidRPr="00050A62" w:rsidTr="00E3361C">
        <w:trPr>
          <w:trHeight w:val="64"/>
        </w:trPr>
        <w:tc>
          <w:tcPr>
            <w:tcW w:w="9639" w:type="dxa"/>
          </w:tcPr>
          <w:p w:rsidR="00984136" w:rsidRPr="00984136" w:rsidRDefault="00984136" w:rsidP="00E3361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984136">
              <w:rPr>
                <w:color w:val="000000" w:themeColor="text1"/>
                <w:sz w:val="26"/>
                <w:szCs w:val="26"/>
              </w:rPr>
              <w:t>Примечание:</w:t>
            </w:r>
          </w:p>
        </w:tc>
      </w:tr>
      <w:tr w:rsidR="00984136" w:rsidRPr="00050A62" w:rsidTr="00E3361C">
        <w:trPr>
          <w:trHeight w:val="488"/>
        </w:trPr>
        <w:tc>
          <w:tcPr>
            <w:tcW w:w="9639" w:type="dxa"/>
          </w:tcPr>
          <w:p w:rsidR="00984136" w:rsidRPr="00984136" w:rsidRDefault="00984136" w:rsidP="00403D2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984136">
              <w:rPr>
                <w:color w:val="000000" w:themeColor="text1"/>
                <w:sz w:val="26"/>
                <w:szCs w:val="26"/>
              </w:rPr>
              <w:t xml:space="preserve">Перечисляются документы (сведения), находящиеся в распоряжении госорганов, ОМСУ, подведомственных им организаций, за исключением документов, определенных </w:t>
            </w:r>
            <w:hyperlink r:id="rId10" w:history="1">
              <w:r w:rsidRPr="00984136">
                <w:rPr>
                  <w:color w:val="000000" w:themeColor="text1"/>
                  <w:sz w:val="26"/>
                  <w:szCs w:val="26"/>
                </w:rPr>
                <w:t>ч. 6 ст. 7</w:t>
              </w:r>
            </w:hyperlink>
            <w:r w:rsidRPr="00984136">
              <w:rPr>
                <w:color w:val="000000" w:themeColor="text1"/>
                <w:sz w:val="26"/>
                <w:szCs w:val="26"/>
              </w:rPr>
              <w:t xml:space="preserve"> Федерального закона </w:t>
            </w:r>
            <w:r w:rsidR="00403D23">
              <w:rPr>
                <w:color w:val="000000" w:themeColor="text1"/>
                <w:sz w:val="26"/>
                <w:szCs w:val="26"/>
              </w:rPr>
              <w:t>от 27 июля 2010 года №</w:t>
            </w:r>
            <w:r w:rsidRPr="00984136">
              <w:rPr>
                <w:color w:val="000000" w:themeColor="text1"/>
                <w:sz w:val="26"/>
                <w:szCs w:val="26"/>
              </w:rPr>
              <w:t xml:space="preserve"> 210-ФЗ</w:t>
            </w:r>
            <w:r w:rsidR="00403D23">
              <w:rPr>
                <w:color w:val="000000" w:themeColor="text1"/>
                <w:sz w:val="26"/>
                <w:szCs w:val="26"/>
              </w:rPr>
              <w:t xml:space="preserve"> </w:t>
            </w:r>
            <w:r w:rsidR="00403D23" w:rsidRPr="00403D23">
              <w:rPr>
                <w:color w:val="000000" w:themeColor="text1"/>
                <w:sz w:val="26"/>
                <w:szCs w:val="26"/>
              </w:rPr>
              <w:t>«Об организации предоставления государственных и муниципальных услуг» (далее – Федеральный закон №210-ФЗ)</w:t>
            </w:r>
          </w:p>
        </w:tc>
      </w:tr>
      <w:tr w:rsidR="00984136" w:rsidRPr="00050A62" w:rsidTr="00E3361C">
        <w:trPr>
          <w:trHeight w:val="488"/>
        </w:trPr>
        <w:tc>
          <w:tcPr>
            <w:tcW w:w="9639" w:type="dxa"/>
          </w:tcPr>
          <w:p w:rsidR="00984136" w:rsidRPr="00984136" w:rsidRDefault="00984136" w:rsidP="00E3361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984136">
              <w:rPr>
                <w:color w:val="000000" w:themeColor="text1"/>
                <w:sz w:val="26"/>
                <w:szCs w:val="26"/>
              </w:rPr>
              <w:t>Перечень документов (сведений) должен быть закрытым. Не допускается наличие формулировок с неоднозначным толкованием</w:t>
            </w:r>
          </w:p>
        </w:tc>
      </w:tr>
      <w:tr w:rsidR="00984136" w:rsidRPr="00050A62" w:rsidTr="00E3361C">
        <w:trPr>
          <w:trHeight w:val="488"/>
        </w:trPr>
        <w:tc>
          <w:tcPr>
            <w:tcW w:w="9639" w:type="dxa"/>
          </w:tcPr>
          <w:p w:rsidR="00984136" w:rsidRPr="00984136" w:rsidRDefault="00984136" w:rsidP="00403D2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984136">
              <w:rPr>
                <w:color w:val="000000" w:themeColor="text1"/>
                <w:sz w:val="26"/>
                <w:szCs w:val="26"/>
              </w:rPr>
              <w:t xml:space="preserve">Если документы (сведения) в рамках межведомственного взаимодействия не предоставляются, то указывается: </w:t>
            </w:r>
            <w:r w:rsidR="00403D23">
              <w:rPr>
                <w:color w:val="000000" w:themeColor="text1"/>
                <w:sz w:val="26"/>
                <w:szCs w:val="26"/>
              </w:rPr>
              <w:t>«</w:t>
            </w:r>
            <w:r w:rsidRPr="00984136">
              <w:rPr>
                <w:color w:val="000000" w:themeColor="text1"/>
                <w:sz w:val="26"/>
                <w:szCs w:val="26"/>
              </w:rPr>
              <w:t>Для получения данной услуги не требуется предоставление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</w:t>
            </w:r>
            <w:r w:rsidR="00403D23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  <w:tr w:rsidR="00984136" w:rsidRPr="00050A62" w:rsidTr="00E3361C">
        <w:trPr>
          <w:trHeight w:val="566"/>
        </w:trPr>
        <w:tc>
          <w:tcPr>
            <w:tcW w:w="9639" w:type="dxa"/>
          </w:tcPr>
          <w:p w:rsidR="00984136" w:rsidRPr="00050A62" w:rsidRDefault="00984136" w:rsidP="00E3361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050A62">
              <w:rPr>
                <w:color w:val="000000" w:themeColor="text1"/>
                <w:sz w:val="26"/>
                <w:szCs w:val="26"/>
              </w:rPr>
              <w:t xml:space="preserve">Не допускается дублирование </w:t>
            </w:r>
            <w:hyperlink w:anchor="Par143" w:history="1">
              <w:r w:rsidRPr="00050A62">
                <w:rPr>
                  <w:color w:val="000000" w:themeColor="text1"/>
                  <w:sz w:val="26"/>
                  <w:szCs w:val="26"/>
                </w:rPr>
                <w:t>пунктов 2.6</w:t>
              </w:r>
            </w:hyperlink>
            <w:r w:rsidRPr="00050A62">
              <w:rPr>
                <w:color w:val="000000" w:themeColor="text1"/>
                <w:sz w:val="26"/>
                <w:szCs w:val="26"/>
              </w:rPr>
              <w:t xml:space="preserve"> и </w:t>
            </w:r>
            <w:hyperlink w:anchor="Par157" w:history="1">
              <w:r w:rsidRPr="00050A62">
                <w:rPr>
                  <w:color w:val="000000" w:themeColor="text1"/>
                  <w:sz w:val="26"/>
                  <w:szCs w:val="26"/>
                </w:rPr>
                <w:t>2.7</w:t>
              </w:r>
            </w:hyperlink>
          </w:p>
        </w:tc>
      </w:tr>
      <w:tr w:rsidR="00984136" w:rsidRPr="00050A62" w:rsidTr="00E3361C">
        <w:trPr>
          <w:trHeight w:val="488"/>
        </w:trPr>
        <w:tc>
          <w:tcPr>
            <w:tcW w:w="9639" w:type="dxa"/>
          </w:tcPr>
          <w:p w:rsidR="00984136" w:rsidRPr="00050A62" w:rsidRDefault="00984136" w:rsidP="00403D2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050A62">
              <w:rPr>
                <w:color w:val="000000" w:themeColor="text1"/>
                <w:sz w:val="26"/>
                <w:szCs w:val="26"/>
              </w:rPr>
              <w:t xml:space="preserve">Указывается конкретное название документа (сведений), который (которые) необходимо предоставить, а не группа документов, также не допускается указывать </w:t>
            </w:r>
            <w:r w:rsidR="00403D23">
              <w:rPr>
                <w:color w:val="000000" w:themeColor="text1"/>
                <w:sz w:val="26"/>
                <w:szCs w:val="26"/>
              </w:rPr>
              <w:t>«</w:t>
            </w:r>
            <w:r w:rsidRPr="00050A62">
              <w:rPr>
                <w:color w:val="000000" w:themeColor="text1"/>
                <w:sz w:val="26"/>
                <w:szCs w:val="26"/>
              </w:rPr>
              <w:t>иные/прочие документы</w:t>
            </w:r>
            <w:r w:rsidR="00403D23">
              <w:rPr>
                <w:color w:val="000000" w:themeColor="text1"/>
                <w:sz w:val="26"/>
                <w:szCs w:val="26"/>
              </w:rPr>
              <w:t>»</w:t>
            </w:r>
            <w:r w:rsidRPr="00050A62">
              <w:rPr>
                <w:color w:val="000000" w:themeColor="text1"/>
                <w:sz w:val="26"/>
                <w:szCs w:val="26"/>
              </w:rPr>
              <w:t>, дающие расширительную трактовку</w:t>
            </w:r>
          </w:p>
        </w:tc>
      </w:tr>
    </w:tbl>
    <w:p w:rsidR="00984136" w:rsidRDefault="00984136" w:rsidP="00984136">
      <w:pPr>
        <w:pStyle w:val="ConsPlusTitle"/>
        <w:ind w:firstLine="539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6"/>
          <w:szCs w:val="26"/>
          <w:lang w:eastAsia="en-US"/>
        </w:rPr>
      </w:pPr>
    </w:p>
    <w:p w:rsidR="00403D23" w:rsidRPr="00403D23" w:rsidRDefault="00403D23" w:rsidP="00403D23">
      <w:pPr>
        <w:ind w:firstLine="709"/>
        <w:jc w:val="both"/>
        <w:rPr>
          <w:sz w:val="28"/>
          <w:szCs w:val="28"/>
        </w:rPr>
      </w:pPr>
      <w:r w:rsidRPr="00403D23">
        <w:rPr>
          <w:sz w:val="28"/>
          <w:szCs w:val="28"/>
        </w:rPr>
        <w:t>4. Абзац 3 пункта 2.7.2. изложить в следующей редакции:</w:t>
      </w:r>
    </w:p>
    <w:p w:rsidR="00403D23" w:rsidRDefault="00403D23" w:rsidP="00403D23">
      <w:pPr>
        <w:ind w:firstLine="709"/>
        <w:jc w:val="both"/>
        <w:rPr>
          <w:sz w:val="28"/>
          <w:szCs w:val="28"/>
        </w:rPr>
      </w:pPr>
      <w:r w:rsidRPr="00403D23">
        <w:rPr>
          <w:sz w:val="28"/>
          <w:szCs w:val="28"/>
        </w:rPr>
        <w:t xml:space="preserve">«представления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403D23">
        <w:rPr>
          <w:sz w:val="28"/>
          <w:szCs w:val="28"/>
        </w:rPr>
        <w:t>и(</w:t>
      </w:r>
      <w:proofErr w:type="gramEnd"/>
      <w:r w:rsidRPr="00403D23">
        <w:rPr>
          <w:sz w:val="28"/>
          <w:szCs w:val="28"/>
        </w:rPr>
        <w:t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</w:t>
      </w:r>
      <w:proofErr w:type="gramStart"/>
      <w:r w:rsidRPr="00403D23">
        <w:rPr>
          <w:sz w:val="28"/>
          <w:szCs w:val="28"/>
        </w:rPr>
        <w:t>;»</w:t>
      </w:r>
      <w:proofErr w:type="gramEnd"/>
    </w:p>
    <w:p w:rsidR="00403D23" w:rsidRDefault="00403D23" w:rsidP="00403D23">
      <w:pPr>
        <w:ind w:firstLine="709"/>
        <w:jc w:val="both"/>
        <w:rPr>
          <w:sz w:val="28"/>
          <w:szCs w:val="28"/>
        </w:rPr>
      </w:pPr>
    </w:p>
    <w:p w:rsidR="003C2894" w:rsidRPr="00595640" w:rsidRDefault="00403D23" w:rsidP="003C2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2894" w:rsidRPr="00595640">
        <w:rPr>
          <w:sz w:val="28"/>
          <w:szCs w:val="28"/>
        </w:rPr>
        <w:t xml:space="preserve">. </w:t>
      </w:r>
      <w:r w:rsidR="002B411A">
        <w:rPr>
          <w:sz w:val="28"/>
          <w:szCs w:val="28"/>
        </w:rPr>
        <w:t>П</w:t>
      </w:r>
      <w:r w:rsidR="003C2894" w:rsidRPr="00595640">
        <w:rPr>
          <w:sz w:val="28"/>
          <w:szCs w:val="28"/>
        </w:rPr>
        <w:t xml:space="preserve">ункт 2.7.2 </w:t>
      </w:r>
      <w:r w:rsidR="002B411A">
        <w:rPr>
          <w:sz w:val="28"/>
          <w:szCs w:val="28"/>
        </w:rPr>
        <w:t xml:space="preserve">дополнить </w:t>
      </w:r>
      <w:r w:rsidR="003C2894" w:rsidRPr="00595640">
        <w:rPr>
          <w:sz w:val="28"/>
          <w:szCs w:val="28"/>
        </w:rPr>
        <w:t>абзац</w:t>
      </w:r>
      <w:r w:rsidR="002B411A">
        <w:rPr>
          <w:sz w:val="28"/>
          <w:szCs w:val="28"/>
        </w:rPr>
        <w:t>ем</w:t>
      </w:r>
      <w:r w:rsidR="003C2894" w:rsidRPr="00595640">
        <w:rPr>
          <w:sz w:val="28"/>
          <w:szCs w:val="28"/>
        </w:rPr>
        <w:t xml:space="preserve"> следующего содержания:</w:t>
      </w:r>
    </w:p>
    <w:p w:rsidR="003C2894" w:rsidRDefault="003C2894" w:rsidP="003C2894">
      <w:pPr>
        <w:ind w:firstLine="709"/>
        <w:jc w:val="both"/>
        <w:rPr>
          <w:sz w:val="28"/>
          <w:szCs w:val="28"/>
        </w:rPr>
      </w:pPr>
      <w:proofErr w:type="gramStart"/>
      <w:r w:rsidRPr="00595640">
        <w:rPr>
          <w:sz w:val="28"/>
          <w:szCs w:val="28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2B411A" w:rsidRPr="002B411A" w:rsidRDefault="002B411A" w:rsidP="003C2894">
      <w:pPr>
        <w:ind w:firstLine="709"/>
        <w:jc w:val="both"/>
        <w:rPr>
          <w:sz w:val="28"/>
          <w:szCs w:val="28"/>
        </w:rPr>
      </w:pPr>
    </w:p>
    <w:p w:rsidR="00372E8E" w:rsidRPr="002B411A" w:rsidRDefault="00403D23" w:rsidP="00372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2E8E" w:rsidRPr="002B411A">
        <w:rPr>
          <w:sz w:val="28"/>
          <w:szCs w:val="28"/>
        </w:rPr>
        <w:t xml:space="preserve">. </w:t>
      </w:r>
      <w:r>
        <w:rPr>
          <w:sz w:val="28"/>
          <w:szCs w:val="28"/>
        </w:rPr>
        <w:t>Дополнить</w:t>
      </w:r>
      <w:r w:rsidR="00372E8E" w:rsidRPr="002B411A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="00372E8E" w:rsidRPr="002B411A">
        <w:rPr>
          <w:sz w:val="28"/>
          <w:szCs w:val="28"/>
        </w:rPr>
        <w:t xml:space="preserve"> 2.7.3. следующего содержания:</w:t>
      </w:r>
    </w:p>
    <w:p w:rsidR="00372E8E" w:rsidRPr="002B411A" w:rsidRDefault="003C2894" w:rsidP="00372E8E">
      <w:pPr>
        <w:ind w:firstLine="567"/>
        <w:jc w:val="both"/>
        <w:rPr>
          <w:sz w:val="28"/>
          <w:szCs w:val="28"/>
        </w:rPr>
      </w:pPr>
      <w:r w:rsidRPr="002B411A">
        <w:rPr>
          <w:sz w:val="28"/>
          <w:szCs w:val="28"/>
        </w:rPr>
        <w:t>«</w:t>
      </w:r>
      <w:r w:rsidR="00372E8E" w:rsidRPr="002B411A">
        <w:rPr>
          <w:sz w:val="28"/>
          <w:szCs w:val="28"/>
        </w:rPr>
        <w:t xml:space="preserve">2.7.3. При наступлении событий, являющихся основанием для предоставления государственной услуги, ОИВ, </w:t>
      </w:r>
      <w:proofErr w:type="gramStart"/>
      <w:r w:rsidR="00372E8E" w:rsidRPr="002B411A">
        <w:rPr>
          <w:sz w:val="28"/>
          <w:szCs w:val="28"/>
        </w:rPr>
        <w:t>предоставляющий</w:t>
      </w:r>
      <w:proofErr w:type="gramEnd"/>
      <w:r w:rsidR="00372E8E" w:rsidRPr="002B411A">
        <w:rPr>
          <w:sz w:val="28"/>
          <w:szCs w:val="28"/>
        </w:rPr>
        <w:t xml:space="preserve"> государственную услугу, вправе:</w:t>
      </w:r>
    </w:p>
    <w:p w:rsidR="00372E8E" w:rsidRPr="002B411A" w:rsidRDefault="00372E8E" w:rsidP="00372E8E">
      <w:pPr>
        <w:ind w:firstLine="567"/>
        <w:jc w:val="both"/>
        <w:rPr>
          <w:sz w:val="28"/>
          <w:szCs w:val="28"/>
        </w:rPr>
      </w:pPr>
      <w:r w:rsidRPr="002B411A">
        <w:rPr>
          <w:sz w:val="28"/>
          <w:szCs w:val="28"/>
        </w:rPr>
        <w:lastRenderedPageBreak/>
        <w:t xml:space="preserve">1) проводить мероприятия, направленные на подготовку результатов предоставления государственных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2B411A">
        <w:rPr>
          <w:sz w:val="28"/>
          <w:szCs w:val="28"/>
        </w:rPr>
        <w:t>запрос</w:t>
      </w:r>
      <w:proofErr w:type="gramEnd"/>
      <w:r w:rsidRPr="002B411A">
        <w:rPr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372E8E" w:rsidRPr="002B411A" w:rsidRDefault="00372E8E" w:rsidP="00372E8E">
      <w:pPr>
        <w:ind w:firstLine="567"/>
        <w:jc w:val="both"/>
        <w:rPr>
          <w:sz w:val="28"/>
          <w:szCs w:val="28"/>
        </w:rPr>
      </w:pPr>
      <w:proofErr w:type="gramStart"/>
      <w:r w:rsidRPr="002B411A">
        <w:rPr>
          <w:sz w:val="28"/>
          <w:szCs w:val="28"/>
        </w:rPr>
        <w:t>2) при условии наличия запроса заявителя о предоставлении государственной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2B411A">
        <w:rPr>
          <w:sz w:val="28"/>
          <w:szCs w:val="28"/>
        </w:rPr>
        <w:t xml:space="preserve"> заявит</w:t>
      </w:r>
      <w:r w:rsidR="003C2894" w:rsidRPr="002B411A">
        <w:rPr>
          <w:sz w:val="28"/>
          <w:szCs w:val="28"/>
        </w:rPr>
        <w:t>еля о проведенных мероприятиях.</w:t>
      </w:r>
    </w:p>
    <w:p w:rsidR="003C2894" w:rsidRPr="002B411A" w:rsidRDefault="003C2894" w:rsidP="003C2894">
      <w:pPr>
        <w:ind w:firstLine="567"/>
        <w:jc w:val="right"/>
        <w:rPr>
          <w:sz w:val="28"/>
          <w:szCs w:val="28"/>
        </w:rPr>
      </w:pPr>
      <w:r w:rsidRPr="002B411A">
        <w:rPr>
          <w:sz w:val="28"/>
          <w:szCs w:val="28"/>
        </w:rPr>
        <w:t>»;</w:t>
      </w:r>
    </w:p>
    <w:p w:rsidR="00032E2C" w:rsidRPr="002B411A" w:rsidRDefault="00403D23" w:rsidP="000D5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E396E" w:rsidRPr="002B411A">
        <w:rPr>
          <w:sz w:val="28"/>
          <w:szCs w:val="28"/>
        </w:rPr>
        <w:t xml:space="preserve">. </w:t>
      </w:r>
      <w:r w:rsidR="0042718A" w:rsidRPr="002B411A">
        <w:rPr>
          <w:sz w:val="28"/>
          <w:szCs w:val="28"/>
        </w:rPr>
        <w:t>П</w:t>
      </w:r>
      <w:r w:rsidR="0051016D" w:rsidRPr="002B411A">
        <w:rPr>
          <w:sz w:val="28"/>
          <w:szCs w:val="28"/>
        </w:rPr>
        <w:t>римечание к пунктам 2.9,</w:t>
      </w:r>
      <w:r w:rsidR="00032E2C" w:rsidRPr="002B411A">
        <w:rPr>
          <w:sz w:val="28"/>
          <w:szCs w:val="28"/>
        </w:rPr>
        <w:t xml:space="preserve"> 2.</w:t>
      </w:r>
      <w:r w:rsidR="00984136" w:rsidRPr="002B411A">
        <w:rPr>
          <w:sz w:val="28"/>
          <w:szCs w:val="28"/>
        </w:rPr>
        <w:t>10</w:t>
      </w:r>
      <w:r w:rsidR="00032E2C" w:rsidRPr="002B411A">
        <w:rPr>
          <w:sz w:val="28"/>
          <w:szCs w:val="28"/>
        </w:rPr>
        <w:t xml:space="preserve"> изложить в следующей редакции:</w:t>
      </w:r>
    </w:p>
    <w:p w:rsidR="007A08FC" w:rsidRPr="002B411A" w:rsidRDefault="007A08FC" w:rsidP="000D5F96">
      <w:pPr>
        <w:ind w:firstLine="709"/>
        <w:jc w:val="both"/>
        <w:rPr>
          <w:sz w:val="28"/>
          <w:szCs w:val="28"/>
        </w:rPr>
      </w:pPr>
      <w:r w:rsidRPr="002B411A">
        <w:rPr>
          <w:sz w:val="28"/>
          <w:szCs w:val="28"/>
        </w:rPr>
        <w:t>«</w:t>
      </w:r>
    </w:p>
    <w:tbl>
      <w:tblPr>
        <w:tblStyle w:val="a6"/>
        <w:tblW w:w="9639" w:type="dxa"/>
        <w:tblInd w:w="675" w:type="dxa"/>
        <w:tblLook w:val="04A0" w:firstRow="1" w:lastRow="0" w:firstColumn="1" w:lastColumn="0" w:noHBand="0" w:noVBand="1"/>
      </w:tblPr>
      <w:tblGrid>
        <w:gridCol w:w="9639"/>
      </w:tblGrid>
      <w:tr w:rsidR="002B411A" w:rsidRPr="002B411A" w:rsidTr="00E3361C">
        <w:trPr>
          <w:trHeight w:val="64"/>
        </w:trPr>
        <w:tc>
          <w:tcPr>
            <w:tcW w:w="9639" w:type="dxa"/>
          </w:tcPr>
          <w:p w:rsidR="007A08FC" w:rsidRPr="002B411A" w:rsidRDefault="007A08FC" w:rsidP="00E336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411A">
              <w:rPr>
                <w:sz w:val="26"/>
                <w:szCs w:val="26"/>
              </w:rPr>
              <w:t>Примечание:</w:t>
            </w:r>
          </w:p>
        </w:tc>
      </w:tr>
      <w:tr w:rsidR="002B411A" w:rsidRPr="002B411A" w:rsidTr="00E3361C">
        <w:trPr>
          <w:trHeight w:val="488"/>
        </w:trPr>
        <w:tc>
          <w:tcPr>
            <w:tcW w:w="9639" w:type="dxa"/>
          </w:tcPr>
          <w:p w:rsidR="007A08FC" w:rsidRPr="002B411A" w:rsidRDefault="007A08FC" w:rsidP="00E336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411A">
              <w:rPr>
                <w:sz w:val="26"/>
                <w:szCs w:val="26"/>
              </w:rPr>
              <w:t>указываются основания в случаях, предусмотренных законодательством</w:t>
            </w:r>
          </w:p>
        </w:tc>
      </w:tr>
      <w:tr w:rsidR="007A08FC" w:rsidRPr="00050A62" w:rsidTr="00E3361C">
        <w:trPr>
          <w:trHeight w:val="488"/>
        </w:trPr>
        <w:tc>
          <w:tcPr>
            <w:tcW w:w="9639" w:type="dxa"/>
          </w:tcPr>
          <w:p w:rsidR="00F60852" w:rsidRPr="0051016D" w:rsidRDefault="00F60852" w:rsidP="00F6085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1016D">
              <w:rPr>
                <w:color w:val="000000" w:themeColor="text1"/>
                <w:sz w:val="26"/>
                <w:szCs w:val="26"/>
              </w:rPr>
              <w:t xml:space="preserve">В случае </w:t>
            </w:r>
            <w:r w:rsidRPr="002B411A">
              <w:rPr>
                <w:sz w:val="26"/>
                <w:szCs w:val="26"/>
              </w:rPr>
              <w:t>отсутствия четких, установленных в отношении перечня оснований для отказа в предоставлении услуги</w:t>
            </w:r>
            <w:r w:rsidR="0051016D" w:rsidRPr="002B411A">
              <w:rPr>
                <w:sz w:val="26"/>
                <w:szCs w:val="26"/>
              </w:rPr>
              <w:t xml:space="preserve"> (в приеме документов)</w:t>
            </w:r>
            <w:r w:rsidRPr="002B411A">
              <w:rPr>
                <w:sz w:val="26"/>
                <w:szCs w:val="26"/>
              </w:rPr>
              <w:t xml:space="preserve"> специальных норм, </w:t>
            </w:r>
            <w:r w:rsidR="0051016D" w:rsidRPr="002B411A">
              <w:rPr>
                <w:sz w:val="26"/>
                <w:szCs w:val="26"/>
              </w:rPr>
              <w:t>необходимо</w:t>
            </w:r>
            <w:r w:rsidRPr="002B411A">
              <w:rPr>
                <w:sz w:val="26"/>
                <w:szCs w:val="26"/>
              </w:rPr>
              <w:t xml:space="preserve"> использовать </w:t>
            </w:r>
            <w:r w:rsidRPr="0051016D">
              <w:rPr>
                <w:color w:val="000000" w:themeColor="text1"/>
                <w:sz w:val="26"/>
                <w:szCs w:val="26"/>
              </w:rPr>
              <w:t>формулировки типового перечня отказов</w:t>
            </w:r>
            <w:r w:rsidR="002B411A">
              <w:rPr>
                <w:color w:val="000000" w:themeColor="text1"/>
                <w:sz w:val="26"/>
                <w:szCs w:val="26"/>
              </w:rPr>
              <w:br/>
            </w:r>
            <w:r w:rsidRPr="0051016D">
              <w:rPr>
                <w:color w:val="000000" w:themeColor="text1"/>
                <w:sz w:val="26"/>
                <w:szCs w:val="26"/>
              </w:rPr>
              <w:t>предоставлени</w:t>
            </w:r>
            <w:r w:rsidR="002B411A">
              <w:rPr>
                <w:color w:val="000000" w:themeColor="text1"/>
                <w:sz w:val="26"/>
                <w:szCs w:val="26"/>
              </w:rPr>
              <w:t>я</w:t>
            </w:r>
            <w:r w:rsidRPr="0051016D">
              <w:rPr>
                <w:color w:val="000000" w:themeColor="text1"/>
                <w:sz w:val="26"/>
                <w:szCs w:val="26"/>
              </w:rPr>
              <w:t xml:space="preserve"> государственной услуги:</w:t>
            </w:r>
          </w:p>
          <w:p w:rsidR="00F67279" w:rsidRPr="00F67279" w:rsidRDefault="00F67279" w:rsidP="00F67279">
            <w:pPr>
              <w:pStyle w:val="afc"/>
              <w:widowControl w:val="0"/>
              <w:numPr>
                <w:ilvl w:val="0"/>
                <w:numId w:val="34"/>
              </w:numPr>
              <w:tabs>
                <w:tab w:val="left" w:pos="5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279">
              <w:rPr>
                <w:rFonts w:ascii="Times New Roman" w:hAnsi="Times New Roman"/>
                <w:sz w:val="26"/>
                <w:szCs w:val="26"/>
              </w:rPr>
              <w:t xml:space="preserve">Нарушен срок подачи документов; </w:t>
            </w:r>
          </w:p>
          <w:p w:rsidR="00F67279" w:rsidRPr="00F67279" w:rsidRDefault="00F67279" w:rsidP="00F67279">
            <w:pPr>
              <w:pStyle w:val="afc"/>
              <w:widowControl w:val="0"/>
              <w:numPr>
                <w:ilvl w:val="0"/>
                <w:numId w:val="34"/>
              </w:numPr>
              <w:tabs>
                <w:tab w:val="left" w:pos="5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279">
              <w:rPr>
                <w:rFonts w:ascii="Times New Roman" w:hAnsi="Times New Roman"/>
                <w:sz w:val="26"/>
                <w:szCs w:val="26"/>
              </w:rPr>
              <w:t>Заявление подано лицом, не уполномоченным на осуществление таких действий;</w:t>
            </w:r>
          </w:p>
          <w:p w:rsidR="00F67279" w:rsidRPr="00F67279" w:rsidRDefault="00F67279" w:rsidP="00F67279">
            <w:pPr>
              <w:pStyle w:val="afc"/>
              <w:widowControl w:val="0"/>
              <w:numPr>
                <w:ilvl w:val="0"/>
                <w:numId w:val="34"/>
              </w:numPr>
              <w:tabs>
                <w:tab w:val="left" w:pos="426"/>
                <w:tab w:val="left" w:pos="5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279">
              <w:rPr>
                <w:rFonts w:ascii="Times New Roman" w:hAnsi="Times New Roman"/>
                <w:sz w:val="26"/>
                <w:szCs w:val="26"/>
              </w:rPr>
              <w:t>Предоставление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      </w:r>
          </w:p>
          <w:p w:rsidR="00F67279" w:rsidRPr="00F67279" w:rsidRDefault="00F67279" w:rsidP="00F67279">
            <w:pPr>
              <w:pStyle w:val="afc"/>
              <w:widowControl w:val="0"/>
              <w:numPr>
                <w:ilvl w:val="0"/>
                <w:numId w:val="34"/>
              </w:numPr>
              <w:tabs>
                <w:tab w:val="left" w:pos="5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279">
              <w:rPr>
                <w:rFonts w:ascii="Times New Roman" w:hAnsi="Times New Roman"/>
                <w:sz w:val="26"/>
                <w:szCs w:val="26"/>
              </w:rPr>
              <w:t>Заявление на получение услуги оформлено не в соответствии с административным регламентом;</w:t>
            </w:r>
          </w:p>
          <w:p w:rsidR="00F67279" w:rsidRPr="00F67279" w:rsidRDefault="00F67279" w:rsidP="00F67279">
            <w:pPr>
              <w:pStyle w:val="afc"/>
              <w:widowControl w:val="0"/>
              <w:numPr>
                <w:ilvl w:val="0"/>
                <w:numId w:val="34"/>
              </w:numPr>
              <w:tabs>
                <w:tab w:val="left" w:pos="5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279">
              <w:rPr>
                <w:rFonts w:ascii="Times New Roman" w:hAnsi="Times New Roman"/>
                <w:sz w:val="26"/>
                <w:szCs w:val="26"/>
              </w:rPr>
              <w:t>Представленные заявителем документы не отвечают требованиям, установленным административным регламентом;</w:t>
            </w:r>
          </w:p>
          <w:p w:rsidR="00F67279" w:rsidRPr="00F67279" w:rsidRDefault="00F67279" w:rsidP="00F67279">
            <w:pPr>
              <w:pStyle w:val="afc"/>
              <w:widowControl w:val="0"/>
              <w:numPr>
                <w:ilvl w:val="0"/>
                <w:numId w:val="34"/>
              </w:numPr>
              <w:tabs>
                <w:tab w:val="left" w:pos="5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279">
              <w:rPr>
                <w:rFonts w:ascii="Times New Roman" w:hAnsi="Times New Roman"/>
                <w:sz w:val="26"/>
                <w:szCs w:val="26"/>
              </w:rPr>
              <w:t xml:space="preserve">Заявление с комплектом документов </w:t>
            </w:r>
            <w:proofErr w:type="gramStart"/>
            <w:r w:rsidRPr="00F67279">
              <w:rPr>
                <w:rFonts w:ascii="Times New Roman" w:hAnsi="Times New Roman"/>
                <w:sz w:val="26"/>
                <w:szCs w:val="26"/>
              </w:rPr>
              <w:t>подписаны</w:t>
            </w:r>
            <w:proofErr w:type="gramEnd"/>
            <w:r w:rsidRPr="00F67279">
              <w:rPr>
                <w:rFonts w:ascii="Times New Roman" w:hAnsi="Times New Roman"/>
                <w:sz w:val="26"/>
                <w:szCs w:val="26"/>
              </w:rPr>
              <w:t xml:space="preserve"> недействительной электронной подписью;</w:t>
            </w:r>
          </w:p>
          <w:p w:rsidR="00F67279" w:rsidRPr="00F67279" w:rsidRDefault="00F67279" w:rsidP="00F67279">
            <w:pPr>
              <w:pStyle w:val="afc"/>
              <w:widowControl w:val="0"/>
              <w:numPr>
                <w:ilvl w:val="0"/>
                <w:numId w:val="34"/>
              </w:numPr>
              <w:tabs>
                <w:tab w:val="left" w:pos="5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279">
              <w:rPr>
                <w:rFonts w:ascii="Times New Roman" w:hAnsi="Times New Roman"/>
                <w:sz w:val="26"/>
                <w:szCs w:val="26"/>
              </w:rPr>
              <w:t xml:space="preserve">Предоставленные заявителем документы </w:t>
            </w:r>
            <w:proofErr w:type="gramStart"/>
            <w:r w:rsidRPr="00F67279">
              <w:rPr>
                <w:rFonts w:ascii="Times New Roman" w:hAnsi="Times New Roman"/>
                <w:sz w:val="26"/>
                <w:szCs w:val="26"/>
              </w:rPr>
              <w:t>недействительны/указанные в заявлении сведения недостоверны</w:t>
            </w:r>
            <w:proofErr w:type="gramEnd"/>
            <w:r w:rsidRPr="00F6727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67279" w:rsidRPr="00F67279" w:rsidRDefault="00F67279" w:rsidP="00F67279">
            <w:pPr>
              <w:pStyle w:val="afc"/>
              <w:widowControl w:val="0"/>
              <w:numPr>
                <w:ilvl w:val="0"/>
                <w:numId w:val="34"/>
              </w:numPr>
              <w:tabs>
                <w:tab w:val="left" w:pos="5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279">
              <w:rPr>
                <w:rFonts w:ascii="Times New Roman" w:hAnsi="Times New Roman"/>
                <w:sz w:val="26"/>
                <w:szCs w:val="26"/>
              </w:rPr>
              <w:t>Отсутствие оплаты за предоставление государственной услуги</w:t>
            </w:r>
            <w:r w:rsidRPr="00F67279">
              <w:rPr>
                <w:rFonts w:ascii="Times New Roman" w:hAnsi="Times New Roman"/>
                <w:sz w:val="26"/>
                <w:szCs w:val="26"/>
              </w:rPr>
              <w:br/>
              <w:t>(в случае если за предоставление услуги установлена пошлина или иная плата);</w:t>
            </w:r>
          </w:p>
          <w:p w:rsidR="00F67279" w:rsidRPr="00F67279" w:rsidRDefault="00F67279" w:rsidP="00F67279">
            <w:pPr>
              <w:pStyle w:val="afc"/>
              <w:widowControl w:val="0"/>
              <w:numPr>
                <w:ilvl w:val="0"/>
                <w:numId w:val="34"/>
              </w:numPr>
              <w:tabs>
                <w:tab w:val="left" w:pos="5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279">
              <w:rPr>
                <w:rFonts w:ascii="Times New Roman" w:hAnsi="Times New Roman"/>
                <w:sz w:val="26"/>
                <w:szCs w:val="26"/>
              </w:rPr>
              <w:t>Предмет запроса не регламентируется законодательством</w:t>
            </w:r>
            <w:r w:rsidRPr="00F67279">
              <w:rPr>
                <w:rFonts w:ascii="Times New Roman" w:hAnsi="Times New Roman"/>
                <w:sz w:val="26"/>
                <w:szCs w:val="26"/>
              </w:rPr>
              <w:br/>
              <w:t>в рамках услуги;</w:t>
            </w:r>
          </w:p>
          <w:p w:rsidR="00F67279" w:rsidRPr="00F67279" w:rsidRDefault="00F67279" w:rsidP="00F67279">
            <w:pPr>
              <w:pStyle w:val="afc"/>
              <w:widowControl w:val="0"/>
              <w:numPr>
                <w:ilvl w:val="0"/>
                <w:numId w:val="34"/>
              </w:numPr>
              <w:tabs>
                <w:tab w:val="left" w:pos="5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279">
              <w:rPr>
                <w:rFonts w:ascii="Times New Roman" w:hAnsi="Times New Roman"/>
                <w:sz w:val="26"/>
                <w:szCs w:val="26"/>
              </w:rPr>
              <w:t>Информация отнесена в соответствии с Федеральным законом к сведениям, составляющим государственную или иную охраняемую законом тайну;</w:t>
            </w:r>
          </w:p>
          <w:p w:rsidR="00F67279" w:rsidRDefault="00F67279" w:rsidP="00F67279">
            <w:pPr>
              <w:pStyle w:val="afc"/>
              <w:widowControl w:val="0"/>
              <w:numPr>
                <w:ilvl w:val="0"/>
                <w:numId w:val="34"/>
              </w:numPr>
              <w:tabs>
                <w:tab w:val="left" w:pos="5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279">
              <w:rPr>
                <w:rFonts w:ascii="Times New Roman" w:hAnsi="Times New Roman"/>
                <w:sz w:val="26"/>
                <w:szCs w:val="26"/>
              </w:rPr>
              <w:t>Отсутствие права на предоставление государственной услуги;</w:t>
            </w:r>
          </w:p>
          <w:p w:rsidR="00F67279" w:rsidRPr="00F67279" w:rsidRDefault="00F67279" w:rsidP="00F67279">
            <w:pPr>
              <w:pStyle w:val="afc"/>
              <w:widowControl w:val="0"/>
              <w:numPr>
                <w:ilvl w:val="0"/>
                <w:numId w:val="34"/>
              </w:numPr>
              <w:tabs>
                <w:tab w:val="left" w:pos="5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279">
              <w:rPr>
                <w:rFonts w:ascii="Times New Roman" w:hAnsi="Times New Roman"/>
                <w:sz w:val="26"/>
                <w:szCs w:val="26"/>
              </w:rPr>
              <w:t xml:space="preserve">Получен отказ федерального органа исполнительной власти (его территориального органа) на основании отраслевого законодательства в согласовании документации (условий и др.), в случае если указанное согласование </w:t>
            </w:r>
            <w:r w:rsidRPr="00F67279">
              <w:rPr>
                <w:rFonts w:ascii="Times New Roman" w:hAnsi="Times New Roman"/>
                <w:sz w:val="26"/>
                <w:szCs w:val="26"/>
              </w:rPr>
              <w:lastRenderedPageBreak/>
              <w:t>требуется для предоставления услуги.</w:t>
            </w:r>
          </w:p>
          <w:p w:rsidR="00FF37D1" w:rsidRPr="00345A71" w:rsidRDefault="00345A71" w:rsidP="00F67279">
            <w:pPr>
              <w:jc w:val="both"/>
              <w:rPr>
                <w:color w:val="000000"/>
                <w:sz w:val="26"/>
                <w:szCs w:val="26"/>
              </w:rPr>
            </w:pPr>
            <w:r w:rsidRPr="004A75D3">
              <w:rPr>
                <w:color w:val="000000"/>
                <w:sz w:val="26"/>
                <w:szCs w:val="26"/>
              </w:rPr>
              <w:t xml:space="preserve">В случае наличия четких, установленных в отношении перечня оснований для отказа в предоставлении </w:t>
            </w:r>
            <w:r w:rsidRPr="0051016D">
              <w:rPr>
                <w:color w:val="000000"/>
                <w:sz w:val="26"/>
                <w:szCs w:val="26"/>
              </w:rPr>
              <w:t xml:space="preserve">услуги </w:t>
            </w:r>
            <w:r w:rsidR="0051016D" w:rsidRPr="0051016D">
              <w:rPr>
                <w:color w:val="000000" w:themeColor="text1"/>
                <w:sz w:val="26"/>
                <w:szCs w:val="26"/>
              </w:rPr>
              <w:t xml:space="preserve">(в приеме документов) </w:t>
            </w:r>
            <w:r w:rsidRPr="0051016D">
              <w:rPr>
                <w:color w:val="000000"/>
                <w:sz w:val="26"/>
                <w:szCs w:val="26"/>
              </w:rPr>
              <w:t>специальных</w:t>
            </w:r>
            <w:r w:rsidRPr="004A75D3">
              <w:rPr>
                <w:color w:val="000000"/>
                <w:sz w:val="26"/>
                <w:szCs w:val="26"/>
              </w:rPr>
              <w:t xml:space="preserve"> норм необходимо </w:t>
            </w:r>
            <w:r w:rsidR="0051016D">
              <w:rPr>
                <w:color w:val="000000"/>
                <w:sz w:val="26"/>
                <w:szCs w:val="26"/>
              </w:rPr>
              <w:t>указать</w:t>
            </w:r>
            <w:r w:rsidRPr="004A75D3">
              <w:rPr>
                <w:color w:val="000000"/>
                <w:sz w:val="26"/>
                <w:szCs w:val="26"/>
              </w:rPr>
              <w:t xml:space="preserve"> их в указанном пункте, </w:t>
            </w:r>
            <w:r w:rsidR="00F60852">
              <w:rPr>
                <w:color w:val="000000"/>
                <w:sz w:val="26"/>
                <w:szCs w:val="26"/>
              </w:rPr>
              <w:t xml:space="preserve">после указания оснований из </w:t>
            </w:r>
            <w:r w:rsidR="0051016D">
              <w:rPr>
                <w:color w:val="000000"/>
                <w:sz w:val="26"/>
                <w:szCs w:val="26"/>
              </w:rPr>
              <w:t>вышеуказанного</w:t>
            </w:r>
            <w:r w:rsidR="00F60852">
              <w:rPr>
                <w:color w:val="000000"/>
                <w:sz w:val="26"/>
                <w:szCs w:val="26"/>
              </w:rPr>
              <w:t xml:space="preserve"> </w:t>
            </w:r>
            <w:r w:rsidRPr="004A75D3">
              <w:rPr>
                <w:color w:val="000000"/>
                <w:sz w:val="26"/>
                <w:szCs w:val="26"/>
              </w:rPr>
              <w:t>перечня, которому по смыслу соответствует указанное основание</w:t>
            </w:r>
          </w:p>
        </w:tc>
      </w:tr>
    </w:tbl>
    <w:p w:rsidR="00032E2C" w:rsidRDefault="007A08FC" w:rsidP="0051016D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C51CC8">
        <w:rPr>
          <w:sz w:val="28"/>
          <w:szCs w:val="28"/>
        </w:rPr>
        <w:t>;</w:t>
      </w:r>
    </w:p>
    <w:p w:rsidR="008E0BA6" w:rsidRDefault="004A75D3" w:rsidP="00111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51CC8">
        <w:rPr>
          <w:sz w:val="28"/>
          <w:szCs w:val="28"/>
        </w:rPr>
        <w:t xml:space="preserve">. </w:t>
      </w:r>
      <w:r w:rsidR="00312430">
        <w:rPr>
          <w:sz w:val="28"/>
          <w:szCs w:val="28"/>
        </w:rPr>
        <w:t>В</w:t>
      </w:r>
      <w:r w:rsidR="00C51CC8">
        <w:rPr>
          <w:sz w:val="28"/>
          <w:szCs w:val="28"/>
        </w:rPr>
        <w:t xml:space="preserve"> пункт</w:t>
      </w:r>
      <w:r w:rsidR="005E2968">
        <w:rPr>
          <w:sz w:val="28"/>
          <w:szCs w:val="28"/>
        </w:rPr>
        <w:t>ах</w:t>
      </w:r>
      <w:r w:rsidR="00C51CC8">
        <w:rPr>
          <w:sz w:val="28"/>
          <w:szCs w:val="28"/>
        </w:rPr>
        <w:t xml:space="preserve"> 2.15.4</w:t>
      </w:r>
      <w:r w:rsidR="003A2540">
        <w:rPr>
          <w:sz w:val="28"/>
          <w:szCs w:val="28"/>
        </w:rPr>
        <w:t>, 2.17.2, 3.2.4, 3.2.5</w:t>
      </w:r>
      <w:r w:rsidR="009C05E7">
        <w:rPr>
          <w:sz w:val="28"/>
          <w:szCs w:val="28"/>
        </w:rPr>
        <w:t>, 6.4</w:t>
      </w:r>
      <w:r w:rsidR="00111746">
        <w:rPr>
          <w:sz w:val="28"/>
          <w:szCs w:val="28"/>
        </w:rPr>
        <w:t xml:space="preserve">, в подпункте «ж» пункта 6.2, в примечании к пунктам 3.4, 6.6 </w:t>
      </w:r>
      <w:r w:rsidR="00C51CC8">
        <w:rPr>
          <w:sz w:val="28"/>
          <w:szCs w:val="28"/>
        </w:rPr>
        <w:t>слова «</w:t>
      </w:r>
      <w:r w:rsidR="001170A6" w:rsidRPr="001170A6">
        <w:rPr>
          <w:sz w:val="28"/>
          <w:szCs w:val="28"/>
        </w:rPr>
        <w:t>электронном виде</w:t>
      </w:r>
      <w:r w:rsidR="00C51CC8">
        <w:rPr>
          <w:sz w:val="28"/>
          <w:szCs w:val="28"/>
        </w:rPr>
        <w:t>» заменить на «</w:t>
      </w:r>
      <w:r w:rsidR="00C51CC8" w:rsidRPr="00C51CC8">
        <w:rPr>
          <w:sz w:val="28"/>
          <w:szCs w:val="28"/>
        </w:rPr>
        <w:t>электронной форме</w:t>
      </w:r>
      <w:r w:rsidR="00111746">
        <w:rPr>
          <w:sz w:val="28"/>
          <w:szCs w:val="28"/>
        </w:rPr>
        <w:t>».</w:t>
      </w:r>
    </w:p>
    <w:p w:rsidR="008A6AF4" w:rsidRDefault="008A6AF4" w:rsidP="008A6AF4">
      <w:pPr>
        <w:jc w:val="both"/>
        <w:rPr>
          <w:sz w:val="28"/>
          <w:szCs w:val="28"/>
        </w:rPr>
      </w:pPr>
    </w:p>
    <w:p w:rsidR="008A6AF4" w:rsidRDefault="008A6AF4" w:rsidP="008A6AF4">
      <w:pPr>
        <w:jc w:val="both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345"/>
        <w:gridCol w:w="3969"/>
      </w:tblGrid>
      <w:tr w:rsidR="008A6AF4" w:rsidRPr="000A0B14" w:rsidTr="00F26724">
        <w:tc>
          <w:tcPr>
            <w:tcW w:w="6345" w:type="dxa"/>
            <w:shd w:val="clear" w:color="auto" w:fill="auto"/>
          </w:tcPr>
          <w:p w:rsidR="00F26724" w:rsidRPr="00F26724" w:rsidRDefault="00F26724" w:rsidP="00F26724">
            <w:pPr>
              <w:rPr>
                <w:sz w:val="28"/>
                <w:szCs w:val="28"/>
              </w:rPr>
            </w:pPr>
            <w:r w:rsidRPr="00F26724">
              <w:rPr>
                <w:sz w:val="28"/>
                <w:szCs w:val="28"/>
              </w:rPr>
              <w:t xml:space="preserve">Заместитель Председателя </w:t>
            </w:r>
          </w:p>
          <w:p w:rsidR="00F26724" w:rsidRPr="00F26724" w:rsidRDefault="00F26724" w:rsidP="00F26724">
            <w:pPr>
              <w:rPr>
                <w:sz w:val="28"/>
                <w:szCs w:val="28"/>
              </w:rPr>
            </w:pPr>
            <w:r w:rsidRPr="00F26724">
              <w:rPr>
                <w:sz w:val="28"/>
                <w:szCs w:val="28"/>
              </w:rPr>
              <w:t xml:space="preserve">Правительства </w:t>
            </w:r>
            <w:proofErr w:type="gramStart"/>
            <w:r w:rsidRPr="00F26724">
              <w:rPr>
                <w:sz w:val="28"/>
                <w:szCs w:val="28"/>
              </w:rPr>
              <w:t>Ленинградской</w:t>
            </w:r>
            <w:proofErr w:type="gramEnd"/>
            <w:r w:rsidRPr="00F26724">
              <w:rPr>
                <w:sz w:val="28"/>
                <w:szCs w:val="28"/>
              </w:rPr>
              <w:t xml:space="preserve"> </w:t>
            </w:r>
          </w:p>
          <w:p w:rsidR="008A6AF4" w:rsidRPr="000A0B14" w:rsidRDefault="00F26724" w:rsidP="00F26724">
            <w:pPr>
              <w:rPr>
                <w:sz w:val="28"/>
                <w:szCs w:val="28"/>
              </w:rPr>
            </w:pPr>
            <w:r w:rsidRPr="00F26724">
              <w:rPr>
                <w:sz w:val="28"/>
                <w:szCs w:val="28"/>
              </w:rPr>
              <w:t xml:space="preserve">области – председатель комитета                                    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969" w:type="dxa"/>
            <w:shd w:val="clear" w:color="auto" w:fill="auto"/>
          </w:tcPr>
          <w:p w:rsidR="008A6AF4" w:rsidRPr="000A0B14" w:rsidRDefault="008A6AF4" w:rsidP="004A12B5">
            <w:pPr>
              <w:jc w:val="right"/>
              <w:rPr>
                <w:sz w:val="28"/>
                <w:szCs w:val="28"/>
              </w:rPr>
            </w:pPr>
          </w:p>
          <w:p w:rsidR="007F2008" w:rsidRDefault="007F2008" w:rsidP="004A12B5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8A6AF4" w:rsidRPr="000A0B14" w:rsidRDefault="00F26724" w:rsidP="004A12B5">
            <w:pPr>
              <w:jc w:val="right"/>
              <w:rPr>
                <w:sz w:val="28"/>
                <w:szCs w:val="28"/>
              </w:rPr>
            </w:pPr>
            <w:proofErr w:type="spellStart"/>
            <w:r w:rsidRPr="00F26724">
              <w:rPr>
                <w:sz w:val="28"/>
                <w:szCs w:val="28"/>
              </w:rPr>
              <w:t>Д.Ялов</w:t>
            </w:r>
            <w:proofErr w:type="spellEnd"/>
          </w:p>
        </w:tc>
      </w:tr>
    </w:tbl>
    <w:p w:rsidR="002C4CE1" w:rsidRDefault="002C4CE1" w:rsidP="00C75B9D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sectPr w:rsidR="002C4CE1" w:rsidSect="002C4CE1">
      <w:headerReference w:type="default" r:id="rId11"/>
      <w:pgSz w:w="11906" w:h="16838"/>
      <w:pgMar w:top="1134" w:right="567" w:bottom="1134" w:left="1134" w:header="1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A4" w:rsidRDefault="009256A4">
      <w:r>
        <w:separator/>
      </w:r>
    </w:p>
  </w:endnote>
  <w:endnote w:type="continuationSeparator" w:id="0">
    <w:p w:rsidR="009256A4" w:rsidRDefault="0092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6A4" w:rsidRDefault="009256A4">
      <w:r>
        <w:separator/>
      </w:r>
    </w:p>
  </w:footnote>
  <w:footnote w:type="continuationSeparator" w:id="0">
    <w:p w:rsidR="009256A4" w:rsidRDefault="00925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24" w:rsidRDefault="00F26724">
    <w:pPr>
      <w:pStyle w:val="a7"/>
      <w:jc w:val="center"/>
    </w:pPr>
  </w:p>
  <w:p w:rsidR="00F26724" w:rsidRDefault="00F267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3174A5"/>
    <w:multiLevelType w:val="hybridMultilevel"/>
    <w:tmpl w:val="656EBC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9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1A36EBC"/>
    <w:multiLevelType w:val="hybridMultilevel"/>
    <w:tmpl w:val="01706F74"/>
    <w:lvl w:ilvl="0" w:tplc="0F965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>
    <w:nsid w:val="52D74A26"/>
    <w:multiLevelType w:val="hybridMultilevel"/>
    <w:tmpl w:val="B6205FA2"/>
    <w:lvl w:ilvl="0" w:tplc="CDB2C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8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31"/>
  </w:num>
  <w:num w:numId="3">
    <w:abstractNumId w:val="2"/>
  </w:num>
  <w:num w:numId="4">
    <w:abstractNumId w:val="11"/>
  </w:num>
  <w:num w:numId="5">
    <w:abstractNumId w:val="23"/>
  </w:num>
  <w:num w:numId="6">
    <w:abstractNumId w:val="6"/>
  </w:num>
  <w:num w:numId="7">
    <w:abstractNumId w:val="7"/>
  </w:num>
  <w:num w:numId="8">
    <w:abstractNumId w:val="33"/>
  </w:num>
  <w:num w:numId="9">
    <w:abstractNumId w:val="15"/>
  </w:num>
  <w:num w:numId="10">
    <w:abstractNumId w:val="21"/>
  </w:num>
  <w:num w:numId="11">
    <w:abstractNumId w:val="30"/>
  </w:num>
  <w:num w:numId="12">
    <w:abstractNumId w:val="32"/>
  </w:num>
  <w:num w:numId="13">
    <w:abstractNumId w:val="13"/>
  </w:num>
  <w:num w:numId="14">
    <w:abstractNumId w:val="25"/>
  </w:num>
  <w:num w:numId="15">
    <w:abstractNumId w:val="28"/>
  </w:num>
  <w:num w:numId="16">
    <w:abstractNumId w:val="0"/>
  </w:num>
  <w:num w:numId="17">
    <w:abstractNumId w:val="22"/>
  </w:num>
  <w:num w:numId="18">
    <w:abstractNumId w:val="29"/>
  </w:num>
  <w:num w:numId="19">
    <w:abstractNumId w:val="2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8"/>
  </w:num>
  <w:num w:numId="23">
    <w:abstractNumId w:val="9"/>
  </w:num>
  <w:num w:numId="24">
    <w:abstractNumId w:val="10"/>
  </w:num>
  <w:num w:numId="25">
    <w:abstractNumId w:val="18"/>
  </w:num>
  <w:num w:numId="26">
    <w:abstractNumId w:val="24"/>
  </w:num>
  <w:num w:numId="27">
    <w:abstractNumId w:val="16"/>
  </w:num>
  <w:num w:numId="28">
    <w:abstractNumId w:val="14"/>
  </w:num>
  <w:num w:numId="29">
    <w:abstractNumId w:val="1"/>
  </w:num>
  <w:num w:numId="30">
    <w:abstractNumId w:val="5"/>
  </w:num>
  <w:num w:numId="31">
    <w:abstractNumId w:val="20"/>
  </w:num>
  <w:num w:numId="32">
    <w:abstractNumId w:val="19"/>
  </w:num>
  <w:num w:numId="33">
    <w:abstractNumId w:val="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84"/>
    <w:rsid w:val="000067C7"/>
    <w:rsid w:val="000150EC"/>
    <w:rsid w:val="00015A6C"/>
    <w:rsid w:val="000162B5"/>
    <w:rsid w:val="000261C6"/>
    <w:rsid w:val="00026461"/>
    <w:rsid w:val="00026E26"/>
    <w:rsid w:val="00030A32"/>
    <w:rsid w:val="00031169"/>
    <w:rsid w:val="00032E2C"/>
    <w:rsid w:val="00036D4F"/>
    <w:rsid w:val="00037265"/>
    <w:rsid w:val="000426D6"/>
    <w:rsid w:val="000526F1"/>
    <w:rsid w:val="00064A85"/>
    <w:rsid w:val="00070992"/>
    <w:rsid w:val="00084E8F"/>
    <w:rsid w:val="00097A29"/>
    <w:rsid w:val="000A34AB"/>
    <w:rsid w:val="000A4552"/>
    <w:rsid w:val="000B6122"/>
    <w:rsid w:val="000C53AF"/>
    <w:rsid w:val="000C6B65"/>
    <w:rsid w:val="000D3AA4"/>
    <w:rsid w:val="000D5F96"/>
    <w:rsid w:val="00107930"/>
    <w:rsid w:val="00111746"/>
    <w:rsid w:val="00111A7E"/>
    <w:rsid w:val="00113B08"/>
    <w:rsid w:val="001170A6"/>
    <w:rsid w:val="00120C0B"/>
    <w:rsid w:val="00134591"/>
    <w:rsid w:val="00142C69"/>
    <w:rsid w:val="0014353A"/>
    <w:rsid w:val="00143FFF"/>
    <w:rsid w:val="00144866"/>
    <w:rsid w:val="001544B9"/>
    <w:rsid w:val="00161096"/>
    <w:rsid w:val="0016686E"/>
    <w:rsid w:val="00174E4E"/>
    <w:rsid w:val="0017556B"/>
    <w:rsid w:val="00180B6C"/>
    <w:rsid w:val="0018624C"/>
    <w:rsid w:val="00187CA5"/>
    <w:rsid w:val="001930DB"/>
    <w:rsid w:val="0019699F"/>
    <w:rsid w:val="001B5F7B"/>
    <w:rsid w:val="001C042D"/>
    <w:rsid w:val="001E1531"/>
    <w:rsid w:val="001E711A"/>
    <w:rsid w:val="0021015D"/>
    <w:rsid w:val="00211015"/>
    <w:rsid w:val="00214979"/>
    <w:rsid w:val="00215AE4"/>
    <w:rsid w:val="00224DEB"/>
    <w:rsid w:val="00226A29"/>
    <w:rsid w:val="00232D8F"/>
    <w:rsid w:val="002367FA"/>
    <w:rsid w:val="00236EB0"/>
    <w:rsid w:val="002374B8"/>
    <w:rsid w:val="002425D5"/>
    <w:rsid w:val="0025296E"/>
    <w:rsid w:val="002623CD"/>
    <w:rsid w:val="002626F6"/>
    <w:rsid w:val="00294E21"/>
    <w:rsid w:val="00295CA0"/>
    <w:rsid w:val="002A17C7"/>
    <w:rsid w:val="002A7CED"/>
    <w:rsid w:val="002B1A1F"/>
    <w:rsid w:val="002B411A"/>
    <w:rsid w:val="002C4545"/>
    <w:rsid w:val="002C4CE1"/>
    <w:rsid w:val="002C6CEC"/>
    <w:rsid w:val="002D1498"/>
    <w:rsid w:val="002D16C8"/>
    <w:rsid w:val="002D4788"/>
    <w:rsid w:val="002D7B5F"/>
    <w:rsid w:val="002E05BA"/>
    <w:rsid w:val="002E29D4"/>
    <w:rsid w:val="002E494F"/>
    <w:rsid w:val="002F1A01"/>
    <w:rsid w:val="002F504C"/>
    <w:rsid w:val="00300A76"/>
    <w:rsid w:val="0030267F"/>
    <w:rsid w:val="003029BF"/>
    <w:rsid w:val="00311EFB"/>
    <w:rsid w:val="00312430"/>
    <w:rsid w:val="00315AFD"/>
    <w:rsid w:val="00321432"/>
    <w:rsid w:val="003250A5"/>
    <w:rsid w:val="003300A5"/>
    <w:rsid w:val="003314BE"/>
    <w:rsid w:val="0034087F"/>
    <w:rsid w:val="003415ED"/>
    <w:rsid w:val="003432C5"/>
    <w:rsid w:val="003434E4"/>
    <w:rsid w:val="00345A71"/>
    <w:rsid w:val="003462B3"/>
    <w:rsid w:val="00350679"/>
    <w:rsid w:val="00363082"/>
    <w:rsid w:val="00366BDC"/>
    <w:rsid w:val="00372E8E"/>
    <w:rsid w:val="003740EF"/>
    <w:rsid w:val="00376317"/>
    <w:rsid w:val="0038341E"/>
    <w:rsid w:val="00384803"/>
    <w:rsid w:val="00395160"/>
    <w:rsid w:val="00397FE2"/>
    <w:rsid w:val="003A2540"/>
    <w:rsid w:val="003A34CB"/>
    <w:rsid w:val="003A642E"/>
    <w:rsid w:val="003B47C5"/>
    <w:rsid w:val="003B5FEF"/>
    <w:rsid w:val="003C2894"/>
    <w:rsid w:val="003C3E6A"/>
    <w:rsid w:val="003C5CA0"/>
    <w:rsid w:val="003D00E4"/>
    <w:rsid w:val="003D3B6E"/>
    <w:rsid w:val="003D4DB7"/>
    <w:rsid w:val="003D70C8"/>
    <w:rsid w:val="003D790D"/>
    <w:rsid w:val="003D7DB1"/>
    <w:rsid w:val="003E2499"/>
    <w:rsid w:val="00401698"/>
    <w:rsid w:val="00403D23"/>
    <w:rsid w:val="004106BE"/>
    <w:rsid w:val="00422B0A"/>
    <w:rsid w:val="0042718A"/>
    <w:rsid w:val="00432AFA"/>
    <w:rsid w:val="00437620"/>
    <w:rsid w:val="004432C0"/>
    <w:rsid w:val="00460DAF"/>
    <w:rsid w:val="00460FB5"/>
    <w:rsid w:val="00493A38"/>
    <w:rsid w:val="004A12B5"/>
    <w:rsid w:val="004A75D3"/>
    <w:rsid w:val="004B27AB"/>
    <w:rsid w:val="004B70C3"/>
    <w:rsid w:val="004B7664"/>
    <w:rsid w:val="004C38D4"/>
    <w:rsid w:val="004C3B8C"/>
    <w:rsid w:val="004F1C23"/>
    <w:rsid w:val="005028D8"/>
    <w:rsid w:val="0051016D"/>
    <w:rsid w:val="00514D1B"/>
    <w:rsid w:val="00516AB1"/>
    <w:rsid w:val="00521F26"/>
    <w:rsid w:val="005249C9"/>
    <w:rsid w:val="005413FC"/>
    <w:rsid w:val="00542BC5"/>
    <w:rsid w:val="00547B94"/>
    <w:rsid w:val="00554C70"/>
    <w:rsid w:val="005552E5"/>
    <w:rsid w:val="005611B5"/>
    <w:rsid w:val="005710F3"/>
    <w:rsid w:val="0057279D"/>
    <w:rsid w:val="005819E6"/>
    <w:rsid w:val="00591AB8"/>
    <w:rsid w:val="00595640"/>
    <w:rsid w:val="00597315"/>
    <w:rsid w:val="00597391"/>
    <w:rsid w:val="005A1B72"/>
    <w:rsid w:val="005A2013"/>
    <w:rsid w:val="005B70E2"/>
    <w:rsid w:val="005C06D0"/>
    <w:rsid w:val="005D2064"/>
    <w:rsid w:val="005D41D3"/>
    <w:rsid w:val="005D70FC"/>
    <w:rsid w:val="005E2968"/>
    <w:rsid w:val="005E332D"/>
    <w:rsid w:val="005F1A51"/>
    <w:rsid w:val="005F2E84"/>
    <w:rsid w:val="005F6078"/>
    <w:rsid w:val="005F68AD"/>
    <w:rsid w:val="005F7EE6"/>
    <w:rsid w:val="00600C65"/>
    <w:rsid w:val="00601B10"/>
    <w:rsid w:val="00610590"/>
    <w:rsid w:val="006114C1"/>
    <w:rsid w:val="00615E1A"/>
    <w:rsid w:val="006220C9"/>
    <w:rsid w:val="006453F4"/>
    <w:rsid w:val="00653434"/>
    <w:rsid w:val="00653C6C"/>
    <w:rsid w:val="006577F9"/>
    <w:rsid w:val="006861C5"/>
    <w:rsid w:val="0069614D"/>
    <w:rsid w:val="006A577D"/>
    <w:rsid w:val="006A7427"/>
    <w:rsid w:val="006B1A79"/>
    <w:rsid w:val="006C293A"/>
    <w:rsid w:val="006C3B1E"/>
    <w:rsid w:val="006C73E9"/>
    <w:rsid w:val="006D242C"/>
    <w:rsid w:val="006D2D08"/>
    <w:rsid w:val="006D4CE8"/>
    <w:rsid w:val="006D7D77"/>
    <w:rsid w:val="006E11BE"/>
    <w:rsid w:val="006E54F0"/>
    <w:rsid w:val="006F6120"/>
    <w:rsid w:val="007031F3"/>
    <w:rsid w:val="007058D5"/>
    <w:rsid w:val="00710FB2"/>
    <w:rsid w:val="007203F0"/>
    <w:rsid w:val="00737063"/>
    <w:rsid w:val="007474F7"/>
    <w:rsid w:val="0074770C"/>
    <w:rsid w:val="007478A0"/>
    <w:rsid w:val="00750DB3"/>
    <w:rsid w:val="0075670E"/>
    <w:rsid w:val="00756A85"/>
    <w:rsid w:val="007849AD"/>
    <w:rsid w:val="007964A4"/>
    <w:rsid w:val="007A08FC"/>
    <w:rsid w:val="007A0949"/>
    <w:rsid w:val="007A0BD1"/>
    <w:rsid w:val="007B1DC4"/>
    <w:rsid w:val="007B720F"/>
    <w:rsid w:val="007C356A"/>
    <w:rsid w:val="007C378E"/>
    <w:rsid w:val="007C383F"/>
    <w:rsid w:val="007C4A74"/>
    <w:rsid w:val="007F133D"/>
    <w:rsid w:val="007F2008"/>
    <w:rsid w:val="00800E6D"/>
    <w:rsid w:val="00801327"/>
    <w:rsid w:val="0080533B"/>
    <w:rsid w:val="008069B8"/>
    <w:rsid w:val="00806E79"/>
    <w:rsid w:val="00812EC9"/>
    <w:rsid w:val="00813302"/>
    <w:rsid w:val="00823EE6"/>
    <w:rsid w:val="00835173"/>
    <w:rsid w:val="0083772A"/>
    <w:rsid w:val="008508BB"/>
    <w:rsid w:val="00875173"/>
    <w:rsid w:val="00876699"/>
    <w:rsid w:val="008768BC"/>
    <w:rsid w:val="008A0849"/>
    <w:rsid w:val="008A1BB3"/>
    <w:rsid w:val="008A2EE9"/>
    <w:rsid w:val="008A6AF4"/>
    <w:rsid w:val="008B7718"/>
    <w:rsid w:val="008D055F"/>
    <w:rsid w:val="008D4D6D"/>
    <w:rsid w:val="008E0BA6"/>
    <w:rsid w:val="008F0EDD"/>
    <w:rsid w:val="00904DF2"/>
    <w:rsid w:val="00912B1A"/>
    <w:rsid w:val="00917EC7"/>
    <w:rsid w:val="009222E0"/>
    <w:rsid w:val="009240CF"/>
    <w:rsid w:val="009256A4"/>
    <w:rsid w:val="009258AE"/>
    <w:rsid w:val="009443A7"/>
    <w:rsid w:val="00951A5E"/>
    <w:rsid w:val="0095433D"/>
    <w:rsid w:val="0095637C"/>
    <w:rsid w:val="00957E90"/>
    <w:rsid w:val="009626D4"/>
    <w:rsid w:val="00963C40"/>
    <w:rsid w:val="00982F14"/>
    <w:rsid w:val="00984136"/>
    <w:rsid w:val="0099019B"/>
    <w:rsid w:val="009927B0"/>
    <w:rsid w:val="00992B54"/>
    <w:rsid w:val="00995892"/>
    <w:rsid w:val="009A6031"/>
    <w:rsid w:val="009B259B"/>
    <w:rsid w:val="009B27A4"/>
    <w:rsid w:val="009B56A3"/>
    <w:rsid w:val="009C05E7"/>
    <w:rsid w:val="00A00A83"/>
    <w:rsid w:val="00A07FC6"/>
    <w:rsid w:val="00A1178E"/>
    <w:rsid w:val="00A15F03"/>
    <w:rsid w:val="00A24023"/>
    <w:rsid w:val="00A27897"/>
    <w:rsid w:val="00A3436C"/>
    <w:rsid w:val="00A46A8D"/>
    <w:rsid w:val="00A6561D"/>
    <w:rsid w:val="00A7070B"/>
    <w:rsid w:val="00A719A5"/>
    <w:rsid w:val="00A73C8B"/>
    <w:rsid w:val="00A76C46"/>
    <w:rsid w:val="00A85E20"/>
    <w:rsid w:val="00A97338"/>
    <w:rsid w:val="00AB3280"/>
    <w:rsid w:val="00AC3F50"/>
    <w:rsid w:val="00AD3A0A"/>
    <w:rsid w:val="00AD57A1"/>
    <w:rsid w:val="00AD5A5A"/>
    <w:rsid w:val="00AE0F70"/>
    <w:rsid w:val="00B025D5"/>
    <w:rsid w:val="00B05BFC"/>
    <w:rsid w:val="00B11A42"/>
    <w:rsid w:val="00B15A8C"/>
    <w:rsid w:val="00B15C11"/>
    <w:rsid w:val="00B17A09"/>
    <w:rsid w:val="00B22518"/>
    <w:rsid w:val="00B31C31"/>
    <w:rsid w:val="00B35ED8"/>
    <w:rsid w:val="00B36F33"/>
    <w:rsid w:val="00B373CA"/>
    <w:rsid w:val="00B42228"/>
    <w:rsid w:val="00B5538E"/>
    <w:rsid w:val="00B57708"/>
    <w:rsid w:val="00B602E8"/>
    <w:rsid w:val="00B61BFE"/>
    <w:rsid w:val="00B62CAB"/>
    <w:rsid w:val="00B62CBC"/>
    <w:rsid w:val="00B65CE6"/>
    <w:rsid w:val="00B80FC2"/>
    <w:rsid w:val="00B92758"/>
    <w:rsid w:val="00BA09A9"/>
    <w:rsid w:val="00BB0789"/>
    <w:rsid w:val="00BB091E"/>
    <w:rsid w:val="00BB398B"/>
    <w:rsid w:val="00BB5317"/>
    <w:rsid w:val="00BC3E6E"/>
    <w:rsid w:val="00BC7D7C"/>
    <w:rsid w:val="00BD3D0E"/>
    <w:rsid w:val="00BD5D6A"/>
    <w:rsid w:val="00BD7B73"/>
    <w:rsid w:val="00BE2713"/>
    <w:rsid w:val="00BE6A35"/>
    <w:rsid w:val="00BE7035"/>
    <w:rsid w:val="00BE7EA4"/>
    <w:rsid w:val="00BF660F"/>
    <w:rsid w:val="00C10793"/>
    <w:rsid w:val="00C11E85"/>
    <w:rsid w:val="00C2727B"/>
    <w:rsid w:val="00C34A6B"/>
    <w:rsid w:val="00C411BB"/>
    <w:rsid w:val="00C471F9"/>
    <w:rsid w:val="00C50A12"/>
    <w:rsid w:val="00C51CC8"/>
    <w:rsid w:val="00C533BD"/>
    <w:rsid w:val="00C62B5C"/>
    <w:rsid w:val="00C75B9D"/>
    <w:rsid w:val="00C778B3"/>
    <w:rsid w:val="00C950BE"/>
    <w:rsid w:val="00C97F65"/>
    <w:rsid w:val="00CA0357"/>
    <w:rsid w:val="00CB56A6"/>
    <w:rsid w:val="00CB6532"/>
    <w:rsid w:val="00CC12CD"/>
    <w:rsid w:val="00CD78C9"/>
    <w:rsid w:val="00D03C4A"/>
    <w:rsid w:val="00D04F36"/>
    <w:rsid w:val="00D06A5F"/>
    <w:rsid w:val="00D14638"/>
    <w:rsid w:val="00D17701"/>
    <w:rsid w:val="00D17CEE"/>
    <w:rsid w:val="00D30A68"/>
    <w:rsid w:val="00D422EA"/>
    <w:rsid w:val="00D51F16"/>
    <w:rsid w:val="00D55B58"/>
    <w:rsid w:val="00D575E2"/>
    <w:rsid w:val="00D60045"/>
    <w:rsid w:val="00D719D1"/>
    <w:rsid w:val="00D8698E"/>
    <w:rsid w:val="00D943E8"/>
    <w:rsid w:val="00DA7A10"/>
    <w:rsid w:val="00DB58E1"/>
    <w:rsid w:val="00DC1D2C"/>
    <w:rsid w:val="00DC444B"/>
    <w:rsid w:val="00DD4BC9"/>
    <w:rsid w:val="00DD76BF"/>
    <w:rsid w:val="00DD7778"/>
    <w:rsid w:val="00DE0280"/>
    <w:rsid w:val="00DE3ED4"/>
    <w:rsid w:val="00DF01A5"/>
    <w:rsid w:val="00E05909"/>
    <w:rsid w:val="00E10CD8"/>
    <w:rsid w:val="00E2310D"/>
    <w:rsid w:val="00E4153D"/>
    <w:rsid w:val="00E41DFC"/>
    <w:rsid w:val="00E444C0"/>
    <w:rsid w:val="00E45A61"/>
    <w:rsid w:val="00E46819"/>
    <w:rsid w:val="00E56230"/>
    <w:rsid w:val="00E653CC"/>
    <w:rsid w:val="00E735A6"/>
    <w:rsid w:val="00E7791D"/>
    <w:rsid w:val="00E8436F"/>
    <w:rsid w:val="00E8439F"/>
    <w:rsid w:val="00E9243B"/>
    <w:rsid w:val="00EB2DA0"/>
    <w:rsid w:val="00EB7F0C"/>
    <w:rsid w:val="00EC20DF"/>
    <w:rsid w:val="00ED7CCF"/>
    <w:rsid w:val="00EE0ACF"/>
    <w:rsid w:val="00EE0E4C"/>
    <w:rsid w:val="00EE3948"/>
    <w:rsid w:val="00EE6D67"/>
    <w:rsid w:val="00EF311C"/>
    <w:rsid w:val="00F26724"/>
    <w:rsid w:val="00F26C0E"/>
    <w:rsid w:val="00F27460"/>
    <w:rsid w:val="00F27CCA"/>
    <w:rsid w:val="00F53A5F"/>
    <w:rsid w:val="00F54CCA"/>
    <w:rsid w:val="00F60852"/>
    <w:rsid w:val="00F62E49"/>
    <w:rsid w:val="00F67279"/>
    <w:rsid w:val="00F72D19"/>
    <w:rsid w:val="00F73B3E"/>
    <w:rsid w:val="00F81E24"/>
    <w:rsid w:val="00F8344A"/>
    <w:rsid w:val="00FA3FC4"/>
    <w:rsid w:val="00FA451B"/>
    <w:rsid w:val="00FC46D5"/>
    <w:rsid w:val="00FE101E"/>
    <w:rsid w:val="00FE337E"/>
    <w:rsid w:val="00FE396E"/>
    <w:rsid w:val="00FF2E41"/>
    <w:rsid w:val="00FF37D1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semiHidden/>
    <w:rsid w:val="00350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c">
    <w:name w:val="Title"/>
    <w:basedOn w:val="a"/>
    <w:link w:val="ad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d">
    <w:name w:val="Название Знак"/>
    <w:link w:val="ac"/>
    <w:rsid w:val="00F26724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rsid w:val="00F26724"/>
  </w:style>
  <w:style w:type="paragraph" w:customStyle="1" w:styleId="ConsPlusNormal">
    <w:name w:val="ConsPlusNormal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2">
    <w:name w:val="Strong"/>
    <w:uiPriority w:val="22"/>
    <w:qFormat/>
    <w:rsid w:val="00F26724"/>
    <w:rPr>
      <w:b/>
      <w:bCs/>
    </w:rPr>
  </w:style>
  <w:style w:type="paragraph" w:customStyle="1" w:styleId="consplusnormal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3">
    <w:name w:val="footnote text"/>
    <w:basedOn w:val="a"/>
    <w:link w:val="af4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rsid w:val="00F26724"/>
    <w:rPr>
      <w:rFonts w:ascii="Arial" w:hAnsi="Arial"/>
      <w:lang w:val="x-none" w:eastAsia="x-none"/>
    </w:rPr>
  </w:style>
  <w:style w:type="character" w:styleId="af5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6">
    <w:name w:val="annotation reference"/>
    <w:rsid w:val="00F26724"/>
    <w:rPr>
      <w:sz w:val="16"/>
      <w:szCs w:val="16"/>
    </w:rPr>
  </w:style>
  <w:style w:type="paragraph" w:styleId="af7">
    <w:name w:val="annotation text"/>
    <w:basedOn w:val="a"/>
    <w:link w:val="af8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26724"/>
  </w:style>
  <w:style w:type="paragraph" w:styleId="af9">
    <w:name w:val="annotation subject"/>
    <w:basedOn w:val="af7"/>
    <w:next w:val="af7"/>
    <w:link w:val="afa"/>
    <w:rsid w:val="00F26724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F26724"/>
    <w:rPr>
      <w:b/>
      <w:bCs/>
      <w:lang w:val="x-none" w:eastAsia="x-none"/>
    </w:rPr>
  </w:style>
  <w:style w:type="character" w:styleId="afb">
    <w:name w:val="Hyperlink"/>
    <w:rsid w:val="00F26724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semiHidden/>
    <w:rsid w:val="00350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c">
    <w:name w:val="Title"/>
    <w:basedOn w:val="a"/>
    <w:link w:val="ad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d">
    <w:name w:val="Название Знак"/>
    <w:link w:val="ac"/>
    <w:rsid w:val="00F26724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rsid w:val="00F26724"/>
  </w:style>
  <w:style w:type="paragraph" w:customStyle="1" w:styleId="ConsPlusNormal">
    <w:name w:val="ConsPlusNormal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2">
    <w:name w:val="Strong"/>
    <w:uiPriority w:val="22"/>
    <w:qFormat/>
    <w:rsid w:val="00F26724"/>
    <w:rPr>
      <w:b/>
      <w:bCs/>
    </w:rPr>
  </w:style>
  <w:style w:type="paragraph" w:customStyle="1" w:styleId="consplusnormal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3">
    <w:name w:val="footnote text"/>
    <w:basedOn w:val="a"/>
    <w:link w:val="af4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rsid w:val="00F26724"/>
    <w:rPr>
      <w:rFonts w:ascii="Arial" w:hAnsi="Arial"/>
      <w:lang w:val="x-none" w:eastAsia="x-none"/>
    </w:rPr>
  </w:style>
  <w:style w:type="character" w:styleId="af5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6">
    <w:name w:val="annotation reference"/>
    <w:rsid w:val="00F26724"/>
    <w:rPr>
      <w:sz w:val="16"/>
      <w:szCs w:val="16"/>
    </w:rPr>
  </w:style>
  <w:style w:type="paragraph" w:styleId="af7">
    <w:name w:val="annotation text"/>
    <w:basedOn w:val="a"/>
    <w:link w:val="af8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26724"/>
  </w:style>
  <w:style w:type="paragraph" w:styleId="af9">
    <w:name w:val="annotation subject"/>
    <w:basedOn w:val="af7"/>
    <w:next w:val="af7"/>
    <w:link w:val="afa"/>
    <w:rsid w:val="00F26724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F26724"/>
    <w:rPr>
      <w:b/>
      <w:bCs/>
      <w:lang w:val="x-none" w:eastAsia="x-none"/>
    </w:rPr>
  </w:style>
  <w:style w:type="character" w:styleId="afb">
    <w:name w:val="Hyperlink"/>
    <w:rsid w:val="00F26724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4C57F70667F64385900DCC8D310242DD84CEAC206B3E267740A148B9A256AB1EA2EC239CA3F30E10F4639844B616273FA2402984FA0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EB044-3C71-46A4-A815-295A625E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Links>
    <vt:vector size="12" baseType="variant"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Андрей Сергеевич ОРЛОВ</cp:lastModifiedBy>
  <cp:revision>3</cp:revision>
  <cp:lastPrinted>2021-04-26T17:38:00Z</cp:lastPrinted>
  <dcterms:created xsi:type="dcterms:W3CDTF">2021-05-11T08:10:00Z</dcterms:created>
  <dcterms:modified xsi:type="dcterms:W3CDTF">2021-05-11T08:19:00Z</dcterms:modified>
</cp:coreProperties>
</file>