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35" w:rsidRDefault="007F4235" w:rsidP="007F4235">
      <w:pPr>
        <w:tabs>
          <w:tab w:val="right" w:pos="7655"/>
        </w:tabs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AD4F7B" wp14:editId="02CEFEAC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35" w:rsidRDefault="007F4235" w:rsidP="007F4235">
      <w:pPr>
        <w:spacing w:before="120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7F4235" w:rsidRDefault="007F4235" w:rsidP="007F4235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  <w:noProof/>
          <w:spacing w:val="30"/>
          <w:sz w:val="28"/>
          <w:szCs w:val="28"/>
          <w:lang w:val="x-none" w:eastAsia="x-none"/>
        </w:rPr>
      </w:pPr>
      <w:r>
        <w:rPr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7F4235" w:rsidRDefault="007F4235" w:rsidP="007F4235">
      <w:pPr>
        <w:pBdr>
          <w:bottom w:val="double" w:sz="12" w:space="1" w:color="auto"/>
        </w:pBdr>
        <w:jc w:val="center"/>
        <w:rPr>
          <w:noProof/>
          <w:sz w:val="20"/>
        </w:rPr>
      </w:pPr>
    </w:p>
    <w:p w:rsidR="007F4235" w:rsidRDefault="007F4235" w:rsidP="007F4235">
      <w:pPr>
        <w:spacing w:before="240" w:after="120"/>
        <w:jc w:val="center"/>
        <w:rPr>
          <w:b/>
          <w:noProof/>
          <w:spacing w:val="80"/>
          <w:sz w:val="40"/>
          <w:szCs w:val="40"/>
        </w:rPr>
      </w:pPr>
      <w:r>
        <w:rPr>
          <w:b/>
          <w:noProof/>
          <w:spacing w:val="80"/>
          <w:sz w:val="40"/>
          <w:szCs w:val="40"/>
        </w:rPr>
        <w:t>ПРИКАЗ</w:t>
      </w:r>
    </w:p>
    <w:p w:rsidR="00524D97" w:rsidRDefault="007F4235" w:rsidP="007F4235">
      <w:pPr>
        <w:tabs>
          <w:tab w:val="right" w:pos="9356"/>
        </w:tabs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233425">
        <w:rPr>
          <w:sz w:val="28"/>
        </w:rPr>
        <w:t>«____»___________ 20</w:t>
      </w:r>
      <w:r w:rsidR="00B72D27">
        <w:rPr>
          <w:sz w:val="28"/>
        </w:rPr>
        <w:t>2</w:t>
      </w:r>
      <w:r w:rsidR="00FD66AF">
        <w:rPr>
          <w:sz w:val="28"/>
        </w:rPr>
        <w:t>1</w:t>
      </w:r>
      <w:r w:rsidR="00B72D27">
        <w:rPr>
          <w:sz w:val="28"/>
        </w:rPr>
        <w:t xml:space="preserve"> </w:t>
      </w:r>
      <w:r w:rsidR="00233425">
        <w:rPr>
          <w:sz w:val="28"/>
        </w:rPr>
        <w:t>года № ________________</w:t>
      </w:r>
    </w:p>
    <w:p w:rsidR="00524D97" w:rsidRDefault="00233425">
      <w:pPr>
        <w:tabs>
          <w:tab w:val="right" w:pos="9356"/>
        </w:tabs>
        <w:spacing w:before="120"/>
        <w:jc w:val="right"/>
        <w:rPr>
          <w:sz w:val="27"/>
        </w:rPr>
      </w:pPr>
      <w:r>
        <w:rPr>
          <w:sz w:val="27"/>
        </w:rPr>
        <w:t>г. Санкт-Петербург</w:t>
      </w:r>
    </w:p>
    <w:p w:rsidR="00524D97" w:rsidRDefault="00524D97">
      <w:pPr>
        <w:tabs>
          <w:tab w:val="right" w:pos="9356"/>
        </w:tabs>
        <w:spacing w:before="120"/>
        <w:jc w:val="right"/>
        <w:rPr>
          <w:sz w:val="27"/>
        </w:rPr>
      </w:pPr>
    </w:p>
    <w:p w:rsidR="00071B4D" w:rsidRPr="002E3851" w:rsidRDefault="00071B4D" w:rsidP="00071B4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2E3851">
        <w:rPr>
          <w:b/>
          <w:sz w:val="27"/>
          <w:szCs w:val="27"/>
        </w:rPr>
        <w:t xml:space="preserve">О внесении изменений в приказ </w:t>
      </w:r>
      <w:r w:rsidR="002E3851" w:rsidRPr="002E3851">
        <w:rPr>
          <w:b/>
          <w:sz w:val="27"/>
          <w:szCs w:val="27"/>
        </w:rPr>
        <w:t>К</w:t>
      </w:r>
      <w:r w:rsidRPr="002E3851">
        <w:rPr>
          <w:b/>
          <w:sz w:val="27"/>
          <w:szCs w:val="27"/>
        </w:rPr>
        <w:t>омитета экономического</w:t>
      </w:r>
    </w:p>
    <w:p w:rsidR="00071B4D" w:rsidRPr="002E3851" w:rsidRDefault="00071B4D" w:rsidP="00071B4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2E3851">
        <w:rPr>
          <w:b/>
          <w:sz w:val="27"/>
          <w:szCs w:val="27"/>
        </w:rPr>
        <w:t xml:space="preserve">развития и инвестиционной деятельности </w:t>
      </w:r>
      <w:r w:rsidR="00FD66AF" w:rsidRPr="002E3851">
        <w:rPr>
          <w:b/>
          <w:sz w:val="27"/>
          <w:szCs w:val="27"/>
        </w:rPr>
        <w:t>Л</w:t>
      </w:r>
      <w:r w:rsidRPr="002E3851">
        <w:rPr>
          <w:b/>
          <w:sz w:val="27"/>
          <w:szCs w:val="27"/>
        </w:rPr>
        <w:t>енинградской области</w:t>
      </w:r>
    </w:p>
    <w:p w:rsidR="00071B4D" w:rsidRPr="002E3851" w:rsidRDefault="00071B4D" w:rsidP="00FD66AF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2E3851">
        <w:rPr>
          <w:b/>
          <w:sz w:val="27"/>
          <w:szCs w:val="27"/>
        </w:rPr>
        <w:t xml:space="preserve">от </w:t>
      </w:r>
      <w:r w:rsidR="00FD66AF" w:rsidRPr="002E3851">
        <w:rPr>
          <w:b/>
          <w:sz w:val="27"/>
          <w:szCs w:val="27"/>
        </w:rPr>
        <w:t>28 августа 2020 года № 34</w:t>
      </w:r>
      <w:r w:rsidRPr="002E3851">
        <w:rPr>
          <w:b/>
          <w:sz w:val="27"/>
          <w:szCs w:val="27"/>
        </w:rPr>
        <w:t xml:space="preserve"> </w:t>
      </w:r>
    </w:p>
    <w:p w:rsidR="00CA5552" w:rsidRPr="002E3851" w:rsidRDefault="00CA5552" w:rsidP="00071B4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B72D27" w:rsidRPr="002E3851" w:rsidRDefault="00B72D27" w:rsidP="00B72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E3851">
        <w:rPr>
          <w:sz w:val="27"/>
          <w:szCs w:val="27"/>
        </w:rPr>
        <w:t xml:space="preserve">В соответствии с разделом 4 </w:t>
      </w:r>
      <w:hyperlink r:id="rId10" w:history="1">
        <w:r w:rsidRPr="002E3851">
          <w:rPr>
            <w:sz w:val="27"/>
            <w:szCs w:val="27"/>
          </w:rPr>
          <w:t>Положения</w:t>
        </w:r>
      </w:hyperlink>
      <w:r w:rsidRPr="002E3851">
        <w:rPr>
          <w:sz w:val="27"/>
          <w:szCs w:val="27"/>
        </w:rPr>
        <w:t xml:space="preserve">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№ 262, приказываю:</w:t>
      </w:r>
    </w:p>
    <w:p w:rsidR="00B72D27" w:rsidRPr="002E3851" w:rsidRDefault="002E3851" w:rsidP="00F5451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2E3851">
        <w:rPr>
          <w:sz w:val="27"/>
          <w:szCs w:val="27"/>
        </w:rPr>
        <w:t>в</w:t>
      </w:r>
      <w:r w:rsidR="00B72D27" w:rsidRPr="002E3851">
        <w:rPr>
          <w:sz w:val="27"/>
          <w:szCs w:val="27"/>
        </w:rPr>
        <w:t xml:space="preserve">нести в приказ Комитета экономического развития и инвестиционной деятельности Ленинградской области </w:t>
      </w:r>
      <w:r w:rsidR="003D4712" w:rsidRPr="002E3851">
        <w:rPr>
          <w:sz w:val="27"/>
          <w:szCs w:val="27"/>
        </w:rPr>
        <w:t>от 28 августа 2020 года № 34 «Об утверждении Положения о порядке установления стимулирующих выплат руководителю государственного бюджетного учреждения Ленинградской области «Многофункциональный центр предоставления государственных и муниципальных услуг», а также критериев и показателей эффективности и результативности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и</w:t>
      </w:r>
      <w:proofErr w:type="gramEnd"/>
      <w:r w:rsidR="003D4712" w:rsidRPr="002E3851">
        <w:rPr>
          <w:sz w:val="27"/>
          <w:szCs w:val="27"/>
        </w:rPr>
        <w:t xml:space="preserve"> его руководителя и о признании </w:t>
      </w:r>
      <w:proofErr w:type="gramStart"/>
      <w:r w:rsidR="003D4712" w:rsidRPr="002E3851">
        <w:rPr>
          <w:sz w:val="27"/>
          <w:szCs w:val="27"/>
        </w:rPr>
        <w:t>утратившими</w:t>
      </w:r>
      <w:proofErr w:type="gramEnd"/>
      <w:r w:rsidR="003D4712" w:rsidRPr="002E3851">
        <w:rPr>
          <w:sz w:val="27"/>
          <w:szCs w:val="27"/>
        </w:rPr>
        <w:t xml:space="preserve"> силу отдельных приказов Комитета экономического развития и инвестиционной деят</w:t>
      </w:r>
      <w:r w:rsidRPr="002E3851">
        <w:rPr>
          <w:sz w:val="27"/>
          <w:szCs w:val="27"/>
        </w:rPr>
        <w:t>ельности Ленинградской области»</w:t>
      </w:r>
      <w:r w:rsidR="00F54519" w:rsidRPr="002E3851">
        <w:rPr>
          <w:sz w:val="27"/>
          <w:szCs w:val="27"/>
        </w:rPr>
        <w:t xml:space="preserve"> </w:t>
      </w:r>
      <w:r w:rsidR="00B72D27" w:rsidRPr="002E3851">
        <w:rPr>
          <w:sz w:val="27"/>
          <w:szCs w:val="27"/>
        </w:rPr>
        <w:t>следующ</w:t>
      </w:r>
      <w:r w:rsidR="0094250D" w:rsidRPr="002E3851">
        <w:rPr>
          <w:sz w:val="27"/>
          <w:szCs w:val="27"/>
        </w:rPr>
        <w:t>и</w:t>
      </w:r>
      <w:r w:rsidR="00B72D27" w:rsidRPr="002E3851">
        <w:rPr>
          <w:sz w:val="27"/>
          <w:szCs w:val="27"/>
        </w:rPr>
        <w:t>е изменени</w:t>
      </w:r>
      <w:r w:rsidR="0016323D" w:rsidRPr="002E3851">
        <w:rPr>
          <w:sz w:val="27"/>
          <w:szCs w:val="27"/>
        </w:rPr>
        <w:t>я:</w:t>
      </w:r>
    </w:p>
    <w:p w:rsidR="002E3851" w:rsidRPr="002E3851" w:rsidRDefault="002E3851" w:rsidP="002E3851">
      <w:pPr>
        <w:widowControl w:val="0"/>
        <w:ind w:firstLine="720"/>
        <w:jc w:val="both"/>
        <w:rPr>
          <w:sz w:val="27"/>
          <w:szCs w:val="27"/>
        </w:rPr>
      </w:pPr>
      <w:r w:rsidRPr="002E3851">
        <w:rPr>
          <w:sz w:val="27"/>
          <w:szCs w:val="27"/>
        </w:rPr>
        <w:t>в пункте 2.5 приложения 1 (Положение о порядке установления стимулирующих выплат руководителю Государственного бюджетного учреждения Ленинградской области «Многофункциональный центр предоставления государственных и муниципальных услуг») абзацы пятый, шестой исключить;</w:t>
      </w:r>
    </w:p>
    <w:p w:rsidR="003D4712" w:rsidRPr="002E3851" w:rsidRDefault="002E3851" w:rsidP="002E3851">
      <w:pPr>
        <w:widowControl w:val="0"/>
        <w:ind w:firstLine="720"/>
        <w:jc w:val="both"/>
        <w:rPr>
          <w:sz w:val="27"/>
          <w:szCs w:val="27"/>
        </w:rPr>
      </w:pPr>
      <w:r w:rsidRPr="002E3851">
        <w:rPr>
          <w:sz w:val="27"/>
          <w:szCs w:val="27"/>
        </w:rPr>
        <w:t>приложение 2 (Перечень показателей эффективности и результативности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учреждение) и критерии их оценки по итогам работы руководителя) изложить в редакции согласно приложению к настоящему приказу.</w:t>
      </w:r>
    </w:p>
    <w:p w:rsidR="003C6827" w:rsidRPr="002E3851" w:rsidRDefault="003C6827" w:rsidP="003C6827">
      <w:pPr>
        <w:widowControl w:val="0"/>
        <w:jc w:val="both"/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1"/>
        <w:gridCol w:w="3920"/>
      </w:tblGrid>
      <w:tr w:rsidR="003A1BDC" w:rsidRPr="002E3851" w:rsidTr="003A1BDC">
        <w:tc>
          <w:tcPr>
            <w:tcW w:w="3119" w:type="pct"/>
            <w:shd w:val="clear" w:color="auto" w:fill="auto"/>
          </w:tcPr>
          <w:p w:rsidR="003A1BDC" w:rsidRPr="002E3851" w:rsidRDefault="003A1BDC" w:rsidP="0054711E">
            <w:pPr>
              <w:rPr>
                <w:sz w:val="27"/>
                <w:szCs w:val="27"/>
              </w:rPr>
            </w:pPr>
            <w:r w:rsidRPr="002E3851">
              <w:rPr>
                <w:sz w:val="27"/>
                <w:szCs w:val="27"/>
              </w:rPr>
              <w:t xml:space="preserve">Заместитель Председателя </w:t>
            </w:r>
          </w:p>
          <w:p w:rsidR="003A1BDC" w:rsidRPr="002E3851" w:rsidRDefault="003A1BDC" w:rsidP="0054711E">
            <w:pPr>
              <w:rPr>
                <w:sz w:val="27"/>
                <w:szCs w:val="27"/>
              </w:rPr>
            </w:pPr>
            <w:r w:rsidRPr="002E3851">
              <w:rPr>
                <w:sz w:val="27"/>
                <w:szCs w:val="27"/>
              </w:rPr>
              <w:t xml:space="preserve">Правительства Ленинградской </w:t>
            </w:r>
          </w:p>
          <w:p w:rsidR="003A1BDC" w:rsidRPr="002E3851" w:rsidRDefault="003A1BDC" w:rsidP="0054711E">
            <w:pPr>
              <w:rPr>
                <w:sz w:val="27"/>
                <w:szCs w:val="27"/>
              </w:rPr>
            </w:pPr>
            <w:r w:rsidRPr="002E3851">
              <w:rPr>
                <w:sz w:val="27"/>
                <w:szCs w:val="27"/>
              </w:rPr>
              <w:t>области – председатель комитета</w:t>
            </w:r>
          </w:p>
        </w:tc>
        <w:tc>
          <w:tcPr>
            <w:tcW w:w="1881" w:type="pct"/>
            <w:shd w:val="clear" w:color="auto" w:fill="auto"/>
          </w:tcPr>
          <w:p w:rsidR="003A1BDC" w:rsidRPr="002E3851" w:rsidRDefault="003A1BDC" w:rsidP="0054711E">
            <w:pPr>
              <w:jc w:val="right"/>
              <w:rPr>
                <w:sz w:val="27"/>
                <w:szCs w:val="27"/>
              </w:rPr>
            </w:pPr>
          </w:p>
          <w:p w:rsidR="003A1BDC" w:rsidRPr="002E3851" w:rsidRDefault="003A1BDC" w:rsidP="0054711E">
            <w:pPr>
              <w:jc w:val="right"/>
              <w:rPr>
                <w:sz w:val="27"/>
                <w:szCs w:val="27"/>
              </w:rPr>
            </w:pPr>
          </w:p>
          <w:p w:rsidR="003A1BDC" w:rsidRPr="002E3851" w:rsidRDefault="003A1BDC" w:rsidP="0054711E">
            <w:pPr>
              <w:jc w:val="right"/>
              <w:rPr>
                <w:sz w:val="27"/>
                <w:szCs w:val="27"/>
              </w:rPr>
            </w:pPr>
            <w:proofErr w:type="spellStart"/>
            <w:r w:rsidRPr="002E3851">
              <w:rPr>
                <w:sz w:val="27"/>
                <w:szCs w:val="27"/>
              </w:rPr>
              <w:t>Д.Ялов</w:t>
            </w:r>
            <w:proofErr w:type="spellEnd"/>
            <w:r w:rsidRPr="002E3851">
              <w:rPr>
                <w:sz w:val="27"/>
                <w:szCs w:val="27"/>
              </w:rPr>
              <w:t xml:space="preserve">     </w:t>
            </w:r>
          </w:p>
        </w:tc>
      </w:tr>
    </w:tbl>
    <w:p w:rsidR="00A92A21" w:rsidRPr="002E3851" w:rsidRDefault="00A92A21" w:rsidP="003C6827">
      <w:pPr>
        <w:widowControl w:val="0"/>
        <w:jc w:val="both"/>
        <w:rPr>
          <w:sz w:val="27"/>
          <w:szCs w:val="27"/>
        </w:rPr>
        <w:sectPr w:rsidR="00A92A21" w:rsidRPr="002E3851" w:rsidSect="002E3851">
          <w:headerReference w:type="default" r:id="rId11"/>
          <w:pgSz w:w="11906" w:h="16838"/>
          <w:pgMar w:top="851" w:right="567" w:bottom="567" w:left="1134" w:header="0" w:footer="0" w:gutter="0"/>
          <w:cols w:space="720"/>
          <w:noEndnote/>
        </w:sectPr>
      </w:pP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lastRenderedPageBreak/>
        <w:t xml:space="preserve">ПРИЛОЖЕНИЕ  2 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 xml:space="preserve"> к приказу  Комитета экономического 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 xml:space="preserve">развития и инвестиционной деятельности 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>Ленинградской области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>от "28" августа  2020 года  № 34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 w:rsidRPr="002E3851">
        <w:rPr>
          <w:sz w:val="22"/>
          <w:szCs w:val="22"/>
        </w:rPr>
        <w:t xml:space="preserve">(в редакции приказа  Комитета экономического </w:t>
      </w:r>
      <w:proofErr w:type="gramEnd"/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 xml:space="preserve">развития и инвестиционной деятельности 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>Ленинградской области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>от "___" _____  2021 года  №___)</w:t>
      </w:r>
    </w:p>
    <w:p w:rsidR="002E3851" w:rsidRPr="002E3851" w:rsidRDefault="002E3851" w:rsidP="002E385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BF3" w:rsidRDefault="002E3851" w:rsidP="002E38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E3851">
        <w:rPr>
          <w:sz w:val="22"/>
          <w:szCs w:val="22"/>
        </w:rPr>
        <w:tab/>
      </w:r>
      <w:r w:rsidRPr="002E3851">
        <w:rPr>
          <w:sz w:val="22"/>
          <w:szCs w:val="22"/>
        </w:rPr>
        <w:tab/>
      </w:r>
      <w:r w:rsidRPr="002E3851">
        <w:rPr>
          <w:sz w:val="22"/>
          <w:szCs w:val="22"/>
        </w:rPr>
        <w:tab/>
      </w:r>
      <w:r w:rsidRPr="002E3851">
        <w:rPr>
          <w:sz w:val="22"/>
          <w:szCs w:val="22"/>
        </w:rPr>
        <w:tab/>
      </w:r>
      <w:r w:rsidRPr="002E3851">
        <w:rPr>
          <w:sz w:val="22"/>
          <w:szCs w:val="22"/>
        </w:rPr>
        <w:tab/>
        <w:t>(приложение)</w:t>
      </w:r>
    </w:p>
    <w:p w:rsidR="002E3851" w:rsidRDefault="002E3851" w:rsidP="002E3851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</w:rPr>
      </w:pPr>
    </w:p>
    <w:p w:rsidR="003D4712" w:rsidRPr="003D4712" w:rsidRDefault="00BF5383" w:rsidP="003D471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</w:rPr>
      </w:pPr>
      <w:r>
        <w:rPr>
          <w:rFonts w:eastAsiaTheme="minorEastAsia"/>
          <w:b/>
          <w:bCs/>
          <w:sz w:val="20"/>
        </w:rPr>
        <w:t>Перечень показателей эффективности и результативности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учреждение) и критерии их оценки по итогам работы руководителя</w:t>
      </w:r>
    </w:p>
    <w:p w:rsidR="003D4712" w:rsidRDefault="003D4712" w:rsidP="003D4712">
      <w:pPr>
        <w:widowControl w:val="0"/>
        <w:jc w:val="both"/>
        <w:rPr>
          <w:sz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567"/>
        <w:gridCol w:w="3119"/>
        <w:gridCol w:w="283"/>
        <w:gridCol w:w="142"/>
        <w:gridCol w:w="1559"/>
        <w:gridCol w:w="1560"/>
        <w:gridCol w:w="1559"/>
        <w:gridCol w:w="2268"/>
        <w:gridCol w:w="46"/>
      </w:tblGrid>
      <w:tr w:rsidR="00CC2A6E" w:rsidRPr="00CC2A6E" w:rsidTr="00787143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N </w:t>
            </w:r>
            <w:proofErr w:type="gramStart"/>
            <w:r w:rsidRPr="00CC2A6E">
              <w:rPr>
                <w:rFonts w:eastAsiaTheme="minorEastAsia"/>
                <w:sz w:val="20"/>
              </w:rPr>
              <w:t>п</w:t>
            </w:r>
            <w:proofErr w:type="gramEnd"/>
            <w:r w:rsidRPr="00CC2A6E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Целевой показатель эффективности и результативности деятельности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3D4712" w:rsidRPr="00CC2A6E" w:rsidRDefault="003D4712" w:rsidP="00294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Критерии оценки деятельности</w:t>
            </w:r>
            <w:r w:rsidR="00A06898" w:rsidRPr="00CC2A6E">
              <w:rPr>
                <w:rFonts w:eastAsiaTheme="minorEastAsia"/>
                <w:sz w:val="20"/>
              </w:rPr>
              <w:t>,</w:t>
            </w:r>
            <w:r w:rsidR="00294B60" w:rsidRPr="00CC2A6E">
              <w:rPr>
                <w:rFonts w:eastAsiaTheme="minorEastAsia"/>
                <w:sz w:val="20"/>
              </w:rPr>
              <w:t xml:space="preserve"> механизм </w:t>
            </w:r>
            <w:proofErr w:type="gramStart"/>
            <w:r w:rsidR="00294B60" w:rsidRPr="00CC2A6E">
              <w:rPr>
                <w:rFonts w:eastAsiaTheme="minorEastAsia"/>
                <w:sz w:val="20"/>
              </w:rPr>
              <w:t>определения значений критерия оценки деятельности</w:t>
            </w:r>
            <w:proofErr w:type="gramEnd"/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Период оценки показателя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93FF4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Форма отчетности, содержащая информацию </w:t>
            </w:r>
          </w:p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 выполнении целевого показателя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Значения оценки показателя в баллах &lt;1&gt;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898" w:rsidRPr="00CC2A6E" w:rsidRDefault="00980919" w:rsidP="00980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Исполнение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Неисполнение</w:t>
            </w:r>
          </w:p>
        </w:tc>
      </w:tr>
      <w:tr w:rsidR="00CC2A6E" w:rsidRPr="00CC2A6E" w:rsidTr="00787143">
        <w:trPr>
          <w:trHeight w:val="20"/>
        </w:trPr>
        <w:tc>
          <w:tcPr>
            <w:tcW w:w="14647" w:type="dxa"/>
            <w:gridSpan w:val="11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 Основная деятельность учреждения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003EB" w:rsidRPr="00CC2A6E" w:rsidRDefault="008003EB" w:rsidP="00E94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1.1.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03EB" w:rsidRPr="00CC2A6E" w:rsidRDefault="008003EB" w:rsidP="00C5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Своевременное и качественное исполнение государственного задания, утвержденного </w:t>
            </w:r>
            <w:r w:rsidR="00C549AA" w:rsidRPr="00CC2A6E">
              <w:rPr>
                <w:rFonts w:eastAsiaTheme="minorEastAsia"/>
                <w:sz w:val="20"/>
              </w:rPr>
              <w:t>У</w:t>
            </w:r>
            <w:r w:rsidRPr="00CC2A6E">
              <w:rPr>
                <w:rFonts w:eastAsiaTheme="minorEastAsia"/>
                <w:sz w:val="20"/>
              </w:rPr>
              <w:t>чреждению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6E6B3B" w:rsidRPr="00CC2A6E" w:rsidRDefault="008003EB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Достижение количественных показателей </w:t>
            </w:r>
            <w:r w:rsidR="002E3851">
              <w:rPr>
                <w:rFonts w:eastAsiaTheme="minorEastAsia"/>
                <w:sz w:val="20"/>
              </w:rPr>
              <w:t>предоставления</w:t>
            </w:r>
            <w:r w:rsidRPr="00CC2A6E">
              <w:rPr>
                <w:rFonts w:eastAsiaTheme="minorEastAsia"/>
                <w:sz w:val="20"/>
              </w:rPr>
              <w:t xml:space="preserve"> государственных услуг, установленных государственным заданием</w:t>
            </w:r>
            <w:r w:rsidR="00C549AA" w:rsidRPr="00CC2A6E">
              <w:rPr>
                <w:rFonts w:eastAsiaTheme="minorEastAsia"/>
                <w:sz w:val="20"/>
              </w:rPr>
              <w:t>, определенных поквартально в следующих размерах</w:t>
            </w:r>
            <w:r w:rsidR="006E6B3B" w:rsidRPr="00CC2A6E">
              <w:rPr>
                <w:rFonts w:eastAsiaTheme="minorEastAsia"/>
                <w:sz w:val="20"/>
              </w:rPr>
              <w:t>:</w:t>
            </w:r>
          </w:p>
          <w:p w:rsidR="00C549AA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  <w:lang w:val="en-US"/>
              </w:rPr>
              <w:t>I</w:t>
            </w:r>
            <w:r w:rsidR="006E6B3B" w:rsidRPr="00CC2A6E">
              <w:rPr>
                <w:rFonts w:eastAsiaTheme="minorEastAsia"/>
                <w:sz w:val="20"/>
              </w:rPr>
              <w:t xml:space="preserve"> квартал </w:t>
            </w:r>
            <w:r w:rsidRPr="00CC2A6E">
              <w:rPr>
                <w:rFonts w:eastAsiaTheme="minorEastAsia"/>
                <w:sz w:val="20"/>
              </w:rPr>
              <w:t>–</w:t>
            </w:r>
            <w:r w:rsidR="006E6B3B" w:rsidRPr="00CC2A6E">
              <w:rPr>
                <w:rFonts w:eastAsiaTheme="minorEastAsia"/>
                <w:sz w:val="20"/>
              </w:rPr>
              <w:t xml:space="preserve"> </w:t>
            </w:r>
            <w:r w:rsidR="003A1BDC" w:rsidRPr="00CC2A6E">
              <w:rPr>
                <w:rFonts w:eastAsiaTheme="minorEastAsia"/>
                <w:sz w:val="20"/>
              </w:rPr>
              <w:t xml:space="preserve">не менее </w:t>
            </w:r>
            <w:r w:rsidR="008F54AF" w:rsidRPr="00CC2A6E">
              <w:rPr>
                <w:rFonts w:eastAsiaTheme="minorEastAsia"/>
                <w:sz w:val="20"/>
              </w:rPr>
              <w:t xml:space="preserve">19 </w:t>
            </w:r>
            <w:r w:rsidRPr="00CC2A6E">
              <w:rPr>
                <w:rFonts w:eastAsiaTheme="minorEastAsia"/>
                <w:sz w:val="20"/>
              </w:rPr>
              <w:t xml:space="preserve">% </w:t>
            </w:r>
          </w:p>
          <w:p w:rsidR="006E6B3B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 установленного государственного задания на год </w:t>
            </w:r>
          </w:p>
          <w:p w:rsidR="00C549AA" w:rsidRPr="00CC2A6E" w:rsidRDefault="00C549AA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549AA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  <w:lang w:val="en-US"/>
              </w:rPr>
              <w:t>II</w:t>
            </w:r>
            <w:r w:rsidRPr="00CC2A6E">
              <w:rPr>
                <w:rFonts w:eastAsiaTheme="minorEastAsia"/>
                <w:sz w:val="20"/>
              </w:rPr>
              <w:t xml:space="preserve"> квартал </w:t>
            </w:r>
            <w:r w:rsidR="003A1BDC" w:rsidRPr="00CC2A6E">
              <w:rPr>
                <w:rFonts w:eastAsiaTheme="minorEastAsia"/>
                <w:sz w:val="20"/>
              </w:rPr>
              <w:t>–</w:t>
            </w:r>
            <w:r w:rsidRPr="00CC2A6E">
              <w:rPr>
                <w:rFonts w:eastAsiaTheme="minorEastAsia"/>
                <w:sz w:val="20"/>
              </w:rPr>
              <w:t xml:space="preserve"> </w:t>
            </w:r>
            <w:r w:rsidR="003A1BDC" w:rsidRPr="00CC2A6E">
              <w:rPr>
                <w:rFonts w:eastAsiaTheme="minorEastAsia"/>
                <w:sz w:val="20"/>
              </w:rPr>
              <w:t xml:space="preserve">не менее </w:t>
            </w:r>
            <w:r w:rsidRPr="00CC2A6E">
              <w:rPr>
                <w:rFonts w:eastAsiaTheme="minorEastAsia"/>
                <w:sz w:val="20"/>
              </w:rPr>
              <w:t xml:space="preserve">45% </w:t>
            </w:r>
          </w:p>
          <w:p w:rsidR="00113DF5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 установленного государственного </w:t>
            </w:r>
            <w:r w:rsidRPr="00CC2A6E">
              <w:rPr>
                <w:rFonts w:eastAsiaTheme="minorEastAsia"/>
                <w:sz w:val="20"/>
              </w:rPr>
              <w:lastRenderedPageBreak/>
              <w:t>задания на год</w:t>
            </w:r>
          </w:p>
          <w:p w:rsidR="00C549AA" w:rsidRPr="00CC2A6E" w:rsidRDefault="00C549AA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549AA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  <w:lang w:val="en-US"/>
              </w:rPr>
              <w:t>III</w:t>
            </w:r>
            <w:r w:rsidRPr="00CC2A6E">
              <w:rPr>
                <w:rFonts w:eastAsiaTheme="minorEastAsia"/>
                <w:sz w:val="20"/>
              </w:rPr>
              <w:t xml:space="preserve"> квартал </w:t>
            </w:r>
            <w:r w:rsidR="003A1BDC" w:rsidRPr="00CC2A6E">
              <w:rPr>
                <w:rFonts w:eastAsiaTheme="minorEastAsia"/>
                <w:sz w:val="20"/>
              </w:rPr>
              <w:t xml:space="preserve">– не менее </w:t>
            </w:r>
            <w:r w:rsidRPr="00CC2A6E">
              <w:rPr>
                <w:rFonts w:eastAsiaTheme="minorEastAsia"/>
                <w:sz w:val="20"/>
              </w:rPr>
              <w:t>7</w:t>
            </w:r>
            <w:r w:rsidR="00AB5FFF" w:rsidRPr="00CC2A6E">
              <w:rPr>
                <w:rFonts w:eastAsiaTheme="minorEastAsia"/>
                <w:sz w:val="20"/>
              </w:rPr>
              <w:t>0</w:t>
            </w:r>
            <w:r w:rsidRPr="00CC2A6E">
              <w:rPr>
                <w:rFonts w:eastAsiaTheme="minorEastAsia"/>
                <w:sz w:val="20"/>
              </w:rPr>
              <w:t xml:space="preserve">% </w:t>
            </w:r>
          </w:p>
          <w:p w:rsidR="00113DF5" w:rsidRPr="00CC2A6E" w:rsidRDefault="00113DF5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 установленного государственного задания на год</w:t>
            </w:r>
          </w:p>
          <w:p w:rsidR="00C549AA" w:rsidRPr="00CC2A6E" w:rsidRDefault="00C549AA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549AA" w:rsidRPr="00CC2A6E" w:rsidRDefault="00113DF5" w:rsidP="0011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  <w:lang w:val="en-US"/>
              </w:rPr>
              <w:t>I</w:t>
            </w:r>
            <w:r w:rsidR="0066207B" w:rsidRPr="00CC2A6E">
              <w:rPr>
                <w:rFonts w:eastAsiaTheme="minorEastAsia"/>
                <w:sz w:val="20"/>
                <w:lang w:val="en-US"/>
              </w:rPr>
              <w:t>V</w:t>
            </w:r>
            <w:r w:rsidRPr="00CC2A6E">
              <w:rPr>
                <w:rFonts w:eastAsiaTheme="minorEastAsia"/>
                <w:sz w:val="20"/>
              </w:rPr>
              <w:t xml:space="preserve"> квартал </w:t>
            </w:r>
            <w:r w:rsidR="003A1BDC" w:rsidRPr="00CC2A6E">
              <w:rPr>
                <w:rFonts w:eastAsiaTheme="minorEastAsia"/>
                <w:sz w:val="20"/>
              </w:rPr>
              <w:t xml:space="preserve">– не менее </w:t>
            </w:r>
            <w:r w:rsidRPr="00CC2A6E">
              <w:rPr>
                <w:rFonts w:eastAsiaTheme="minorEastAsia"/>
                <w:sz w:val="20"/>
              </w:rPr>
              <w:t xml:space="preserve">100 % </w:t>
            </w:r>
          </w:p>
          <w:p w:rsidR="00D84E13" w:rsidRPr="00CC2A6E" w:rsidRDefault="00113DF5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 установленного государственного задания на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3EB" w:rsidRPr="00CC2A6E" w:rsidRDefault="008003E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I квартал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003EB" w:rsidRPr="00CC2A6E" w:rsidRDefault="008003E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Отчет представляется по форме, определенной </w:t>
            </w:r>
            <w:proofErr w:type="spellStart"/>
            <w:proofErr w:type="gramStart"/>
            <w:r w:rsidRPr="00CC2A6E">
              <w:rPr>
                <w:rFonts w:eastAsiaTheme="minorEastAsia"/>
                <w:sz w:val="20"/>
              </w:rPr>
              <w:t>государствен</w:t>
            </w:r>
            <w:r w:rsidR="002B56AC" w:rsidRPr="00CC2A6E">
              <w:rPr>
                <w:rFonts w:eastAsiaTheme="minorEastAsia"/>
                <w:sz w:val="20"/>
              </w:rPr>
              <w:t>-</w:t>
            </w:r>
            <w:r w:rsidRPr="00CC2A6E">
              <w:rPr>
                <w:rFonts w:eastAsiaTheme="minorEastAsia"/>
                <w:sz w:val="20"/>
              </w:rPr>
              <w:t>ным</w:t>
            </w:r>
            <w:proofErr w:type="spellEnd"/>
            <w:proofErr w:type="gramEnd"/>
            <w:r w:rsidRPr="00CC2A6E">
              <w:rPr>
                <w:rFonts w:eastAsiaTheme="minorEastAsia"/>
                <w:sz w:val="20"/>
              </w:rPr>
              <w:t xml:space="preserve"> заданием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3EB" w:rsidRPr="00CC2A6E" w:rsidRDefault="00493FF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40</w:t>
            </w:r>
            <w:r w:rsidR="002B56AC" w:rsidRPr="00CC2A6E">
              <w:rPr>
                <w:rFonts w:eastAsiaTheme="minorEastAsia"/>
                <w:sz w:val="20"/>
              </w:rPr>
              <w:t xml:space="preserve"> </w:t>
            </w:r>
            <w:r w:rsidR="008003EB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72183C" w:rsidRPr="00A1485D" w:rsidRDefault="0072183C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10 баллов </w:t>
            </w:r>
          </w:p>
          <w:p w:rsidR="008003EB" w:rsidRPr="00A1485D" w:rsidRDefault="0072183C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8003EB" w:rsidRPr="00CC2A6E" w:rsidRDefault="008003EB" w:rsidP="00E94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003EB" w:rsidRPr="00CC2A6E" w:rsidRDefault="008003E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8003EB" w:rsidRPr="00CC2A6E" w:rsidRDefault="008003EB" w:rsidP="0080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3EB" w:rsidRPr="00CC2A6E" w:rsidRDefault="008003E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I полугодие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003EB" w:rsidRPr="00CC2A6E" w:rsidRDefault="008003E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03EB" w:rsidRPr="00CC2A6E" w:rsidRDefault="00493FF4" w:rsidP="0011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40</w:t>
            </w:r>
            <w:r w:rsidR="00031774" w:rsidRPr="00CC2A6E">
              <w:rPr>
                <w:rFonts w:eastAsiaTheme="minorEastAsia"/>
                <w:sz w:val="20"/>
              </w:rPr>
              <w:t xml:space="preserve"> баллов 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72183C" w:rsidRPr="00A1485D" w:rsidRDefault="0072183C" w:rsidP="00721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10 баллов </w:t>
            </w:r>
          </w:p>
          <w:p w:rsidR="008003EB" w:rsidRPr="00A1485D" w:rsidRDefault="0072183C" w:rsidP="00721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9 месяцев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1774" w:rsidRPr="00CC2A6E" w:rsidRDefault="00493FF4" w:rsidP="0011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40</w:t>
            </w:r>
            <w:r w:rsidR="00031774" w:rsidRPr="00CC2A6E">
              <w:rPr>
                <w:rFonts w:eastAsiaTheme="minorEastAsia"/>
                <w:sz w:val="20"/>
              </w:rPr>
              <w:t xml:space="preserve"> 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72183C" w:rsidRPr="00A1485D" w:rsidRDefault="0072183C" w:rsidP="00721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10 баллов </w:t>
            </w:r>
          </w:p>
          <w:p w:rsidR="00031774" w:rsidRPr="00A1485D" w:rsidRDefault="0072183C" w:rsidP="00721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По итогам года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1774" w:rsidRPr="00CC2A6E" w:rsidRDefault="002B56AC" w:rsidP="0011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4</w:t>
            </w:r>
            <w:r w:rsidR="00493FF4" w:rsidRPr="00CC2A6E">
              <w:rPr>
                <w:rFonts w:eastAsiaTheme="minorEastAsia"/>
                <w:sz w:val="20"/>
              </w:rPr>
              <w:t>0</w:t>
            </w:r>
            <w:r w:rsidR="00031774" w:rsidRPr="00CC2A6E">
              <w:rPr>
                <w:rFonts w:eastAsiaTheme="minorEastAsia"/>
                <w:sz w:val="20"/>
              </w:rPr>
              <w:t xml:space="preserve"> баллов 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84E13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40 баллов </w:t>
            </w:r>
          </w:p>
          <w:p w:rsidR="00031774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</w:t>
            </w:r>
            <w:r w:rsidR="00D37847" w:rsidRPr="00CC2A6E">
              <w:rPr>
                <w:rFonts w:eastAsiaTheme="minorEastAsia"/>
                <w:sz w:val="20"/>
              </w:rPr>
              <w:t>)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113DF5" w:rsidRPr="00CC2A6E" w:rsidRDefault="00113DF5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13DF5" w:rsidRPr="00CC2A6E" w:rsidRDefault="00113DF5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trike/>
                <w:sz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13DF5" w:rsidRPr="00CC2A6E" w:rsidRDefault="00113DF5" w:rsidP="002E3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Достижение качественных  показателей </w:t>
            </w:r>
            <w:r w:rsidR="002E3851">
              <w:rPr>
                <w:rFonts w:eastAsiaTheme="minorEastAsia"/>
                <w:sz w:val="20"/>
              </w:rPr>
              <w:t>предоставления</w:t>
            </w:r>
            <w:r w:rsidRPr="00CC2A6E">
              <w:rPr>
                <w:rFonts w:eastAsiaTheme="minorEastAsia"/>
                <w:sz w:val="20"/>
              </w:rPr>
              <w:t xml:space="preserve"> государственных услуг, установленных государственным заданием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3DF5" w:rsidRPr="00CC2A6E" w:rsidRDefault="00113DF5" w:rsidP="0003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По итогам года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13DF5" w:rsidRPr="00CC2A6E" w:rsidRDefault="00113DF5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3DF5" w:rsidRPr="00CC2A6E" w:rsidRDefault="002B56AC" w:rsidP="0011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113DF5" w:rsidRPr="00CC2A6E" w:rsidRDefault="00113DF5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40 баллов</w:t>
            </w:r>
          </w:p>
          <w:p w:rsidR="00113DF5" w:rsidRPr="00CC2A6E" w:rsidRDefault="00113DF5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4974A4" w:rsidRPr="00CC2A6E" w:rsidTr="00787143">
        <w:trPr>
          <w:gridAfter w:val="1"/>
          <w:wAfter w:w="46" w:type="dxa"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4974A4" w:rsidRPr="00CC2A6E" w:rsidRDefault="004974A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  <w:p w:rsidR="004974A4" w:rsidRPr="00CC2A6E" w:rsidRDefault="004974A4" w:rsidP="0051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974A4" w:rsidRPr="003D2B23" w:rsidRDefault="004974A4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Отсутствие</w:t>
            </w:r>
            <w:r w:rsidR="00944EB6" w:rsidRPr="003D2B23">
              <w:rPr>
                <w:rFonts w:eastAsiaTheme="minorEastAsia"/>
                <w:sz w:val="20"/>
              </w:rPr>
              <w:t xml:space="preserve"> </w:t>
            </w:r>
            <w:r w:rsidRPr="003D2B23">
              <w:rPr>
                <w:rFonts w:eastAsiaTheme="minorEastAsia"/>
                <w:sz w:val="20"/>
              </w:rPr>
              <w:t>обоснованных жалоб заявителей по организации предоставления государственных и муниципальных услуг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974A4" w:rsidRPr="003D2B23" w:rsidRDefault="004974A4" w:rsidP="0035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3D2B23">
              <w:rPr>
                <w:rFonts w:eastAsiaTheme="minorEastAsia"/>
                <w:sz w:val="20"/>
              </w:rPr>
              <w:t>Количество  обоснованных жалоб (включая жалобы, поступившие в учреждение - не более 3 в квартал, не более 12 по итогам года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Ежеквартально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 (за исключением IV квартала), </w:t>
            </w:r>
            <w:r w:rsidR="00944EB6" w:rsidRPr="003D2B23">
              <w:rPr>
                <w:rFonts w:eastAsiaTheme="minorEastAsia"/>
                <w:sz w:val="20"/>
              </w:rPr>
              <w:br/>
            </w:r>
            <w:r w:rsidRPr="003D2B23">
              <w:rPr>
                <w:rFonts w:eastAsiaTheme="minorEastAsia"/>
                <w:sz w:val="20"/>
              </w:rPr>
              <w:t>по итогам года</w:t>
            </w:r>
          </w:p>
        </w:tc>
        <w:tc>
          <w:tcPr>
            <w:tcW w:w="1560" w:type="dxa"/>
            <w:shd w:val="clear" w:color="auto" w:fill="auto"/>
          </w:tcPr>
          <w:p w:rsidR="004974A4" w:rsidRPr="003D2B23" w:rsidRDefault="004974A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</w:tcPr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0 жалоб</w:t>
            </w:r>
            <w:r w:rsidR="00944EB6" w:rsidRPr="003D2B23">
              <w:rPr>
                <w:rFonts w:eastAsiaTheme="minorEastAsia"/>
                <w:sz w:val="20"/>
              </w:rPr>
              <w:t xml:space="preserve"> -</w:t>
            </w:r>
          </w:p>
          <w:p w:rsidR="004974A4" w:rsidRPr="003D2B23" w:rsidRDefault="00C8169A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20</w:t>
            </w:r>
            <w:r w:rsidR="004974A4" w:rsidRPr="003D2B23">
              <w:rPr>
                <w:rFonts w:eastAsiaTheme="minorEastAsia"/>
                <w:sz w:val="20"/>
              </w:rPr>
              <w:t xml:space="preserve"> баллов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37EEF" w:rsidRDefault="004974A4" w:rsidP="00C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1-3 жалобы</w:t>
            </w:r>
          </w:p>
          <w:p w:rsidR="004974A4" w:rsidRPr="003D2B23" w:rsidRDefault="00C37EEF" w:rsidP="00C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н</w:t>
            </w:r>
            <w:r w:rsidR="004974A4" w:rsidRPr="003D2B23">
              <w:rPr>
                <w:rFonts w:eastAsiaTheme="minorEastAsia"/>
                <w:sz w:val="20"/>
              </w:rPr>
              <w:t>е применяется</w:t>
            </w:r>
          </w:p>
        </w:tc>
        <w:tc>
          <w:tcPr>
            <w:tcW w:w="2268" w:type="dxa"/>
            <w:shd w:val="clear" w:color="auto" w:fill="auto"/>
          </w:tcPr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4 жалобы </w:t>
            </w:r>
          </w:p>
          <w:p w:rsidR="004974A4" w:rsidRPr="003D2B23" w:rsidRDefault="00970B83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5 баллов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(со знаком минус),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5 жалоб,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10 баллов 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(со знаком минус),</w:t>
            </w:r>
          </w:p>
          <w:p w:rsidR="004974A4" w:rsidRPr="003D2B23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974A4" w:rsidRDefault="004974A4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далее по </w:t>
            </w:r>
            <w:proofErr w:type="gramStart"/>
            <w:r w:rsidRPr="003D2B23">
              <w:rPr>
                <w:rFonts w:eastAsiaTheme="minorEastAsia"/>
                <w:sz w:val="20"/>
              </w:rPr>
              <w:t>нарастающей</w:t>
            </w:r>
            <w:proofErr w:type="gramEnd"/>
            <w:r w:rsidRPr="003D2B23">
              <w:rPr>
                <w:rFonts w:eastAsiaTheme="minorEastAsia"/>
                <w:sz w:val="20"/>
              </w:rPr>
              <w:t xml:space="preserve"> с тем же интервалом</w:t>
            </w:r>
          </w:p>
          <w:p w:rsidR="00C37EEF" w:rsidRDefault="00C37EEF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37EEF" w:rsidRPr="004648BA" w:rsidRDefault="00C37EEF" w:rsidP="00C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По итогам года </w:t>
            </w:r>
          </w:p>
          <w:p w:rsidR="00C37EEF" w:rsidRDefault="00C37EEF" w:rsidP="00C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>(подсчет нарушений осуществляется за IV квартал)</w:t>
            </w:r>
          </w:p>
          <w:p w:rsidR="005E3526" w:rsidRPr="003D2B23" w:rsidRDefault="005E3526" w:rsidP="00C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85EAF" w:rsidRPr="00CC2A6E" w:rsidRDefault="00A85EAF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  <w:p w:rsidR="00A85EAF" w:rsidRPr="00CC2A6E" w:rsidRDefault="00515BF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1.3</w:t>
            </w:r>
            <w:r w:rsidR="00A85EAF" w:rsidRPr="00CC2A6E">
              <w:rPr>
                <w:rFonts w:eastAsiaTheme="minorEastAsia"/>
                <w:sz w:val="20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Уровень удовлетворенности граждан качеством предоставленных им оцениваемых услуг посредством информационно-аналитической системы мониторинга качества государственных услуг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Значение показателя рассчитывается в соответствии с Методическими </w:t>
            </w:r>
            <w:hyperlink r:id="rId12" w:tooltip="Приказ Минэкономразвития России от 22.03.2019 N 155 &quot;Об утверждении методических рекомендаций по внедрению системы оценки гражданами эффективности деятельности руководителей многофункциональных центров предоставления государственных и муниципальных услуг с уче" w:history="1">
              <w:r w:rsidRPr="00CC2A6E">
                <w:rPr>
                  <w:rFonts w:eastAsiaTheme="minorEastAsia"/>
                  <w:sz w:val="20"/>
                </w:rPr>
                <w:t>рекомендациями</w:t>
              </w:r>
            </w:hyperlink>
            <w:r w:rsidRPr="00CC2A6E">
              <w:rPr>
                <w:rFonts w:eastAsiaTheme="minorEastAsia"/>
                <w:sz w:val="20"/>
              </w:rPr>
              <w:t>, утвержденными Приказом Минэконо</w:t>
            </w:r>
            <w:r w:rsidR="00944EB6">
              <w:rPr>
                <w:rFonts w:eastAsiaTheme="minorEastAsia"/>
                <w:sz w:val="20"/>
              </w:rPr>
              <w:t>мразвития России от 22.03.2019 №</w:t>
            </w:r>
            <w:r w:rsidRPr="00CC2A6E">
              <w:rPr>
                <w:rFonts w:eastAsiaTheme="minorEastAsia"/>
                <w:sz w:val="20"/>
              </w:rPr>
              <w:t xml:space="preserve"> 155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F5187D" w:rsidRPr="00CC2A6E" w:rsidRDefault="004B393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≥81%&lt;90</w:t>
            </w:r>
            <w:r w:rsidR="003D4712" w:rsidRPr="00CC2A6E">
              <w:rPr>
                <w:rFonts w:eastAsiaTheme="minorEastAsia"/>
                <w:sz w:val="20"/>
              </w:rPr>
              <w:t xml:space="preserve">% </w:t>
            </w:r>
          </w:p>
          <w:p w:rsidR="00D84E13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 </w:t>
            </w:r>
            <w:r w:rsidR="00031774" w:rsidRPr="00CC2A6E">
              <w:rPr>
                <w:rFonts w:eastAsiaTheme="minorEastAsia"/>
                <w:sz w:val="20"/>
              </w:rPr>
              <w:t xml:space="preserve">10 баллов </w:t>
            </w:r>
          </w:p>
          <w:p w:rsidR="003D4712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  <w:r w:rsidR="003D4712" w:rsidRPr="00CC2A6E">
              <w:rPr>
                <w:rFonts w:eastAsiaTheme="minorEastAsia"/>
                <w:sz w:val="20"/>
              </w:rPr>
              <w:t>,</w:t>
            </w:r>
          </w:p>
          <w:p w:rsidR="00F5187D" w:rsidRPr="00CC2A6E" w:rsidRDefault="00F5187D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F5187D" w:rsidRPr="00CC2A6E" w:rsidRDefault="004B3934" w:rsidP="0003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менее</w:t>
            </w:r>
            <w:r w:rsidR="00F5187D" w:rsidRPr="00CC2A6E">
              <w:rPr>
                <w:rFonts w:eastAsiaTheme="minorEastAsia"/>
                <w:sz w:val="20"/>
              </w:rPr>
              <w:t xml:space="preserve"> </w:t>
            </w:r>
            <w:r w:rsidRPr="00CC2A6E">
              <w:rPr>
                <w:rFonts w:eastAsiaTheme="minorEastAsia"/>
                <w:sz w:val="20"/>
              </w:rPr>
              <w:t>81</w:t>
            </w:r>
            <w:r w:rsidR="00F5187D" w:rsidRPr="00CC2A6E">
              <w:rPr>
                <w:rFonts w:eastAsiaTheme="minorEastAsia"/>
                <w:sz w:val="20"/>
              </w:rPr>
              <w:t xml:space="preserve">% </w:t>
            </w:r>
          </w:p>
          <w:p w:rsidR="00D84E13" w:rsidRPr="00CC2A6E" w:rsidRDefault="00031774" w:rsidP="0003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20 баллов </w:t>
            </w:r>
          </w:p>
          <w:p w:rsidR="003D4712" w:rsidRPr="00CC2A6E" w:rsidRDefault="00031774" w:rsidP="0003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(со знаком минус) 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A0A80" w:rsidRPr="00CC2A6E" w:rsidRDefault="001A0A80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  <w:p w:rsidR="001A0A80" w:rsidRPr="00CC2A6E" w:rsidRDefault="00515BFB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1.4</w:t>
            </w:r>
            <w:r w:rsidR="001A0A80" w:rsidRPr="00CC2A6E">
              <w:rPr>
                <w:rFonts w:eastAsiaTheme="minorEastAsia"/>
                <w:sz w:val="20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Обеспечение бесперебойной работы автоматизированной информационной системы обеспечения деятельности многофункциональных центров (АИС МФЦ)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фактов временной приостановки работы АИС МФЦ по причинам аппаратных сбоев (за исключением перебоев в работе каналов связи, в подаче электроэнергии и других форс-мажорных обстоятельств, не касающихся деятельности ГБУ ЛО "МФЦ")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712" w:rsidRPr="00CC2A6E" w:rsidRDefault="003D4712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73" w:rsidRPr="00CC2A6E" w:rsidRDefault="00C51D59" w:rsidP="006E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  <w:r w:rsidR="00F409AE">
              <w:rPr>
                <w:rFonts w:eastAsiaTheme="minorEastAsia"/>
                <w:sz w:val="20"/>
              </w:rPr>
              <w:t>0</w:t>
            </w:r>
            <w:r w:rsidR="00F409AE" w:rsidRPr="00CC2A6E">
              <w:rPr>
                <w:rFonts w:eastAsiaTheme="minorEastAsia"/>
                <w:sz w:val="20"/>
              </w:rPr>
              <w:t xml:space="preserve"> </w:t>
            </w:r>
            <w:r w:rsidR="003D4712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4F444F" w:rsidRPr="00CC2A6E" w:rsidRDefault="004F444F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Каждый выявленный факт</w:t>
            </w:r>
          </w:p>
          <w:p w:rsidR="00D84E13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5 баллов </w:t>
            </w:r>
          </w:p>
          <w:p w:rsidR="003D4712" w:rsidRPr="00CC2A6E" w:rsidRDefault="00031774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35055" w:rsidRPr="00CC2A6E" w:rsidRDefault="00C35055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1.5.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55" w:rsidRPr="00CC2A6E" w:rsidRDefault="00C35055" w:rsidP="0066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Информационное освещение деятельности </w:t>
            </w:r>
            <w:r w:rsidR="0066207B" w:rsidRPr="00CC2A6E">
              <w:rPr>
                <w:rFonts w:eastAsiaTheme="minorEastAsia"/>
                <w:sz w:val="20"/>
              </w:rPr>
              <w:t>У</w:t>
            </w:r>
            <w:r w:rsidRPr="00CC2A6E">
              <w:rPr>
                <w:rFonts w:eastAsiaTheme="minorEastAsia"/>
                <w:sz w:val="20"/>
              </w:rPr>
              <w:t>чреждения посредством средств массовой информации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35055" w:rsidRPr="00CC2A6E" w:rsidRDefault="00C35055" w:rsidP="00046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Суммарный охват аудитории в социальных сетях МФЦ (ВК, ИНСТ, ФБ, </w:t>
            </w:r>
            <w:proofErr w:type="spellStart"/>
            <w:r w:rsidRPr="00CC2A6E">
              <w:rPr>
                <w:rFonts w:eastAsiaTheme="minorEastAsia"/>
                <w:sz w:val="20"/>
              </w:rPr>
              <w:t>Тg</w:t>
            </w:r>
            <w:proofErr w:type="spellEnd"/>
            <w:r w:rsidRPr="00CC2A6E">
              <w:rPr>
                <w:rFonts w:eastAsiaTheme="minorEastAsia"/>
                <w:sz w:val="20"/>
              </w:rPr>
              <w:t xml:space="preserve">, </w:t>
            </w:r>
            <w:proofErr w:type="gramStart"/>
            <w:r w:rsidRPr="00CC2A6E">
              <w:rPr>
                <w:rFonts w:eastAsiaTheme="minorEastAsia"/>
                <w:sz w:val="20"/>
              </w:rPr>
              <w:t>ОК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) –  не менее </w:t>
            </w:r>
            <w:r w:rsidR="0004660F" w:rsidRPr="00CC2A6E">
              <w:rPr>
                <w:rFonts w:eastAsiaTheme="minorEastAsia"/>
                <w:sz w:val="20"/>
              </w:rPr>
              <w:t>20</w:t>
            </w:r>
            <w:r w:rsidRPr="00CC2A6E">
              <w:rPr>
                <w:rFonts w:eastAsiaTheme="minorEastAsia"/>
                <w:sz w:val="20"/>
              </w:rPr>
              <w:t xml:space="preserve"> публикаций с суммарны</w:t>
            </w:r>
            <w:r w:rsidR="00F14BA6" w:rsidRPr="00CC2A6E">
              <w:rPr>
                <w:rFonts w:eastAsiaTheme="minorEastAsia"/>
                <w:sz w:val="20"/>
              </w:rPr>
              <w:t>м</w:t>
            </w:r>
            <w:r w:rsidRPr="00CC2A6E">
              <w:rPr>
                <w:rFonts w:eastAsiaTheme="minorEastAsia"/>
                <w:sz w:val="20"/>
              </w:rPr>
              <w:t xml:space="preserve"> охватом  не менее 3000 на каждую публикацию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35055" w:rsidRPr="00CC2A6E" w:rsidRDefault="00C35055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5055" w:rsidRPr="00CC2A6E" w:rsidRDefault="00C35055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Доклад руководителя </w:t>
            </w:r>
            <w:r w:rsidR="00493FF4" w:rsidRPr="00CC2A6E">
              <w:rPr>
                <w:rFonts w:eastAsiaTheme="minorEastAsia"/>
                <w:sz w:val="20"/>
              </w:rPr>
              <w:t>У</w:t>
            </w:r>
            <w:r w:rsidRPr="00CC2A6E">
              <w:rPr>
                <w:rFonts w:eastAsiaTheme="minorEastAsia"/>
                <w:sz w:val="20"/>
              </w:rPr>
              <w:t>чреждения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055" w:rsidRPr="00CC2A6E" w:rsidRDefault="00F409AE" w:rsidP="00F4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20</w:t>
            </w:r>
            <w:r w:rsidR="00AE1EDF" w:rsidRPr="00CC2A6E">
              <w:rPr>
                <w:rFonts w:eastAsiaTheme="minorEastAsia"/>
                <w:sz w:val="20"/>
              </w:rPr>
              <w:t xml:space="preserve">  </w:t>
            </w:r>
            <w:r w:rsidR="00C35055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C35055" w:rsidRPr="00CC2A6E" w:rsidRDefault="00C35055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942FAE" w:rsidRPr="00CC2A6E" w:rsidRDefault="00942FAE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1.6.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2FAE" w:rsidRPr="00CC2A6E" w:rsidRDefault="00942FA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Отсутствие </w:t>
            </w:r>
            <w:proofErr w:type="gramStart"/>
            <w:r w:rsidRPr="00CC2A6E">
              <w:rPr>
                <w:rFonts w:eastAsiaTheme="minorEastAsia"/>
                <w:sz w:val="20"/>
              </w:rPr>
              <w:t>фактов нарушений исполнения процесса предоставления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 услуг, таких как:</w:t>
            </w:r>
          </w:p>
          <w:p w:rsidR="00942FAE" w:rsidRPr="00CC2A6E" w:rsidRDefault="00942FAE" w:rsidP="00942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 - отказ в представлении услуги заявителю вследствие допущенной ошибки сотрудниками </w:t>
            </w:r>
            <w:r w:rsidR="00AB5D7A" w:rsidRPr="00CC2A6E">
              <w:rPr>
                <w:rFonts w:eastAsiaTheme="minorEastAsia"/>
                <w:sz w:val="20"/>
              </w:rPr>
              <w:t>Учреждения</w:t>
            </w:r>
            <w:r w:rsidRPr="00CC2A6E">
              <w:rPr>
                <w:rFonts w:eastAsiaTheme="minorEastAsia"/>
                <w:sz w:val="20"/>
              </w:rPr>
              <w:t>;</w:t>
            </w:r>
          </w:p>
          <w:p w:rsidR="00942FAE" w:rsidRPr="00CC2A6E" w:rsidRDefault="00942FAE" w:rsidP="00A92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</w:rPr>
            </w:pPr>
            <w:proofErr w:type="gramStart"/>
            <w:r w:rsidRPr="00CC2A6E">
              <w:rPr>
                <w:rFonts w:eastAsiaTheme="minorEastAsia"/>
                <w:sz w:val="20"/>
              </w:rPr>
              <w:t xml:space="preserve">- нарушение </w:t>
            </w:r>
            <w:r w:rsidR="00AB5D7A" w:rsidRPr="00CC2A6E">
              <w:rPr>
                <w:rFonts w:eastAsiaTheme="minorEastAsia"/>
                <w:sz w:val="20"/>
              </w:rPr>
              <w:t>порядка предоставления услуг</w:t>
            </w:r>
            <w:r w:rsidR="002B56AC" w:rsidRPr="00CC2A6E">
              <w:rPr>
                <w:rFonts w:eastAsiaTheme="minorEastAsia"/>
                <w:sz w:val="20"/>
              </w:rPr>
              <w:t xml:space="preserve"> с использованием электронного документооборота</w:t>
            </w:r>
            <w:r w:rsidR="00AB5D7A" w:rsidRPr="00CC2A6E">
              <w:rPr>
                <w:rFonts w:eastAsiaTheme="minorEastAsia"/>
                <w:sz w:val="20"/>
              </w:rPr>
              <w:t xml:space="preserve">, определенного </w:t>
            </w:r>
            <w:r w:rsidR="00A92A21" w:rsidRPr="00CC2A6E">
              <w:rPr>
                <w:rFonts w:eastAsiaTheme="minorEastAsia"/>
                <w:sz w:val="20"/>
              </w:rPr>
              <w:t>постановлением</w:t>
            </w:r>
            <w:r w:rsidR="00AB5D7A" w:rsidRPr="00CC2A6E">
              <w:rPr>
                <w:rFonts w:eastAsiaTheme="minorEastAsia"/>
                <w:sz w:val="20"/>
              </w:rPr>
              <w:t xml:space="preserve"> Правительства Ленинградской области от 30.01.2020 </w:t>
            </w:r>
            <w:r w:rsidR="00A92A21" w:rsidRPr="00CC2A6E">
              <w:rPr>
                <w:rFonts w:eastAsiaTheme="minorEastAsia"/>
                <w:sz w:val="20"/>
              </w:rPr>
              <w:t>№</w:t>
            </w:r>
            <w:r w:rsidR="00AB5D7A" w:rsidRPr="00CC2A6E">
              <w:rPr>
                <w:rFonts w:eastAsiaTheme="minorEastAsia"/>
                <w:sz w:val="20"/>
              </w:rPr>
              <w:t xml:space="preserve"> 36 </w:t>
            </w:r>
            <w:r w:rsidR="00A92A21" w:rsidRPr="00CC2A6E">
              <w:rPr>
                <w:rFonts w:eastAsiaTheme="minorEastAsia"/>
                <w:sz w:val="20"/>
              </w:rPr>
              <w:t>«</w:t>
            </w:r>
            <w:r w:rsidR="00AB5D7A" w:rsidRPr="00CC2A6E">
              <w:rPr>
                <w:rFonts w:eastAsiaTheme="minorEastAsia"/>
                <w:sz w:val="20"/>
              </w:rPr>
              <w:t xml:space="preserve">Об утверждении Порядка электронного документооборота между государственным бюджетным учреждением Ленинградской области </w:t>
            </w:r>
            <w:r w:rsidR="00A92A21" w:rsidRPr="00CC2A6E">
              <w:rPr>
                <w:rFonts w:eastAsiaTheme="minorEastAsia"/>
                <w:sz w:val="20"/>
              </w:rPr>
              <w:t>«</w:t>
            </w:r>
            <w:r w:rsidR="00AB5D7A" w:rsidRPr="00CC2A6E">
              <w:rPr>
                <w:rFonts w:eastAsiaTheme="minorEastAsia"/>
                <w:sz w:val="20"/>
              </w:rPr>
              <w:t>Многофункциональный центр предоставления государственных и муниципальных услуг</w:t>
            </w:r>
            <w:r w:rsidR="00A92A21" w:rsidRPr="00CC2A6E">
              <w:rPr>
                <w:rFonts w:eastAsiaTheme="minorEastAsia"/>
                <w:sz w:val="20"/>
              </w:rPr>
              <w:t>»</w:t>
            </w:r>
            <w:r w:rsidR="00AB5D7A" w:rsidRPr="00CC2A6E">
              <w:rPr>
                <w:rFonts w:eastAsiaTheme="minorEastAsia"/>
                <w:sz w:val="20"/>
              </w:rPr>
              <w:t xml:space="preserve">, органами исполнительной власти Ленинградской области и организациями, участвующими в предоставлении </w:t>
            </w:r>
            <w:r w:rsidR="00AB5D7A" w:rsidRPr="00CC2A6E">
              <w:rPr>
                <w:rFonts w:eastAsiaTheme="minorEastAsia"/>
                <w:sz w:val="20"/>
              </w:rPr>
              <w:lastRenderedPageBreak/>
              <w:t>г</w:t>
            </w:r>
            <w:r w:rsidR="00A92A21" w:rsidRPr="00CC2A6E">
              <w:rPr>
                <w:rFonts w:eastAsiaTheme="minorEastAsia"/>
                <w:sz w:val="20"/>
              </w:rPr>
              <w:t>осударственных услуг»</w:t>
            </w:r>
            <w:r w:rsidR="00AB5D7A" w:rsidRPr="00CC2A6E">
              <w:rPr>
                <w:rFonts w:eastAsiaTheme="minorEastAsia"/>
                <w:sz w:val="20"/>
              </w:rPr>
              <w:t xml:space="preserve">, при условии возможности предоставления услуги с использованием </w:t>
            </w:r>
            <w:r w:rsidRPr="00CC2A6E">
              <w:rPr>
                <w:rFonts w:eastAsiaTheme="minorEastAsia"/>
                <w:sz w:val="20"/>
              </w:rPr>
              <w:tab/>
            </w:r>
            <w:r w:rsidR="00AB5D7A" w:rsidRPr="00CC2A6E">
              <w:rPr>
                <w:rFonts w:eastAsiaTheme="minorEastAsia"/>
                <w:sz w:val="20"/>
              </w:rPr>
              <w:t>электронного документооборота</w:t>
            </w:r>
            <w:proofErr w:type="gram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942FAE" w:rsidRPr="00CC2A6E" w:rsidRDefault="000B3CC2" w:rsidP="000B3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Отсутствие </w:t>
            </w:r>
            <w:r w:rsidR="00942FAE" w:rsidRPr="00CC2A6E">
              <w:rPr>
                <w:rFonts w:eastAsiaTheme="minorEastAsia"/>
                <w:sz w:val="20"/>
              </w:rPr>
              <w:t xml:space="preserve"> факт</w:t>
            </w:r>
            <w:r w:rsidRPr="00CC2A6E">
              <w:rPr>
                <w:rFonts w:eastAsiaTheme="minorEastAsia"/>
                <w:sz w:val="20"/>
              </w:rPr>
              <w:t>ов</w:t>
            </w:r>
            <w:r w:rsidR="00942FAE" w:rsidRPr="00CC2A6E">
              <w:rPr>
                <w:rFonts w:eastAsiaTheme="minorEastAsia"/>
                <w:sz w:val="20"/>
              </w:rPr>
              <w:t xml:space="preserve"> нарушения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42FAE" w:rsidRPr="00CC2A6E" w:rsidRDefault="00942FA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FAE" w:rsidRPr="00CC2A6E" w:rsidRDefault="00942FAE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Доклад руководителя </w:t>
            </w:r>
            <w:r w:rsidR="00493FF4" w:rsidRPr="00CC2A6E">
              <w:rPr>
                <w:rFonts w:eastAsiaTheme="minorEastAsia"/>
                <w:sz w:val="20"/>
              </w:rPr>
              <w:t>У</w:t>
            </w:r>
            <w:r w:rsidRPr="00CC2A6E">
              <w:rPr>
                <w:rFonts w:eastAsiaTheme="minorEastAsia"/>
                <w:sz w:val="20"/>
              </w:rPr>
              <w:t>чреждения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FAE" w:rsidRPr="00CC2A6E" w:rsidRDefault="00C51D59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  <w:r w:rsidR="008F54AF" w:rsidRPr="00CC2A6E">
              <w:rPr>
                <w:rFonts w:eastAsiaTheme="minorEastAsia"/>
                <w:sz w:val="20"/>
              </w:rPr>
              <w:t xml:space="preserve">0 баллов 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942FAE" w:rsidRPr="00CC2A6E" w:rsidRDefault="00942FA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Каждый выявленный факт</w:t>
            </w:r>
          </w:p>
          <w:p w:rsidR="00942FAE" w:rsidRPr="00CC2A6E" w:rsidRDefault="008F54AF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3</w:t>
            </w:r>
            <w:r w:rsidR="00942FAE" w:rsidRPr="00CC2A6E">
              <w:rPr>
                <w:rFonts w:eastAsiaTheme="minorEastAsia"/>
                <w:sz w:val="20"/>
              </w:rPr>
              <w:t xml:space="preserve"> балл</w:t>
            </w:r>
            <w:r w:rsidRPr="00CC2A6E">
              <w:rPr>
                <w:rFonts w:eastAsiaTheme="minorEastAsia"/>
                <w:sz w:val="20"/>
              </w:rPr>
              <w:t>а</w:t>
            </w:r>
          </w:p>
          <w:p w:rsidR="00942FAE" w:rsidRDefault="00942FA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C51D59" w:rsidRPr="00CC2A6E" w:rsidRDefault="00C51D59" w:rsidP="001D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C2A6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E6B37" w:rsidRPr="00CC2A6E" w:rsidRDefault="003E6B37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1.7.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6B37" w:rsidRPr="00CC2A6E" w:rsidRDefault="003E6B37" w:rsidP="00AB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Отсутствие </w:t>
            </w:r>
            <w:r w:rsidR="00031774" w:rsidRPr="00CC2A6E">
              <w:rPr>
                <w:rFonts w:eastAsiaTheme="minorEastAsia"/>
                <w:sz w:val="20"/>
              </w:rPr>
              <w:t>удовлетворенных исков</w:t>
            </w:r>
            <w:r w:rsidRPr="00CC2A6E">
              <w:rPr>
                <w:rFonts w:eastAsiaTheme="minorEastAsia"/>
                <w:sz w:val="20"/>
              </w:rPr>
              <w:t xml:space="preserve">, поданных в судебные инстанции в отношении </w:t>
            </w:r>
            <w:r w:rsidR="00AB5D7A" w:rsidRPr="00CC2A6E">
              <w:rPr>
                <w:rFonts w:eastAsiaTheme="minorEastAsia"/>
                <w:sz w:val="20"/>
              </w:rPr>
              <w:t>Учреждения</w:t>
            </w:r>
            <w:r w:rsidRPr="00CC2A6E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E6B37" w:rsidRPr="00CC2A6E" w:rsidRDefault="00B0052F" w:rsidP="00AB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</w:t>
            </w:r>
            <w:r w:rsidR="003E6B37" w:rsidRPr="00CC2A6E">
              <w:rPr>
                <w:rFonts w:eastAsiaTheme="minorEastAsia"/>
                <w:sz w:val="20"/>
              </w:rPr>
              <w:t xml:space="preserve"> </w:t>
            </w:r>
            <w:r w:rsidR="008F0B34" w:rsidRPr="00CC2A6E">
              <w:rPr>
                <w:rFonts w:eastAsiaTheme="minorEastAsia"/>
                <w:sz w:val="20"/>
              </w:rPr>
              <w:t>удовлетворённых</w:t>
            </w:r>
            <w:r w:rsidR="003E6B37" w:rsidRPr="00CC2A6E">
              <w:rPr>
                <w:rFonts w:eastAsiaTheme="minorEastAsia"/>
                <w:sz w:val="20"/>
              </w:rPr>
              <w:t xml:space="preserve"> исков, поданных в судебные инстанции в отношении </w:t>
            </w:r>
            <w:r w:rsidR="00AB5D7A" w:rsidRPr="00CC2A6E">
              <w:rPr>
                <w:rFonts w:eastAsiaTheme="minorEastAsia"/>
                <w:sz w:val="20"/>
              </w:rPr>
              <w:t>Учреждения</w:t>
            </w:r>
            <w:r w:rsidR="003E6B37" w:rsidRPr="00CC2A6E">
              <w:rPr>
                <w:rFonts w:eastAsiaTheme="minorEastAsia"/>
                <w:sz w:val="20"/>
              </w:rPr>
              <w:t>. По итогу  прохождения всех этапов судебного разбирательства.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6B37" w:rsidRPr="00CC2A6E" w:rsidRDefault="003E6B37" w:rsidP="003E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По итогам года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B37" w:rsidRPr="00CC2A6E" w:rsidRDefault="003E6B37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Доклад руководителя </w:t>
            </w:r>
            <w:r w:rsidR="00493FF4" w:rsidRPr="00CC2A6E">
              <w:rPr>
                <w:rFonts w:eastAsiaTheme="minorEastAsia"/>
                <w:sz w:val="20"/>
              </w:rPr>
              <w:t>У</w:t>
            </w:r>
            <w:r w:rsidRPr="00CC2A6E">
              <w:rPr>
                <w:rFonts w:eastAsiaTheme="minorEastAsia"/>
                <w:sz w:val="20"/>
              </w:rPr>
              <w:t>чреждения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B37" w:rsidRPr="00CC2A6E" w:rsidRDefault="002B56AC" w:rsidP="003E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84E13" w:rsidRPr="00CC2A6E" w:rsidRDefault="00113DF5" w:rsidP="003E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30 </w:t>
            </w:r>
            <w:r w:rsidR="008F0B34" w:rsidRPr="00CC2A6E">
              <w:rPr>
                <w:rFonts w:eastAsiaTheme="minorEastAsia"/>
                <w:sz w:val="20"/>
              </w:rPr>
              <w:t xml:space="preserve">баллов </w:t>
            </w:r>
          </w:p>
          <w:p w:rsidR="003E6B37" w:rsidRPr="00CC2A6E" w:rsidRDefault="008F0B34" w:rsidP="00046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1.8.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3D2B23" w:rsidRDefault="00E65824" w:rsidP="00AB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Обеспечение качественного уровня предоставления государственных услуг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5595E" w:rsidRPr="003D2B23" w:rsidRDefault="00D5595E" w:rsidP="003D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Организация </w:t>
            </w:r>
            <w:proofErr w:type="gramStart"/>
            <w:r w:rsidRPr="003D2B23">
              <w:rPr>
                <w:rFonts w:eastAsiaTheme="minorEastAsia"/>
                <w:sz w:val="20"/>
              </w:rPr>
              <w:t>предоставления полного перечня услуг федеральных органов исполнительной власти</w:t>
            </w:r>
            <w:proofErr w:type="gramEnd"/>
            <w:r w:rsidRPr="003D2B23">
              <w:rPr>
                <w:rFonts w:eastAsiaTheme="minorEastAsia"/>
                <w:sz w:val="20"/>
              </w:rPr>
              <w:t xml:space="preserve"> и органов государственных внебюдже</w:t>
            </w:r>
            <w:r w:rsidR="00E57EB7" w:rsidRPr="003D2B23">
              <w:rPr>
                <w:rFonts w:eastAsiaTheme="minorEastAsia"/>
                <w:sz w:val="20"/>
              </w:rPr>
              <w:t>т</w:t>
            </w:r>
            <w:r w:rsidR="003D2B23" w:rsidRPr="003D2B23">
              <w:rPr>
                <w:rFonts w:eastAsiaTheme="minorEastAsia"/>
                <w:sz w:val="20"/>
              </w:rPr>
              <w:t>ных фондов</w:t>
            </w:r>
            <w:r w:rsidRPr="003D2B23">
              <w:rPr>
                <w:rFonts w:eastAsiaTheme="minorEastAsia"/>
                <w:sz w:val="20"/>
              </w:rPr>
              <w:t xml:space="preserve"> во всех филиалах и отделах ГБУ ЛО «МФЦ»</w:t>
            </w:r>
            <w:r w:rsidR="00482709" w:rsidRPr="003D2B2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636A" w:rsidRPr="003D2B23" w:rsidRDefault="0008636A" w:rsidP="00086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3D2B23" w:rsidRDefault="0008636A" w:rsidP="00086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3D2B23" w:rsidRDefault="00D5595E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Доклад руководителя Учреждения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3D2B23" w:rsidRDefault="00C51D59" w:rsidP="003E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51D59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за каждое выявленное нарушение</w:t>
            </w:r>
            <w:r>
              <w:rPr>
                <w:rFonts w:eastAsiaTheme="minorEastAsia"/>
                <w:sz w:val="20"/>
              </w:rPr>
              <w:t xml:space="preserve"> </w:t>
            </w: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(отклонение от полного перечня услуг)</w:t>
            </w:r>
          </w:p>
          <w:p w:rsidR="00A1485D" w:rsidRPr="00A1485D" w:rsidRDefault="005004CE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5 </w:t>
            </w:r>
            <w:r w:rsidR="00A1485D">
              <w:rPr>
                <w:rFonts w:eastAsiaTheme="minorEastAsia"/>
                <w:sz w:val="20"/>
              </w:rPr>
              <w:t>балл</w:t>
            </w:r>
            <w:r>
              <w:rPr>
                <w:rFonts w:eastAsiaTheme="minorEastAsia"/>
                <w:sz w:val="20"/>
              </w:rPr>
              <w:t>ов</w:t>
            </w:r>
          </w:p>
          <w:p w:rsidR="00D5595E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(со знаком минус)</w:t>
            </w:r>
            <w:r>
              <w:rPr>
                <w:rFonts w:eastAsiaTheme="minorEastAsia"/>
                <w:sz w:val="20"/>
              </w:rPr>
              <w:t>,</w:t>
            </w:r>
          </w:p>
          <w:p w:rsid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648BA" w:rsidRPr="004648BA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По итогам года </w:t>
            </w:r>
          </w:p>
          <w:p w:rsidR="00A1485D" w:rsidRPr="003D2B23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>(подсчет нарушений осуществляется за IV квартал)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1.9.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3D2B23" w:rsidRDefault="00D5595E" w:rsidP="00AB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Предоставление государственных услуг по экстерриториальному принципу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82709" w:rsidRPr="003D2B23" w:rsidRDefault="00482709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Организация предоставления по экстерриториальному принципу госу</w:t>
            </w:r>
            <w:r w:rsidR="00944EB6" w:rsidRPr="003D2B23">
              <w:rPr>
                <w:rFonts w:eastAsiaTheme="minorEastAsia"/>
                <w:sz w:val="20"/>
              </w:rPr>
              <w:t>да</w:t>
            </w:r>
            <w:r w:rsidRPr="003D2B23">
              <w:rPr>
                <w:rFonts w:eastAsiaTheme="minorEastAsia"/>
                <w:sz w:val="20"/>
              </w:rPr>
              <w:t>рственных услуг, определенных распоряжением Правительства Российской Федерации от 19.01.2018 № 43-р,</w:t>
            </w:r>
            <w:r w:rsidR="00E65824" w:rsidRPr="003D2B23">
              <w:rPr>
                <w:rFonts w:eastAsiaTheme="minorEastAsia"/>
                <w:sz w:val="20"/>
              </w:rPr>
              <w:t xml:space="preserve"> </w:t>
            </w:r>
            <w:r w:rsidRPr="003D2B23">
              <w:rPr>
                <w:rFonts w:eastAsiaTheme="minorEastAsia"/>
                <w:sz w:val="20"/>
              </w:rPr>
              <w:t>во всех филиалах</w:t>
            </w:r>
            <w:r w:rsidR="00E226F3" w:rsidRPr="003D2B23">
              <w:rPr>
                <w:rFonts w:eastAsiaTheme="minorEastAsia"/>
                <w:sz w:val="20"/>
              </w:rPr>
              <w:t xml:space="preserve"> </w:t>
            </w:r>
            <w:r w:rsidRPr="003D2B23">
              <w:rPr>
                <w:rFonts w:eastAsiaTheme="minorEastAsia"/>
                <w:sz w:val="20"/>
              </w:rPr>
              <w:t>(отделах) ГБУ ЛО «МФЦ»</w:t>
            </w:r>
            <w:r w:rsidR="00E65824" w:rsidRPr="003D2B23">
              <w:rPr>
                <w:rFonts w:eastAsiaTheme="minorEastAsia"/>
                <w:sz w:val="20"/>
              </w:rPr>
              <w:br/>
              <w:t>(в отношении услуг, предоставляемых в ГБУ ЛО «МФЦ»</w:t>
            </w:r>
            <w:r w:rsidR="00E226F3" w:rsidRPr="003D2B23">
              <w:rPr>
                <w:rFonts w:eastAsiaTheme="minorEastAsia"/>
                <w:sz w:val="20"/>
              </w:rPr>
              <w:t>)</w:t>
            </w:r>
            <w:r w:rsidRPr="003D2B2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636A" w:rsidRPr="003D2B23" w:rsidRDefault="0008636A" w:rsidP="00086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3D2B23" w:rsidRDefault="0008636A" w:rsidP="00086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3D2B23" w:rsidRDefault="00D5595E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Доклад руководителя Учреждения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3D2B23" w:rsidRDefault="00C51D59" w:rsidP="003E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51D59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за каждое выявленное нарушение </w:t>
            </w: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(отклонение от полного перечня услуг)</w:t>
            </w:r>
          </w:p>
          <w:p w:rsidR="00A1485D" w:rsidRPr="00A1485D" w:rsidRDefault="005004CE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5</w:t>
            </w:r>
            <w:r w:rsidR="00A1485D" w:rsidRPr="00A1485D">
              <w:rPr>
                <w:rFonts w:eastAsiaTheme="minorEastAsia"/>
                <w:sz w:val="20"/>
              </w:rPr>
              <w:t xml:space="preserve"> балл</w:t>
            </w:r>
            <w:r>
              <w:rPr>
                <w:rFonts w:eastAsiaTheme="minorEastAsia"/>
                <w:sz w:val="20"/>
              </w:rPr>
              <w:t>ов</w:t>
            </w: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(со знаком минус),</w:t>
            </w:r>
          </w:p>
          <w:p w:rsidR="001D6EE6" w:rsidRDefault="001D6EE6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648BA" w:rsidRPr="004648BA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По итогам года </w:t>
            </w:r>
          </w:p>
          <w:p w:rsidR="00D5595E" w:rsidRPr="00944EB6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highlight w:val="green"/>
              </w:rPr>
            </w:pPr>
            <w:r w:rsidRPr="004648BA">
              <w:rPr>
                <w:rFonts w:eastAsiaTheme="minorEastAsia"/>
                <w:sz w:val="20"/>
              </w:rPr>
              <w:t>(подсчет нарушений осуществляется за IV квартал)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3D2B23" w:rsidRDefault="00D5595E" w:rsidP="00FF2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3D2B23">
              <w:rPr>
                <w:rFonts w:eastAsiaTheme="minorEastAsia"/>
                <w:sz w:val="20"/>
              </w:rPr>
              <w:t>1.10.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A05FD" w:rsidRDefault="00F26E46" w:rsidP="00E65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>О</w:t>
            </w:r>
            <w:r w:rsidR="00D5595E" w:rsidRPr="00CA05FD">
              <w:rPr>
                <w:rFonts w:eastAsiaTheme="minorEastAsia"/>
                <w:sz w:val="20"/>
              </w:rPr>
              <w:t xml:space="preserve">рганизации </w:t>
            </w:r>
            <w:r w:rsidR="00E65824" w:rsidRPr="00CA05FD">
              <w:rPr>
                <w:rFonts w:eastAsiaTheme="minorEastAsia"/>
                <w:sz w:val="20"/>
              </w:rPr>
              <w:t xml:space="preserve">эффективной </w:t>
            </w:r>
            <w:r w:rsidR="00D5595E" w:rsidRPr="00CA05FD">
              <w:rPr>
                <w:rFonts w:eastAsiaTheme="minorEastAsia"/>
                <w:sz w:val="20"/>
              </w:rPr>
              <w:t xml:space="preserve"> предварительной записи</w:t>
            </w:r>
            <w:r w:rsidR="00E65824" w:rsidRPr="00CA05FD">
              <w:rPr>
                <w:rFonts w:eastAsiaTheme="minorEastAsia"/>
                <w:sz w:val="20"/>
              </w:rPr>
              <w:t xml:space="preserve"> в ГБУ ЛО «МФЦ»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5595E" w:rsidRPr="00CA05FD" w:rsidRDefault="00D5595E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Отсутствие </w:t>
            </w:r>
            <w:proofErr w:type="gramStart"/>
            <w:r w:rsidRPr="00CA05FD">
              <w:rPr>
                <w:rFonts w:eastAsiaTheme="minorEastAsia"/>
                <w:sz w:val="20"/>
              </w:rPr>
              <w:t xml:space="preserve">фактов </w:t>
            </w:r>
            <w:r w:rsidR="00AE1EDF" w:rsidRPr="00CA05FD">
              <w:rPr>
                <w:rFonts w:eastAsiaTheme="minorEastAsia"/>
                <w:sz w:val="20"/>
              </w:rPr>
              <w:t xml:space="preserve">превышения трехдневного срока </w:t>
            </w:r>
            <w:r w:rsidRPr="00CA05FD">
              <w:rPr>
                <w:rFonts w:eastAsiaTheme="minorEastAsia"/>
                <w:sz w:val="20"/>
              </w:rPr>
              <w:t xml:space="preserve"> </w:t>
            </w:r>
            <w:r w:rsidR="00AE1EDF" w:rsidRPr="00CA05FD">
              <w:rPr>
                <w:rFonts w:eastAsiaTheme="minorEastAsia"/>
                <w:sz w:val="20"/>
              </w:rPr>
              <w:t>ожидания предварительной записи</w:t>
            </w:r>
            <w:proofErr w:type="gramEnd"/>
            <w:r w:rsidR="00AE1EDF" w:rsidRPr="00CA05FD">
              <w:rPr>
                <w:rFonts w:eastAsiaTheme="minorEastAsia"/>
                <w:sz w:val="20"/>
              </w:rPr>
              <w:t xml:space="preserve"> на пр</w:t>
            </w:r>
            <w:r w:rsidR="0008636A" w:rsidRPr="00CA05FD">
              <w:rPr>
                <w:rFonts w:eastAsiaTheme="minorEastAsia"/>
                <w:sz w:val="20"/>
              </w:rPr>
              <w:t xml:space="preserve">ием или </w:t>
            </w:r>
            <w:r w:rsidR="0008636A" w:rsidRPr="00CA05FD">
              <w:rPr>
                <w:rFonts w:eastAsiaTheme="minorEastAsia"/>
                <w:sz w:val="20"/>
              </w:rPr>
              <w:lastRenderedPageBreak/>
              <w:t>выдачу документов в МФЦ.</w:t>
            </w:r>
          </w:p>
          <w:p w:rsidR="0008636A" w:rsidRPr="00CA05FD" w:rsidRDefault="003D2B23" w:rsidP="00335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По итогам года не более 10 </w:t>
            </w:r>
            <w:proofErr w:type="gramStart"/>
            <w:r w:rsidR="0008636A" w:rsidRPr="00CA05FD">
              <w:rPr>
                <w:rFonts w:eastAsiaTheme="minorEastAsia"/>
                <w:sz w:val="20"/>
              </w:rPr>
              <w:t>зафиксирован-</w:t>
            </w:r>
            <w:proofErr w:type="spellStart"/>
            <w:r w:rsidR="0008636A" w:rsidRPr="00CA05FD">
              <w:rPr>
                <w:rFonts w:eastAsiaTheme="minorEastAsia"/>
                <w:sz w:val="20"/>
              </w:rPr>
              <w:t>ных</w:t>
            </w:r>
            <w:proofErr w:type="spellEnd"/>
            <w:proofErr w:type="gramEnd"/>
            <w:r w:rsidR="0008636A" w:rsidRPr="00CA05FD">
              <w:rPr>
                <w:rFonts w:eastAsiaTheme="minorEastAsia"/>
                <w:sz w:val="20"/>
              </w:rPr>
              <w:t xml:space="preserve"> случаев превышения </w:t>
            </w:r>
            <w:r w:rsidR="00335340" w:rsidRPr="00CA05FD">
              <w:rPr>
                <w:rFonts w:eastAsiaTheme="minorEastAsia"/>
                <w:sz w:val="20"/>
              </w:rPr>
              <w:t>семи</w:t>
            </w:r>
            <w:r w:rsidR="0008636A" w:rsidRPr="00CA05FD">
              <w:rPr>
                <w:rFonts w:eastAsiaTheme="minorEastAsia"/>
                <w:sz w:val="20"/>
              </w:rPr>
              <w:t>дневного срока ожидания</w:t>
            </w:r>
            <w:r w:rsidR="0008636A" w:rsidRPr="00CA05FD">
              <w:t xml:space="preserve"> </w:t>
            </w:r>
            <w:r w:rsidR="00970B83" w:rsidRPr="00CA05FD">
              <w:rPr>
                <w:rFonts w:eastAsiaTheme="minorEastAsia"/>
                <w:sz w:val="20"/>
              </w:rPr>
              <w:t>предварительной</w:t>
            </w:r>
            <w:r w:rsidR="0008636A" w:rsidRPr="00CA05FD">
              <w:rPr>
                <w:rFonts w:eastAsiaTheme="minorEastAsia"/>
                <w:sz w:val="20"/>
              </w:rPr>
              <w:t xml:space="preserve"> записи на прием или выдачу документов в МФЦ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595E" w:rsidRPr="00CA05FD" w:rsidRDefault="005004CE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lastRenderedPageBreak/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A05FD" w:rsidRDefault="00AE1EDF" w:rsidP="00F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Мониторинг </w:t>
            </w:r>
            <w:proofErr w:type="spellStart"/>
            <w:proofErr w:type="gramStart"/>
            <w:r w:rsidR="00F26E46" w:rsidRPr="00CA05FD">
              <w:rPr>
                <w:rFonts w:eastAsiaTheme="minorEastAsia"/>
                <w:sz w:val="20"/>
              </w:rPr>
              <w:t>предваритель</w:t>
            </w:r>
            <w:proofErr w:type="spellEnd"/>
            <w:r w:rsidR="00970B83" w:rsidRPr="00CA05FD">
              <w:rPr>
                <w:rFonts w:eastAsiaTheme="minorEastAsia"/>
                <w:sz w:val="20"/>
              </w:rPr>
              <w:t>-</w:t>
            </w:r>
            <w:r w:rsidR="00F26E46" w:rsidRPr="00CA05FD">
              <w:rPr>
                <w:rFonts w:eastAsiaTheme="minorEastAsia"/>
                <w:sz w:val="20"/>
              </w:rPr>
              <w:t>ной</w:t>
            </w:r>
            <w:proofErr w:type="gramEnd"/>
            <w:r w:rsidR="00F26E46" w:rsidRPr="00CA05FD">
              <w:rPr>
                <w:rFonts w:eastAsiaTheme="minorEastAsia"/>
                <w:sz w:val="20"/>
              </w:rPr>
              <w:t xml:space="preserve"> записи на </w:t>
            </w:r>
            <w:r w:rsidR="00F26E46" w:rsidRPr="00CA05FD">
              <w:rPr>
                <w:rFonts w:eastAsiaTheme="minorEastAsia"/>
                <w:sz w:val="20"/>
              </w:rPr>
              <w:lastRenderedPageBreak/>
              <w:t xml:space="preserve">предоставление </w:t>
            </w:r>
            <w:proofErr w:type="spellStart"/>
            <w:r w:rsidR="00F26E46" w:rsidRPr="00CA05FD">
              <w:rPr>
                <w:rFonts w:eastAsiaTheme="minorEastAsia"/>
                <w:sz w:val="20"/>
              </w:rPr>
              <w:t>государствен-ных</w:t>
            </w:r>
            <w:proofErr w:type="spellEnd"/>
            <w:r w:rsidR="00F26E46" w:rsidRPr="00CA05FD">
              <w:rPr>
                <w:rFonts w:eastAsiaTheme="minorEastAsia"/>
                <w:sz w:val="20"/>
              </w:rPr>
              <w:t xml:space="preserve"> и муниципальных услуг (далее – услуг)  посредством сайта ГБУ ЛО «МФЦ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lastRenderedPageBreak/>
              <w:t xml:space="preserve">Срок ожидания предварительной записи  </w:t>
            </w: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lastRenderedPageBreak/>
              <w:t>0-3дней</w:t>
            </w:r>
          </w:p>
          <w:p w:rsidR="00F26E46" w:rsidRPr="00CA05FD" w:rsidRDefault="00C8169A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20 </w:t>
            </w:r>
            <w:r w:rsidR="00AE1EDF" w:rsidRPr="00CA05FD">
              <w:rPr>
                <w:rFonts w:eastAsiaTheme="minorEastAsia"/>
                <w:sz w:val="20"/>
              </w:rPr>
              <w:t>баллов</w:t>
            </w: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Срок ожидания </w:t>
            </w:r>
            <w:proofErr w:type="spellStart"/>
            <w:proofErr w:type="gramStart"/>
            <w:r w:rsidRPr="00CA05FD">
              <w:rPr>
                <w:rFonts w:eastAsiaTheme="minorEastAsia"/>
                <w:sz w:val="20"/>
              </w:rPr>
              <w:t>предваритель</w:t>
            </w:r>
            <w:proofErr w:type="spellEnd"/>
            <w:r w:rsidR="0048702F" w:rsidRPr="00CA05FD">
              <w:rPr>
                <w:rFonts w:eastAsiaTheme="minorEastAsia"/>
                <w:sz w:val="20"/>
              </w:rPr>
              <w:t>-</w:t>
            </w:r>
            <w:r w:rsidRPr="00CA05FD">
              <w:rPr>
                <w:rFonts w:eastAsiaTheme="minorEastAsia"/>
                <w:sz w:val="20"/>
              </w:rPr>
              <w:t>ной</w:t>
            </w:r>
            <w:proofErr w:type="gramEnd"/>
            <w:r w:rsidRPr="00CA05FD">
              <w:rPr>
                <w:rFonts w:eastAsiaTheme="minorEastAsia"/>
                <w:sz w:val="20"/>
              </w:rPr>
              <w:t xml:space="preserve"> записи </w:t>
            </w: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>3-7 дней</w:t>
            </w: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>0 баллов</w:t>
            </w: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335340" w:rsidRPr="00CA05FD" w:rsidRDefault="00335340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970B83" w:rsidRPr="00CA05FD" w:rsidRDefault="00970B83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AE1EDF" w:rsidRPr="00CA05FD" w:rsidRDefault="00AE1EDF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Срок ожидания </w:t>
            </w:r>
          </w:p>
          <w:p w:rsidR="00AE1EDF" w:rsidRPr="00CA05FD" w:rsidRDefault="00AE1EDF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>от 8-дней</w:t>
            </w:r>
          </w:p>
          <w:p w:rsidR="00335340" w:rsidRPr="00CA05FD" w:rsidRDefault="00335340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lastRenderedPageBreak/>
              <w:t>за каждое выявленное нарушение</w:t>
            </w:r>
          </w:p>
          <w:p w:rsidR="00335340" w:rsidRPr="00CA05FD" w:rsidRDefault="005004CE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 xml:space="preserve">3 </w:t>
            </w:r>
            <w:r w:rsidR="0048702F" w:rsidRPr="00CA05FD">
              <w:rPr>
                <w:rFonts w:eastAsiaTheme="minorEastAsia"/>
                <w:sz w:val="20"/>
              </w:rPr>
              <w:t xml:space="preserve"> балла</w:t>
            </w:r>
          </w:p>
          <w:p w:rsidR="0048702F" w:rsidRPr="00CA05FD" w:rsidRDefault="0048702F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A05FD">
              <w:rPr>
                <w:rFonts w:eastAsiaTheme="minorEastAsia"/>
                <w:sz w:val="20"/>
              </w:rPr>
              <w:t>(со знаком минус)</w:t>
            </w:r>
          </w:p>
          <w:p w:rsidR="00A1485D" w:rsidRPr="00CA05F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A1485D" w:rsidRPr="00CA05FD" w:rsidRDefault="00A1485D" w:rsidP="00AE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AE1EDF" w:rsidRPr="00CA05FD" w:rsidRDefault="00AE1EDF" w:rsidP="00335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lang w:val="en-US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14647" w:type="dxa"/>
            <w:gridSpan w:val="11"/>
            <w:shd w:val="clear" w:color="auto" w:fill="auto"/>
            <w:vAlign w:val="center"/>
          </w:tcPr>
          <w:p w:rsidR="00D5595E" w:rsidRPr="00CC2A6E" w:rsidRDefault="00D5595E" w:rsidP="008F0B3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2. Финансово-экономическая деятельность, исполнительская дисциплина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5595E" w:rsidRPr="00CC2A6E" w:rsidRDefault="002E3851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Соблюдение</w:t>
            </w:r>
            <w:r w:rsidR="00D5595E" w:rsidRPr="00CC2A6E">
              <w:rPr>
                <w:rFonts w:eastAsiaTheme="minorEastAsia"/>
                <w:sz w:val="20"/>
              </w:rPr>
              <w:t xml:space="preserve"> норм законодательства о контрактной системе в сфере закупок товаров, работ, услуг для государственных нужд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фактов совершения учреждением крупных сделок без согласования с Комитетом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Каждый выявленный факт</w:t>
            </w:r>
          </w:p>
          <w:p w:rsidR="00D5595E" w:rsidRPr="00CC2A6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5 баллов </w:t>
            </w:r>
          </w:p>
          <w:p w:rsidR="00D5595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A1485D" w:rsidRDefault="00A1485D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По итогам года </w:t>
            </w: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>(</w:t>
            </w:r>
            <w:r w:rsidR="004648BA">
              <w:rPr>
                <w:rFonts w:eastAsiaTheme="minorEastAsia"/>
                <w:sz w:val="20"/>
              </w:rPr>
              <w:t>подсчет нарушений осуществляется за 4-ый квартал</w:t>
            </w:r>
            <w:r w:rsidRPr="00A1485D">
              <w:rPr>
                <w:rFonts w:eastAsiaTheme="minorEastAsia"/>
                <w:sz w:val="20"/>
              </w:rPr>
              <w:t xml:space="preserve">) </w:t>
            </w:r>
          </w:p>
          <w:p w:rsidR="00A1485D" w:rsidRPr="00CC2A6E" w:rsidRDefault="00A1485D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Отсутствие нарушений норм законодательства о контрактной системе в сфере закупок товаров, работ, услуг, </w:t>
            </w:r>
            <w:proofErr w:type="gramStart"/>
            <w:r w:rsidRPr="00CC2A6E">
              <w:rPr>
                <w:rFonts w:eastAsiaTheme="minorEastAsia"/>
                <w:sz w:val="20"/>
              </w:rPr>
              <w:t>выявленных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 в том числе в результате внутреннего финансового контроля и мониторинга качества исполнения внутренних бюджетных процедур в Комитете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6E1A81" w:rsidP="00497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  <w:r w:rsidR="004974A4">
              <w:rPr>
                <w:rFonts w:eastAsiaTheme="minorEastAsia"/>
                <w:sz w:val="20"/>
              </w:rPr>
              <w:t>0</w:t>
            </w:r>
            <w:r w:rsidR="00AE1EDF" w:rsidRPr="00CC2A6E">
              <w:rPr>
                <w:rFonts w:eastAsiaTheme="minorEastAsia"/>
                <w:sz w:val="20"/>
              </w:rPr>
              <w:t xml:space="preserve"> </w:t>
            </w:r>
            <w:r w:rsidR="00D5595E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Каждое нарушение</w:t>
            </w:r>
          </w:p>
          <w:p w:rsidR="00D5595E" w:rsidRPr="00CC2A6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10 баллов </w:t>
            </w:r>
          </w:p>
          <w:p w:rsidR="00D5595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A1485D" w:rsidRDefault="00A1485D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A1485D" w:rsidRPr="00A1485D" w:rsidRDefault="00A1485D" w:rsidP="00A1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1485D">
              <w:rPr>
                <w:rFonts w:eastAsiaTheme="minorEastAsia"/>
                <w:sz w:val="20"/>
              </w:rPr>
              <w:t xml:space="preserve">По итогам года </w:t>
            </w:r>
          </w:p>
          <w:p w:rsidR="00A1485D" w:rsidRPr="00CC2A6E" w:rsidRDefault="004648BA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(подсчет нарушений осуществляется за 4-ый квартал)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86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2.2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Своевременность представления в отчетном периоде ежемесячной, квартальной и годовой отчетности об </w:t>
            </w:r>
            <w:r w:rsidRPr="00CC2A6E">
              <w:rPr>
                <w:rFonts w:eastAsiaTheme="minorEastAsia"/>
                <w:sz w:val="20"/>
              </w:rPr>
              <w:lastRenderedPageBreak/>
              <w:t>исполнении бюджета, статистической и иной отчетности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Отсутствие случаев несвоевременного представления </w:t>
            </w:r>
            <w:proofErr w:type="gramStart"/>
            <w:r w:rsidRPr="00CC2A6E">
              <w:rPr>
                <w:rFonts w:eastAsiaTheme="minorEastAsia"/>
                <w:sz w:val="20"/>
              </w:rPr>
              <w:t>и(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или) искажения ежемесячной, квартальной и годовой отчетности об исполнении бюджета, </w:t>
            </w:r>
            <w:r w:rsidRPr="00CC2A6E">
              <w:rPr>
                <w:rFonts w:eastAsiaTheme="minorEastAsia"/>
                <w:sz w:val="20"/>
              </w:rPr>
              <w:lastRenderedPageBreak/>
              <w:t>статистической и иной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Каждое нарушение</w:t>
            </w:r>
          </w:p>
          <w:p w:rsidR="00D5595E" w:rsidRPr="00CC2A6E" w:rsidRDefault="004974A4" w:rsidP="00D8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15</w:t>
            </w:r>
            <w:r w:rsidRPr="00CC2A6E">
              <w:rPr>
                <w:rFonts w:eastAsiaTheme="minorEastAsia"/>
                <w:sz w:val="20"/>
              </w:rPr>
              <w:t xml:space="preserve"> </w:t>
            </w:r>
            <w:r w:rsidR="00D5595E" w:rsidRPr="00CC2A6E">
              <w:rPr>
                <w:rFonts w:eastAsiaTheme="minorEastAsia"/>
                <w:sz w:val="20"/>
              </w:rPr>
              <w:t xml:space="preserve">баллов </w:t>
            </w:r>
          </w:p>
          <w:p w:rsidR="00D5595E" w:rsidRPr="00CC2A6E" w:rsidRDefault="00D5595E" w:rsidP="00046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(со знаком минус) 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4A1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2.3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Своевременное размещение актуальной информации, подлежащей обязательному размещению на официальных сайтах и информационных ресурсах в соответствии с действующим законодательством Российской Федерации и субъекта Российской Федерации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00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нарушений порядка и сроков размещения информации, установленных действующим законодательством Российской Федерации и субъекта Российской Федерации (в том числе на официальном сайте для размещения информации о государственных (муниципальных) учреждениях bus.gov.ru)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00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Не применяется 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C10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Каждое нарушение</w:t>
            </w:r>
          </w:p>
          <w:p w:rsidR="00D5595E" w:rsidRPr="00CC2A6E" w:rsidRDefault="00D5595E" w:rsidP="00C10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10</w:t>
            </w:r>
            <w:r w:rsidRPr="00CC2A6E">
              <w:rPr>
                <w:rFonts w:eastAsiaTheme="minorEastAsia"/>
                <w:sz w:val="20"/>
              </w:rPr>
              <w:t xml:space="preserve"> баллов </w:t>
            </w:r>
          </w:p>
          <w:p w:rsidR="00D5595E" w:rsidRDefault="00D5595E" w:rsidP="00C10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</w:t>
            </w:r>
            <w:r w:rsidR="004648BA">
              <w:rPr>
                <w:rFonts w:eastAsiaTheme="minorEastAsia"/>
                <w:sz w:val="20"/>
              </w:rPr>
              <w:t>)</w:t>
            </w:r>
          </w:p>
          <w:p w:rsidR="00C51D59" w:rsidRDefault="00C51D59" w:rsidP="00C5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C51D59" w:rsidRPr="00CC2A6E" w:rsidRDefault="00C51D59" w:rsidP="001D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Исполнение Учреждением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</w:t>
            </w:r>
            <w:r w:rsidRPr="00CC2A6E">
              <w:t xml:space="preserve"> </w:t>
            </w:r>
            <w:r w:rsidRPr="00CC2A6E">
              <w:rPr>
                <w:rFonts w:eastAsiaTheme="minorEastAsia"/>
                <w:sz w:val="20"/>
              </w:rPr>
              <w:t>и на иные цели на развитие сети МФЦ в соответствующем периоде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772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Исполнение не менее 95% от величины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 в соответствующем периоде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  <w:p w:rsidR="00D5595E" w:rsidRPr="00CC2A6E" w:rsidRDefault="00C8169A" w:rsidP="00C81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30 </w:t>
            </w:r>
            <w:r w:rsidR="00D5595E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≥90%&lt;95%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5 баллов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≥85%&lt;90%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10 баллов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минус),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менее 85% -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 20 баллов </w:t>
            </w:r>
          </w:p>
          <w:p w:rsidR="00D5595E" w:rsidRPr="00CC2A6E" w:rsidRDefault="00D5595E" w:rsidP="007E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D5595E" w:rsidRPr="00CC2A6E" w:rsidTr="00787143">
        <w:trPr>
          <w:trHeight w:val="15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5595E" w:rsidRPr="00CC2A6E" w:rsidRDefault="00D5595E" w:rsidP="00046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Доля принятых обязательств от объема средств, предусмотренных Учреждению в рамках соглашений на перечисление субсидий на финансовое обеспечение </w:t>
            </w:r>
            <w:r w:rsidRPr="00CC2A6E">
              <w:rPr>
                <w:rFonts w:eastAsiaTheme="minorEastAsia"/>
                <w:sz w:val="20"/>
              </w:rPr>
              <w:lastRenderedPageBreak/>
              <w:t>выполнения государственного задания на оказание государственных услуг (выполнение работ) и на иные цели на развитие сети МФЦ</w:t>
            </w:r>
          </w:p>
        </w:tc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proofErr w:type="gramStart"/>
            <w:r w:rsidRPr="00CC2A6E">
              <w:rPr>
                <w:rFonts w:eastAsiaTheme="minorEastAsia"/>
                <w:sz w:val="20"/>
              </w:rPr>
              <w:lastRenderedPageBreak/>
              <w:t xml:space="preserve">Выполнение принятых Учреждением обязательств (без учета расходов на оплату труда, иных выплат персоналу за исключением фонда оплаты труда и взносов по обязательному социальному страхованию на выплаты по оплате труда работников и </w:t>
            </w:r>
            <w:r w:rsidRPr="00CC2A6E">
              <w:rPr>
                <w:rFonts w:eastAsiaTheme="minorEastAsia"/>
                <w:sz w:val="20"/>
              </w:rPr>
              <w:lastRenderedPageBreak/>
              <w:t>иные выплаты работникам Учреждения)  в</w:t>
            </w:r>
            <w:r>
              <w:rPr>
                <w:rFonts w:eastAsiaTheme="minorEastAsia"/>
                <w:sz w:val="20"/>
              </w:rPr>
              <w:t xml:space="preserve"> </w:t>
            </w:r>
            <w:r w:rsidRPr="00CC2A6E">
              <w:rPr>
                <w:rFonts w:eastAsiaTheme="minor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>доле</w:t>
            </w:r>
            <w:r w:rsidRPr="00CC2A6E">
              <w:rPr>
                <w:rFonts w:eastAsiaTheme="minorEastAsia"/>
                <w:sz w:val="20"/>
              </w:rPr>
              <w:t xml:space="preserve">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) и на иные цели на развитие сети МФЦ (без учета расходов на оплату труда, иных выплат персоналу за исключением фонда оплаты труда и взносов по обязательному социальному страхованию на выплаты по оплате труда работников и иные </w:t>
            </w:r>
            <w:r w:rsidR="00944EB6">
              <w:rPr>
                <w:rFonts w:eastAsiaTheme="minorEastAsia"/>
                <w:sz w:val="20"/>
              </w:rPr>
              <w:t>выплаты работникам Учреждения)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I </w:t>
            </w:r>
            <w:r>
              <w:rPr>
                <w:rFonts w:eastAsiaTheme="minorEastAsia"/>
                <w:sz w:val="20"/>
              </w:rPr>
              <w:t>квартал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>(доля 70%)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5595E" w:rsidRPr="00CC2A6E" w:rsidRDefault="00D5595E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vMerge w:val="restart"/>
            <w:shd w:val="clear" w:color="auto" w:fill="auto"/>
            <w:vAlign w:val="center"/>
          </w:tcPr>
          <w:p w:rsidR="00D5595E" w:rsidRDefault="00D5595E" w:rsidP="00F5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Недовыполнение установленного показателя</w:t>
            </w:r>
            <w:r w:rsidRPr="004974A4">
              <w:rPr>
                <w:rFonts w:eastAsiaTheme="minor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 xml:space="preserve"> </w:t>
            </w:r>
          </w:p>
          <w:p w:rsidR="00D5595E" w:rsidRPr="004974A4" w:rsidRDefault="00D5595E" w:rsidP="00F5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974A4">
              <w:rPr>
                <w:rFonts w:eastAsiaTheme="minorEastAsia"/>
                <w:sz w:val="20"/>
              </w:rPr>
              <w:t>≤ 5%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10 баллов </w:t>
            </w:r>
          </w:p>
          <w:p w:rsidR="00D5595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D5595E" w:rsidRPr="004974A4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Недовыполнение установленного показателя</w:t>
            </w:r>
            <w:r w:rsidRPr="00DF270D">
              <w:rPr>
                <w:rFonts w:eastAsiaTheme="minor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 xml:space="preserve"> </w:t>
            </w:r>
          </w:p>
          <w:p w:rsidR="00D5595E" w:rsidRPr="00DF270D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&gt;5%≤10%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15 баллов 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D5595E" w:rsidRPr="00DF270D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Default="00D5595E" w:rsidP="00F5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Недовыполнение установленного показателя</w:t>
            </w:r>
          </w:p>
          <w:p w:rsidR="00D5595E" w:rsidRDefault="00D5595E" w:rsidP="00F51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&gt;10%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20 баллов </w:t>
            </w:r>
          </w:p>
          <w:p w:rsidR="00D5595E" w:rsidRPr="00DF270D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D5595E" w:rsidRPr="00CC2A6E" w:rsidTr="00787143">
        <w:trPr>
          <w:trHeight w:val="2304"/>
        </w:trPr>
        <w:tc>
          <w:tcPr>
            <w:tcW w:w="568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595E" w:rsidRPr="00CC2A6E" w:rsidRDefault="00D5595E" w:rsidP="00046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595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  <w:lang w:val="en-US"/>
              </w:rPr>
              <w:t>II</w:t>
            </w:r>
            <w:r>
              <w:rPr>
                <w:rFonts w:eastAsiaTheme="minorEastAsia"/>
                <w:sz w:val="20"/>
              </w:rPr>
              <w:t xml:space="preserve"> квартал</w:t>
            </w:r>
          </w:p>
          <w:p w:rsidR="00D5595E" w:rsidRPr="00DF270D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(доля 80%)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314" w:type="dxa"/>
            <w:gridSpan w:val="2"/>
            <w:vMerge/>
            <w:shd w:val="clear" w:color="auto" w:fill="auto"/>
            <w:vAlign w:val="center"/>
          </w:tcPr>
          <w:p w:rsidR="00D5595E" w:rsidRPr="00CC2A6E" w:rsidRDefault="00D5595E" w:rsidP="00F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D5595E" w:rsidRPr="00CC2A6E" w:rsidRDefault="00D5595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595E" w:rsidRDefault="00944EB6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  <w:lang w:val="en-US"/>
              </w:rPr>
              <w:t>III</w:t>
            </w:r>
            <w:r w:rsidR="00D5595E">
              <w:rPr>
                <w:rFonts w:eastAsiaTheme="minorEastAsia"/>
                <w:sz w:val="20"/>
                <w:lang w:val="en-US"/>
              </w:rPr>
              <w:t xml:space="preserve"> </w:t>
            </w:r>
            <w:r w:rsidR="00D5595E">
              <w:rPr>
                <w:rFonts w:eastAsiaTheme="minorEastAsia"/>
                <w:sz w:val="20"/>
              </w:rPr>
              <w:t>квартал</w:t>
            </w:r>
          </w:p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(доля 90%)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vMerge/>
            <w:shd w:val="clear" w:color="auto" w:fill="auto"/>
            <w:vAlign w:val="center"/>
          </w:tcPr>
          <w:p w:rsidR="00D5595E" w:rsidRPr="00CC2A6E" w:rsidRDefault="00D5595E" w:rsidP="00DF27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Обеспечение выполнения задач (поручений), поступивших Руководителю Учреждения в письменном виде от руководства Комитета (заместителя председателя Правительства Ленинградской области - председателя Комитета, первого заместителя председателя Комитета, заместителя председателя Комитета, курирующего работу департамента процессного управления и государственных услуг, или начальника департамента</w:t>
            </w:r>
            <w:r w:rsidR="002E3851">
              <w:rPr>
                <w:rFonts w:eastAsiaTheme="minorEastAsia"/>
                <w:sz w:val="20"/>
              </w:rPr>
              <w:t xml:space="preserve"> процессного управления и</w:t>
            </w:r>
            <w:r w:rsidRPr="00CC2A6E">
              <w:rPr>
                <w:rFonts w:eastAsiaTheme="minorEastAsia"/>
                <w:sz w:val="20"/>
              </w:rPr>
              <w:t xml:space="preserve"> государственных услуг Комитета)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поручений неи</w:t>
            </w:r>
            <w:r w:rsidR="00944EB6">
              <w:rPr>
                <w:rFonts w:eastAsiaTheme="minorEastAsia"/>
                <w:sz w:val="20"/>
              </w:rPr>
              <w:t>сполненных в установленный срок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C8169A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20 </w:t>
            </w:r>
            <w:r w:rsidR="00D5595E"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Каждое нарушение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5 баллов </w:t>
            </w:r>
          </w:p>
          <w:p w:rsidR="00D5595E" w:rsidRDefault="00D5595E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4648BA" w:rsidRDefault="004648BA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648BA" w:rsidRDefault="004648BA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648BA" w:rsidRPr="00944EB6" w:rsidRDefault="004648BA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2E5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2.7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Отсутствие фактов приема Учреждением заявлений на государственную регистрацию права и/или постановку на кадастровый учет от органов </w:t>
            </w:r>
            <w:r w:rsidRPr="00CC2A6E">
              <w:rPr>
                <w:rFonts w:eastAsiaTheme="minorEastAsia"/>
                <w:sz w:val="20"/>
              </w:rPr>
              <w:lastRenderedPageBreak/>
              <w:t>местного самоуправления и органов исполнительной власти на бумажном носителе (за исключением обращений, не реализованных на портале Федеральной службы государственной регистрации, кадастра и картографии)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94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Выявление факта приема Учреждением заявлений на государственную регистрацию права и/или постановку на кадастровый учет от органов местного самоуправления и органов исполнительной власти на бумажном </w:t>
            </w:r>
            <w:r w:rsidRPr="00CC2A6E">
              <w:rPr>
                <w:rFonts w:eastAsiaTheme="minorEastAsia"/>
                <w:sz w:val="20"/>
              </w:rPr>
              <w:lastRenderedPageBreak/>
              <w:t>носителе (за исключением обращений, не реализованных на портале Федеральной службы государственной регистрации, кадастра и картографии)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25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Ежеквартально </w:t>
            </w:r>
          </w:p>
          <w:p w:rsidR="00D5595E" w:rsidRPr="00CC2A6E" w:rsidRDefault="00D5595E" w:rsidP="0025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25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20 </w:t>
            </w:r>
            <w:r w:rsidRPr="00CC2A6E">
              <w:rPr>
                <w:rFonts w:eastAsiaTheme="minorEastAsia"/>
                <w:sz w:val="20"/>
              </w:rPr>
              <w:t>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Каждый выявленный факт</w:t>
            </w:r>
          </w:p>
          <w:p w:rsidR="00D5595E" w:rsidRPr="00CC2A6E" w:rsidRDefault="00D5595E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3 балла</w:t>
            </w:r>
          </w:p>
          <w:p w:rsidR="00D5595E" w:rsidRDefault="00D5595E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4648BA" w:rsidRDefault="004648BA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1C4546" w:rsidRPr="001C4546" w:rsidRDefault="001C4546" w:rsidP="001C4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C4546">
              <w:rPr>
                <w:rFonts w:eastAsiaTheme="minorEastAsia"/>
                <w:sz w:val="20"/>
              </w:rPr>
              <w:lastRenderedPageBreak/>
              <w:t xml:space="preserve">По итогам года </w:t>
            </w:r>
          </w:p>
          <w:p w:rsidR="004648BA" w:rsidRPr="00CC2A6E" w:rsidRDefault="001C4546" w:rsidP="001C4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C4546">
              <w:rPr>
                <w:rFonts w:eastAsiaTheme="minorEastAsia"/>
                <w:sz w:val="20"/>
              </w:rPr>
              <w:t xml:space="preserve">(подсчет нарушений осуществляется за IV квартал) 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2E5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2.8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595E" w:rsidRPr="00CC2A6E" w:rsidRDefault="00D5595E" w:rsidP="00A92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CC2A6E">
              <w:rPr>
                <w:rFonts w:eastAsiaTheme="minorEastAsia"/>
                <w:sz w:val="20"/>
              </w:rPr>
              <w:t>Отсутствие обоснованных замечаний по организации деятельности учреждения и (или) выполнения обязанностей, установленных правовыми актами, уставом учреждения, трудовым договором, выявленных по результатам проверок, проведенных уполномоченными органами, в том числе выполняемых в рамках исполнения Учредителем  функций и полномочий по организации  деятельности многофункциональных центров предоставления государственных и муниципальных услуг в соответствии с Федеральным законом от 27 июля 2010 года</w:t>
            </w:r>
            <w:r w:rsidRPr="00CC2A6E">
              <w:rPr>
                <w:rFonts w:eastAsiaTheme="minorEastAsia"/>
                <w:sz w:val="20"/>
              </w:rPr>
              <w:br/>
              <w:t>№ 210-ФЗ «Об организации предоставления</w:t>
            </w:r>
            <w:proofErr w:type="gramEnd"/>
            <w:r w:rsidRPr="00CC2A6E">
              <w:rPr>
                <w:rFonts w:eastAsiaTheme="minorEastAsia"/>
                <w:sz w:val="20"/>
              </w:rPr>
              <w:t xml:space="preserve"> государственных и муниципальных услуг»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5595E" w:rsidRPr="00CC2A6E" w:rsidRDefault="00D5595E" w:rsidP="0025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106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CC2A6E" w:rsidRDefault="00D5595E" w:rsidP="00106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106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30</w:t>
            </w:r>
            <w:r w:rsidRPr="00CC2A6E">
              <w:rPr>
                <w:rFonts w:eastAsiaTheme="minorEastAsia"/>
                <w:sz w:val="20"/>
              </w:rPr>
              <w:t xml:space="preserve"> 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30 баллов </w:t>
            </w:r>
          </w:p>
          <w:p w:rsidR="00D5595E" w:rsidRDefault="00D5595E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4648BA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1C4546" w:rsidRPr="001C4546" w:rsidRDefault="001C4546" w:rsidP="001C4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C4546">
              <w:rPr>
                <w:rFonts w:eastAsiaTheme="minorEastAsia"/>
                <w:sz w:val="20"/>
              </w:rPr>
              <w:t xml:space="preserve">По итогам года </w:t>
            </w:r>
          </w:p>
          <w:p w:rsidR="004648BA" w:rsidRDefault="001C4546" w:rsidP="001C4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C4546">
              <w:rPr>
                <w:rFonts w:eastAsiaTheme="minorEastAsia"/>
                <w:sz w:val="20"/>
              </w:rPr>
              <w:t xml:space="preserve">(подсчет нарушений осуществляется за IV квартал) </w:t>
            </w:r>
          </w:p>
          <w:p w:rsidR="004648BA" w:rsidRPr="00CC2A6E" w:rsidRDefault="004648BA" w:rsidP="00D3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D5595E" w:rsidRPr="00CC2A6E" w:rsidTr="00787143">
        <w:trPr>
          <w:trHeight w:val="20"/>
        </w:trPr>
        <w:tc>
          <w:tcPr>
            <w:tcW w:w="14647" w:type="dxa"/>
            <w:gridSpan w:val="11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3. Деятельность учреждения, направленная на работу с кадрами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3.1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5595E" w:rsidRPr="00CC2A6E" w:rsidRDefault="00D5595E" w:rsidP="0049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текучести кадров в структурных подразделениях Учреждения (без учета совместителей)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595E" w:rsidRPr="00CC2A6E" w:rsidRDefault="00D5595E" w:rsidP="00F24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Отношение числа уволенных работников учреждения за год к среднесписочной численности за </w:t>
            </w:r>
            <w:r w:rsidRPr="00CC2A6E">
              <w:rPr>
                <w:rFonts w:eastAsiaTheme="minorEastAsia"/>
                <w:sz w:val="20"/>
              </w:rPr>
              <w:lastRenderedPageBreak/>
              <w:t>тот период (не более 17,5 % в год)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5595E" w:rsidRPr="00CC2A6E" w:rsidRDefault="00D5595E" w:rsidP="00F74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 xml:space="preserve">Ежеквартально </w:t>
            </w:r>
          </w:p>
          <w:p w:rsidR="00D5595E" w:rsidRPr="00CC2A6E" w:rsidRDefault="00D5595E" w:rsidP="00F74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(за исключением IV квартала), по итогам </w:t>
            </w:r>
            <w:r w:rsidRPr="00CC2A6E">
              <w:rPr>
                <w:rFonts w:eastAsiaTheme="minorEastAsia"/>
                <w:sz w:val="20"/>
              </w:rPr>
              <w:lastRenderedPageBreak/>
              <w:t>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≤13%</w:t>
            </w:r>
          </w:p>
          <w:p w:rsidR="00D5595E" w:rsidRDefault="00C8169A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40 </w:t>
            </w:r>
            <w:r w:rsidR="00D5595E" w:rsidRPr="00CC2A6E">
              <w:rPr>
                <w:rFonts w:eastAsiaTheme="minorEastAsia"/>
                <w:sz w:val="20"/>
              </w:rPr>
              <w:t xml:space="preserve"> баллов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&gt;13%≤17,5%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0 баллов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&gt;17,5%≤20%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5 баллов</w:t>
            </w:r>
          </w:p>
          <w:p w:rsidR="00D5595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D5595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D5595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&gt;20%</w:t>
            </w:r>
          </w:p>
          <w:p w:rsidR="00D5595E" w:rsidRPr="00CC13D1" w:rsidRDefault="00D5595E" w:rsidP="00CC1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15</w:t>
            </w:r>
            <w:r w:rsidRPr="00CC13D1">
              <w:rPr>
                <w:rFonts w:eastAsiaTheme="minorEastAsia"/>
                <w:sz w:val="20"/>
              </w:rPr>
              <w:t xml:space="preserve"> баллов</w:t>
            </w:r>
          </w:p>
          <w:p w:rsidR="00D5595E" w:rsidRPr="00CC2A6E" w:rsidRDefault="00D5595E" w:rsidP="0094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13D1">
              <w:rPr>
                <w:rFonts w:eastAsiaTheme="minorEastAsia"/>
                <w:sz w:val="20"/>
              </w:rPr>
              <w:t>(со знаком минус)</w:t>
            </w:r>
          </w:p>
        </w:tc>
      </w:tr>
      <w:tr w:rsidR="00D5595E" w:rsidRPr="00CC2A6E" w:rsidTr="0078714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lastRenderedPageBreak/>
              <w:t>3.2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trike/>
                <w:sz w:val="20"/>
              </w:rPr>
            </w:pP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Соблюдение норм законодательства в сфере противодействия коррупции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Отсутствие фактов нарушений законодательства в сфере противодействия коррупции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 xml:space="preserve">Ежеквартально </w:t>
            </w:r>
          </w:p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(за исключением IV квартала), по итогам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Отчет по 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95E" w:rsidRPr="00CC2A6E" w:rsidRDefault="00D5595E" w:rsidP="003D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Не применяется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5595E" w:rsidRPr="00CC2A6E" w:rsidRDefault="00D5595E" w:rsidP="004F4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Каждый выявленный факт</w:t>
            </w:r>
          </w:p>
          <w:p w:rsidR="00D5595E" w:rsidRPr="00CC2A6E" w:rsidRDefault="00D5595E" w:rsidP="004F4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10 баллов</w:t>
            </w:r>
          </w:p>
          <w:p w:rsidR="00D5595E" w:rsidRDefault="00D5595E" w:rsidP="004F4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CC2A6E">
              <w:rPr>
                <w:rFonts w:eastAsiaTheme="minorEastAsia"/>
                <w:sz w:val="20"/>
              </w:rPr>
              <w:t>(со знаком минус)</w:t>
            </w:r>
          </w:p>
          <w:p w:rsidR="004648BA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  <w:p w:rsidR="004648BA" w:rsidRPr="004648BA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По итогам года </w:t>
            </w:r>
          </w:p>
          <w:p w:rsidR="004648BA" w:rsidRPr="00CC2A6E" w:rsidRDefault="004648BA" w:rsidP="0046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4648BA">
              <w:rPr>
                <w:rFonts w:eastAsiaTheme="minorEastAsia"/>
                <w:sz w:val="20"/>
              </w:rPr>
              <w:t xml:space="preserve">(подсчет нарушений осуществляется за </w:t>
            </w:r>
            <w:r>
              <w:rPr>
                <w:rFonts w:eastAsiaTheme="minorEastAsia"/>
                <w:sz w:val="20"/>
                <w:lang w:val="en-US"/>
              </w:rPr>
              <w:t>IV</w:t>
            </w:r>
            <w:r w:rsidRPr="004648BA">
              <w:rPr>
                <w:rFonts w:eastAsiaTheme="minorEastAsia"/>
                <w:sz w:val="20"/>
              </w:rPr>
              <w:t xml:space="preserve"> квартал) </w:t>
            </w:r>
          </w:p>
        </w:tc>
      </w:tr>
    </w:tbl>
    <w:p w:rsidR="004B3934" w:rsidRPr="003D4712" w:rsidRDefault="004B3934" w:rsidP="004B39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</w:p>
    <w:p w:rsidR="004B3934" w:rsidRPr="003D4712" w:rsidRDefault="004B3934" w:rsidP="004B39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</w:rPr>
      </w:pPr>
      <w:r w:rsidRPr="003D4712">
        <w:rPr>
          <w:rFonts w:ascii="Arial" w:eastAsiaTheme="minorEastAsia" w:hAnsi="Arial" w:cs="Arial"/>
          <w:sz w:val="20"/>
        </w:rPr>
        <w:t>--------------------------------</w:t>
      </w:r>
    </w:p>
    <w:p w:rsidR="004B3934" w:rsidRPr="00007BF8" w:rsidRDefault="004B3934" w:rsidP="004B3934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sz w:val="20"/>
        </w:rPr>
      </w:pPr>
      <w:r w:rsidRPr="00007BF8">
        <w:rPr>
          <w:rFonts w:eastAsiaTheme="minorEastAsia"/>
          <w:sz w:val="20"/>
        </w:rPr>
        <w:t>&lt;1&gt; Сумма баллов соответствует процентному соотношению суммы должностного оклада руководителя Учреждения и выплат по повышающим коэффициентам к должностному окладу</w:t>
      </w:r>
      <w:r w:rsidR="002B1712">
        <w:rPr>
          <w:rFonts w:eastAsiaTheme="minorEastAsia"/>
          <w:sz w:val="20"/>
        </w:rPr>
        <w:t xml:space="preserve"> и не может принимать отрицательное значение</w:t>
      </w:r>
      <w:r w:rsidRPr="00007BF8">
        <w:rPr>
          <w:rFonts w:eastAsiaTheme="minorEastAsia"/>
          <w:sz w:val="20"/>
        </w:rPr>
        <w:t>.</w:t>
      </w:r>
    </w:p>
    <w:sectPr w:rsidR="004B3934" w:rsidRPr="00007BF8" w:rsidSect="00A11BF3">
      <w:pgSz w:w="16838" w:h="11906" w:orient="landscape" w:code="9"/>
      <w:pgMar w:top="567" w:right="1134" w:bottom="1134" w:left="1134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E" w:rsidRDefault="0059364E" w:rsidP="003D4712">
      <w:r>
        <w:separator/>
      </w:r>
    </w:p>
  </w:endnote>
  <w:endnote w:type="continuationSeparator" w:id="0">
    <w:p w:rsidR="0059364E" w:rsidRDefault="0059364E" w:rsidP="003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E" w:rsidRDefault="0059364E" w:rsidP="003D4712">
      <w:r>
        <w:separator/>
      </w:r>
    </w:p>
  </w:footnote>
  <w:footnote w:type="continuationSeparator" w:id="0">
    <w:p w:rsidR="0059364E" w:rsidRDefault="0059364E" w:rsidP="003D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2665"/>
    </w:tblGrid>
    <w:tr w:rsidR="004C52D1" w:rsidTr="003D4712">
      <w:trPr>
        <w:trHeight w:hRule="exact" w:val="1190"/>
        <w:tblCellSpacing w:w="5" w:type="nil"/>
      </w:trPr>
      <w:tc>
        <w:tcPr>
          <w:tcW w:w="7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52D1" w:rsidRDefault="004C52D1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66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52D1" w:rsidRDefault="004C52D1" w:rsidP="003D4712">
          <w:pPr>
            <w:pStyle w:val="ConsPlusNormal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4C52D1" w:rsidRDefault="004C52D1" w:rsidP="00A11BF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465"/>
    <w:multiLevelType w:val="multilevel"/>
    <w:tmpl w:val="664008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0E71F54"/>
    <w:multiLevelType w:val="hybridMultilevel"/>
    <w:tmpl w:val="5E86ADCA"/>
    <w:lvl w:ilvl="0" w:tplc="81DE9B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26269"/>
    <w:multiLevelType w:val="multilevel"/>
    <w:tmpl w:val="7D22F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C5428"/>
    <w:multiLevelType w:val="multilevel"/>
    <w:tmpl w:val="0DEC53E8"/>
    <w:lvl w:ilvl="0">
      <w:start w:val="2"/>
      <w:numFmt w:val="decimal"/>
      <w:lvlText w:val="%1."/>
      <w:lvlJc w:val="left"/>
      <w:pPr>
        <w:ind w:left="418" w:hanging="41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38A601D5"/>
    <w:multiLevelType w:val="multilevel"/>
    <w:tmpl w:val="42C842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38AE1747"/>
    <w:multiLevelType w:val="multilevel"/>
    <w:tmpl w:val="2098B7BA"/>
    <w:lvl w:ilvl="0">
      <w:start w:val="1"/>
      <w:numFmt w:val="decimal"/>
      <w:suff w:val="space"/>
      <w:lvlText w:val="%1."/>
      <w:lvlJc w:val="left"/>
      <w:pPr>
        <w:ind w:firstLine="708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426F6EFB"/>
    <w:multiLevelType w:val="multilevel"/>
    <w:tmpl w:val="1366A4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5F6049"/>
    <w:multiLevelType w:val="multilevel"/>
    <w:tmpl w:val="1D105C6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40235"/>
    <w:multiLevelType w:val="multilevel"/>
    <w:tmpl w:val="EA0EB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5EB33F80"/>
    <w:multiLevelType w:val="multilevel"/>
    <w:tmpl w:val="99FCBD26"/>
    <w:lvl w:ilvl="0">
      <w:start w:val="1"/>
      <w:numFmt w:val="decimal"/>
      <w:lvlText w:val="%1."/>
      <w:lvlJc w:val="left"/>
      <w:pPr>
        <w:ind w:left="3024" w:hanging="360"/>
      </w:pPr>
    </w:lvl>
    <w:lvl w:ilvl="1">
      <w:start w:val="1"/>
      <w:numFmt w:val="lowerLetter"/>
      <w:lvlText w:val="%2."/>
      <w:lvlJc w:val="left"/>
      <w:pPr>
        <w:ind w:left="3744" w:hanging="360"/>
      </w:pPr>
    </w:lvl>
    <w:lvl w:ilvl="2">
      <w:start w:val="1"/>
      <w:numFmt w:val="lowerRoman"/>
      <w:lvlText w:val="%3."/>
      <w:lvlJc w:val="right"/>
      <w:pPr>
        <w:ind w:left="4464" w:hanging="180"/>
      </w:pPr>
    </w:lvl>
    <w:lvl w:ilvl="3">
      <w:start w:val="1"/>
      <w:numFmt w:val="decimal"/>
      <w:lvlText w:val="%4."/>
      <w:lvlJc w:val="left"/>
      <w:pPr>
        <w:ind w:left="5184" w:hanging="360"/>
      </w:pPr>
    </w:lvl>
    <w:lvl w:ilvl="4">
      <w:start w:val="1"/>
      <w:numFmt w:val="lowerLetter"/>
      <w:lvlText w:val="%5."/>
      <w:lvlJc w:val="left"/>
      <w:pPr>
        <w:ind w:left="5904" w:hanging="360"/>
      </w:pPr>
    </w:lvl>
    <w:lvl w:ilvl="5">
      <w:start w:val="1"/>
      <w:numFmt w:val="lowerRoman"/>
      <w:lvlText w:val="%6."/>
      <w:lvlJc w:val="right"/>
      <w:pPr>
        <w:ind w:left="6624" w:hanging="180"/>
      </w:pPr>
    </w:lvl>
    <w:lvl w:ilvl="6">
      <w:start w:val="1"/>
      <w:numFmt w:val="decimal"/>
      <w:lvlText w:val="%7."/>
      <w:lvlJc w:val="left"/>
      <w:pPr>
        <w:ind w:left="7344" w:hanging="360"/>
      </w:pPr>
    </w:lvl>
    <w:lvl w:ilvl="7">
      <w:start w:val="1"/>
      <w:numFmt w:val="lowerLetter"/>
      <w:lvlText w:val="%8."/>
      <w:lvlJc w:val="left"/>
      <w:pPr>
        <w:ind w:left="8064" w:hanging="360"/>
      </w:pPr>
    </w:lvl>
    <w:lvl w:ilvl="8">
      <w:start w:val="1"/>
      <w:numFmt w:val="lowerRoman"/>
      <w:lvlText w:val="%9."/>
      <w:lvlJc w:val="right"/>
      <w:pPr>
        <w:ind w:left="8784" w:hanging="180"/>
      </w:pPr>
    </w:lvl>
  </w:abstractNum>
  <w:abstractNum w:abstractNumId="10">
    <w:nsid w:val="66CE36AD"/>
    <w:multiLevelType w:val="hybridMultilevel"/>
    <w:tmpl w:val="B49C69B4"/>
    <w:lvl w:ilvl="0" w:tplc="B96A9C3C">
      <w:start w:val="1"/>
      <w:numFmt w:val="decimal"/>
      <w:lvlText w:val="%1."/>
      <w:lvlJc w:val="left"/>
      <w:pPr>
        <w:ind w:left="126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B24112E"/>
    <w:multiLevelType w:val="multilevel"/>
    <w:tmpl w:val="F6D038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abstractNum w:abstractNumId="12">
    <w:nsid w:val="6C14094A"/>
    <w:multiLevelType w:val="multilevel"/>
    <w:tmpl w:val="80C0EC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DD56261"/>
    <w:multiLevelType w:val="hybridMultilevel"/>
    <w:tmpl w:val="BEAA2C36"/>
    <w:lvl w:ilvl="0" w:tplc="B96A9C3C">
      <w:start w:val="1"/>
      <w:numFmt w:val="decimal"/>
      <w:lvlText w:val="%1."/>
      <w:lvlJc w:val="left"/>
      <w:pPr>
        <w:ind w:left="126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14A96"/>
    <w:multiLevelType w:val="multilevel"/>
    <w:tmpl w:val="4B4C1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A3EEA"/>
    <w:multiLevelType w:val="multilevel"/>
    <w:tmpl w:val="3B4C544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abstractNum w:abstractNumId="16">
    <w:nsid w:val="7A014D88"/>
    <w:multiLevelType w:val="multilevel"/>
    <w:tmpl w:val="614E76DE"/>
    <w:lvl w:ilvl="0">
      <w:start w:val="2"/>
      <w:numFmt w:val="decimal"/>
      <w:lvlText w:val="%1."/>
      <w:lvlJc w:val="left"/>
      <w:pPr>
        <w:ind w:left="418" w:hanging="41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7B8C0AE5"/>
    <w:multiLevelType w:val="multilevel"/>
    <w:tmpl w:val="A942FD7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0063D"/>
    <w:rsid w:val="00007BF8"/>
    <w:rsid w:val="00015428"/>
    <w:rsid w:val="00031774"/>
    <w:rsid w:val="0004106D"/>
    <w:rsid w:val="000463CB"/>
    <w:rsid w:val="0004660F"/>
    <w:rsid w:val="00071B4D"/>
    <w:rsid w:val="000852DA"/>
    <w:rsid w:val="0008636A"/>
    <w:rsid w:val="00095BBB"/>
    <w:rsid w:val="000B3CC2"/>
    <w:rsid w:val="000C03D4"/>
    <w:rsid w:val="000C754E"/>
    <w:rsid w:val="000E5304"/>
    <w:rsid w:val="000F0452"/>
    <w:rsid w:val="000F080A"/>
    <w:rsid w:val="00106CD8"/>
    <w:rsid w:val="00112866"/>
    <w:rsid w:val="00113DF5"/>
    <w:rsid w:val="00115B78"/>
    <w:rsid w:val="00145E67"/>
    <w:rsid w:val="0016323D"/>
    <w:rsid w:val="00176773"/>
    <w:rsid w:val="00191B4C"/>
    <w:rsid w:val="001957F1"/>
    <w:rsid w:val="001A0A80"/>
    <w:rsid w:val="001A0FC8"/>
    <w:rsid w:val="001A1FA6"/>
    <w:rsid w:val="001A23B3"/>
    <w:rsid w:val="001A262C"/>
    <w:rsid w:val="001B1D79"/>
    <w:rsid w:val="001C4546"/>
    <w:rsid w:val="001C4FBF"/>
    <w:rsid w:val="001C5DDD"/>
    <w:rsid w:val="001D6EE6"/>
    <w:rsid w:val="001E2E2F"/>
    <w:rsid w:val="00233425"/>
    <w:rsid w:val="00256754"/>
    <w:rsid w:val="00294B60"/>
    <w:rsid w:val="0029520F"/>
    <w:rsid w:val="002B1712"/>
    <w:rsid w:val="002B56AC"/>
    <w:rsid w:val="002D5E60"/>
    <w:rsid w:val="002E3851"/>
    <w:rsid w:val="002E5EC9"/>
    <w:rsid w:val="002E6196"/>
    <w:rsid w:val="002E67DE"/>
    <w:rsid w:val="002F55FC"/>
    <w:rsid w:val="002F5F26"/>
    <w:rsid w:val="00302A51"/>
    <w:rsid w:val="00306BAE"/>
    <w:rsid w:val="003151D5"/>
    <w:rsid w:val="00335340"/>
    <w:rsid w:val="003426B5"/>
    <w:rsid w:val="0035036E"/>
    <w:rsid w:val="00365E1F"/>
    <w:rsid w:val="003A1BDC"/>
    <w:rsid w:val="003B7D38"/>
    <w:rsid w:val="003C6827"/>
    <w:rsid w:val="003C6E4D"/>
    <w:rsid w:val="003D2B23"/>
    <w:rsid w:val="003D4712"/>
    <w:rsid w:val="003E1752"/>
    <w:rsid w:val="003E6B37"/>
    <w:rsid w:val="004115D7"/>
    <w:rsid w:val="00432014"/>
    <w:rsid w:val="00452FD7"/>
    <w:rsid w:val="004648BA"/>
    <w:rsid w:val="00481750"/>
    <w:rsid w:val="00482709"/>
    <w:rsid w:val="0048702F"/>
    <w:rsid w:val="00493FF4"/>
    <w:rsid w:val="004974A4"/>
    <w:rsid w:val="004A1DEF"/>
    <w:rsid w:val="004B094A"/>
    <w:rsid w:val="004B3934"/>
    <w:rsid w:val="004C3A2C"/>
    <w:rsid w:val="004C52D1"/>
    <w:rsid w:val="004F444F"/>
    <w:rsid w:val="005004CE"/>
    <w:rsid w:val="00504ECF"/>
    <w:rsid w:val="00507EDF"/>
    <w:rsid w:val="00515BFB"/>
    <w:rsid w:val="00524D97"/>
    <w:rsid w:val="005260C2"/>
    <w:rsid w:val="00576788"/>
    <w:rsid w:val="0058331F"/>
    <w:rsid w:val="00583544"/>
    <w:rsid w:val="0059364E"/>
    <w:rsid w:val="005A16B6"/>
    <w:rsid w:val="005A1BD5"/>
    <w:rsid w:val="005C4CC5"/>
    <w:rsid w:val="005E1D66"/>
    <w:rsid w:val="005E3526"/>
    <w:rsid w:val="005E3D9E"/>
    <w:rsid w:val="00613A09"/>
    <w:rsid w:val="00625831"/>
    <w:rsid w:val="00635214"/>
    <w:rsid w:val="0066207B"/>
    <w:rsid w:val="006661AE"/>
    <w:rsid w:val="00695A60"/>
    <w:rsid w:val="006B6189"/>
    <w:rsid w:val="006C094C"/>
    <w:rsid w:val="006E1A81"/>
    <w:rsid w:val="006E5E98"/>
    <w:rsid w:val="006E6B3B"/>
    <w:rsid w:val="007135E8"/>
    <w:rsid w:val="00715007"/>
    <w:rsid w:val="0072183C"/>
    <w:rsid w:val="007457A2"/>
    <w:rsid w:val="00746407"/>
    <w:rsid w:val="00760A99"/>
    <w:rsid w:val="0076635C"/>
    <w:rsid w:val="00772866"/>
    <w:rsid w:val="007731A9"/>
    <w:rsid w:val="0077345D"/>
    <w:rsid w:val="0077659B"/>
    <w:rsid w:val="00786BDA"/>
    <w:rsid w:val="00787143"/>
    <w:rsid w:val="007934A4"/>
    <w:rsid w:val="007A6494"/>
    <w:rsid w:val="007C0E5F"/>
    <w:rsid w:val="007C5B8D"/>
    <w:rsid w:val="007E309E"/>
    <w:rsid w:val="007F4235"/>
    <w:rsid w:val="008003EB"/>
    <w:rsid w:val="00817E03"/>
    <w:rsid w:val="008200D1"/>
    <w:rsid w:val="0085243F"/>
    <w:rsid w:val="00854B3B"/>
    <w:rsid w:val="00864218"/>
    <w:rsid w:val="00867E38"/>
    <w:rsid w:val="0087273F"/>
    <w:rsid w:val="00873A8D"/>
    <w:rsid w:val="00874C8A"/>
    <w:rsid w:val="0087623D"/>
    <w:rsid w:val="008A7DF4"/>
    <w:rsid w:val="008F0B34"/>
    <w:rsid w:val="008F54AF"/>
    <w:rsid w:val="009176B8"/>
    <w:rsid w:val="009241EB"/>
    <w:rsid w:val="0094250D"/>
    <w:rsid w:val="00942FAE"/>
    <w:rsid w:val="0094448B"/>
    <w:rsid w:val="00944EB6"/>
    <w:rsid w:val="00961EA2"/>
    <w:rsid w:val="00963796"/>
    <w:rsid w:val="00970B83"/>
    <w:rsid w:val="00974FCF"/>
    <w:rsid w:val="00980919"/>
    <w:rsid w:val="0098160B"/>
    <w:rsid w:val="00986818"/>
    <w:rsid w:val="0099714A"/>
    <w:rsid w:val="009A15FA"/>
    <w:rsid w:val="009B0273"/>
    <w:rsid w:val="00A06898"/>
    <w:rsid w:val="00A11BF3"/>
    <w:rsid w:val="00A1485D"/>
    <w:rsid w:val="00A412FF"/>
    <w:rsid w:val="00A6065C"/>
    <w:rsid w:val="00A72039"/>
    <w:rsid w:val="00A85EAF"/>
    <w:rsid w:val="00A862D3"/>
    <w:rsid w:val="00A8693D"/>
    <w:rsid w:val="00A909AD"/>
    <w:rsid w:val="00A92A21"/>
    <w:rsid w:val="00AB1B01"/>
    <w:rsid w:val="00AB5D7A"/>
    <w:rsid w:val="00AB5FFF"/>
    <w:rsid w:val="00AD62E5"/>
    <w:rsid w:val="00AE1EDF"/>
    <w:rsid w:val="00B0052F"/>
    <w:rsid w:val="00B25797"/>
    <w:rsid w:val="00B652E3"/>
    <w:rsid w:val="00B722B7"/>
    <w:rsid w:val="00B72D27"/>
    <w:rsid w:val="00BA52ED"/>
    <w:rsid w:val="00BA5440"/>
    <w:rsid w:val="00BF1631"/>
    <w:rsid w:val="00BF5383"/>
    <w:rsid w:val="00C00784"/>
    <w:rsid w:val="00C02ED4"/>
    <w:rsid w:val="00C10456"/>
    <w:rsid w:val="00C35055"/>
    <w:rsid w:val="00C37EEF"/>
    <w:rsid w:val="00C51D59"/>
    <w:rsid w:val="00C549AA"/>
    <w:rsid w:val="00C746B1"/>
    <w:rsid w:val="00C76301"/>
    <w:rsid w:val="00C8169A"/>
    <w:rsid w:val="00C93C41"/>
    <w:rsid w:val="00CA05FD"/>
    <w:rsid w:val="00CA5552"/>
    <w:rsid w:val="00CC13D1"/>
    <w:rsid w:val="00CC2870"/>
    <w:rsid w:val="00CC2A6E"/>
    <w:rsid w:val="00CD73EF"/>
    <w:rsid w:val="00CF6A06"/>
    <w:rsid w:val="00D06F91"/>
    <w:rsid w:val="00D07AD3"/>
    <w:rsid w:val="00D37847"/>
    <w:rsid w:val="00D5595E"/>
    <w:rsid w:val="00D56FEE"/>
    <w:rsid w:val="00D71106"/>
    <w:rsid w:val="00D714E0"/>
    <w:rsid w:val="00D84E13"/>
    <w:rsid w:val="00D86EF0"/>
    <w:rsid w:val="00D902BE"/>
    <w:rsid w:val="00D95002"/>
    <w:rsid w:val="00DB05D3"/>
    <w:rsid w:val="00DB16B3"/>
    <w:rsid w:val="00DC1C01"/>
    <w:rsid w:val="00DD047B"/>
    <w:rsid w:val="00DE7F5A"/>
    <w:rsid w:val="00DF270D"/>
    <w:rsid w:val="00E226F3"/>
    <w:rsid w:val="00E24FD1"/>
    <w:rsid w:val="00E26A3B"/>
    <w:rsid w:val="00E57EB7"/>
    <w:rsid w:val="00E6131B"/>
    <w:rsid w:val="00E62F0A"/>
    <w:rsid w:val="00E65824"/>
    <w:rsid w:val="00E80317"/>
    <w:rsid w:val="00E94A30"/>
    <w:rsid w:val="00EA62B6"/>
    <w:rsid w:val="00EC5E7E"/>
    <w:rsid w:val="00F14BA6"/>
    <w:rsid w:val="00F24CEB"/>
    <w:rsid w:val="00F26E46"/>
    <w:rsid w:val="00F409AE"/>
    <w:rsid w:val="00F40D56"/>
    <w:rsid w:val="00F5187D"/>
    <w:rsid w:val="00F54519"/>
    <w:rsid w:val="00F5648F"/>
    <w:rsid w:val="00F5710F"/>
    <w:rsid w:val="00F67555"/>
    <w:rsid w:val="00F74BCA"/>
    <w:rsid w:val="00F94630"/>
    <w:rsid w:val="00F96C7C"/>
    <w:rsid w:val="00FA7D68"/>
    <w:rsid w:val="00FD3077"/>
    <w:rsid w:val="00FD66AF"/>
    <w:rsid w:val="00FE483A"/>
    <w:rsid w:val="00FF274C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Body Text Indent"/>
    <w:basedOn w:val="a"/>
    <w:pPr>
      <w:spacing w:before="60"/>
      <w:ind w:left="-284"/>
      <w:jc w:val="center"/>
    </w:pPr>
    <w:rPr>
      <w:b/>
      <w:sz w:val="24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5">
    <w:name w:val="List Paragraph"/>
    <w:basedOn w:val="a"/>
    <w:qFormat/>
    <w:pPr>
      <w:spacing w:after="200" w:line="275" w:lineRule="auto"/>
      <w:ind w:left="720"/>
      <w:contextualSpacing/>
    </w:pPr>
    <w:rPr>
      <w:rFonts w:ascii="Calibri" w:hAnsi="Calibri"/>
      <w:sz w:val="22"/>
    </w:rPr>
  </w:style>
  <w:style w:type="paragraph" w:styleId="a6">
    <w:name w:val="Balloon Text"/>
    <w:basedOn w:val="a"/>
    <w:rPr>
      <w:rFonts w:ascii="Tahoma" w:hAnsi="Tahoma"/>
      <w:sz w:val="16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  <w:rPr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с отступом Знак"/>
    <w:rPr>
      <w:b/>
      <w:sz w:val="24"/>
    </w:rPr>
  </w:style>
  <w:style w:type="character" w:styleId="aa">
    <w:name w:val="Strong"/>
    <w:qFormat/>
    <w:rPr>
      <w:b/>
    </w:rPr>
  </w:style>
  <w:style w:type="character" w:customStyle="1" w:styleId="ab">
    <w:name w:val="Текст выноски Знак"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4712"/>
    <w:rPr>
      <w:sz w:val="26"/>
    </w:rPr>
  </w:style>
  <w:style w:type="paragraph" w:styleId="af">
    <w:name w:val="footer"/>
    <w:basedOn w:val="a"/>
    <w:link w:val="af0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4712"/>
    <w:rPr>
      <w:sz w:val="26"/>
    </w:rPr>
  </w:style>
  <w:style w:type="paragraph" w:styleId="af1">
    <w:name w:val="footnote text"/>
    <w:basedOn w:val="a"/>
    <w:link w:val="af2"/>
    <w:uiPriority w:val="99"/>
    <w:semiHidden/>
    <w:unhideWhenUsed/>
    <w:rsid w:val="004C3A2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3A2C"/>
  </w:style>
  <w:style w:type="character" w:styleId="af3">
    <w:name w:val="footnote reference"/>
    <w:basedOn w:val="a0"/>
    <w:uiPriority w:val="99"/>
    <w:semiHidden/>
    <w:unhideWhenUsed/>
    <w:rsid w:val="004C3A2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E6B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6B37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6B3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6B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6B37"/>
    <w:rPr>
      <w:b/>
      <w:bCs/>
    </w:rPr>
  </w:style>
  <w:style w:type="character" w:styleId="af9">
    <w:name w:val="Placeholder Text"/>
    <w:basedOn w:val="a0"/>
    <w:uiPriority w:val="99"/>
    <w:semiHidden/>
    <w:rsid w:val="00F24CEB"/>
    <w:rPr>
      <w:color w:val="808080"/>
    </w:rPr>
  </w:style>
  <w:style w:type="character" w:customStyle="1" w:styleId="afa">
    <w:name w:val="Основной текст_"/>
    <w:link w:val="5"/>
    <w:locked/>
    <w:rsid w:val="00A11BF3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a"/>
    <w:rsid w:val="00A11BF3"/>
    <w:pPr>
      <w:widowControl w:val="0"/>
      <w:shd w:val="clear" w:color="auto" w:fill="FFFFFF"/>
      <w:spacing w:after="12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Body Text Indent"/>
    <w:basedOn w:val="a"/>
    <w:pPr>
      <w:spacing w:before="60"/>
      <w:ind w:left="-284"/>
      <w:jc w:val="center"/>
    </w:pPr>
    <w:rPr>
      <w:b/>
      <w:sz w:val="24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5">
    <w:name w:val="List Paragraph"/>
    <w:basedOn w:val="a"/>
    <w:qFormat/>
    <w:pPr>
      <w:spacing w:after="200" w:line="275" w:lineRule="auto"/>
      <w:ind w:left="720"/>
      <w:contextualSpacing/>
    </w:pPr>
    <w:rPr>
      <w:rFonts w:ascii="Calibri" w:hAnsi="Calibri"/>
      <w:sz w:val="22"/>
    </w:rPr>
  </w:style>
  <w:style w:type="paragraph" w:styleId="a6">
    <w:name w:val="Balloon Text"/>
    <w:basedOn w:val="a"/>
    <w:rPr>
      <w:rFonts w:ascii="Tahoma" w:hAnsi="Tahoma"/>
      <w:sz w:val="16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  <w:rPr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с отступом Знак"/>
    <w:rPr>
      <w:b/>
      <w:sz w:val="24"/>
    </w:rPr>
  </w:style>
  <w:style w:type="character" w:styleId="aa">
    <w:name w:val="Strong"/>
    <w:qFormat/>
    <w:rPr>
      <w:b/>
    </w:rPr>
  </w:style>
  <w:style w:type="character" w:customStyle="1" w:styleId="ab">
    <w:name w:val="Текст выноски Знак"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4712"/>
    <w:rPr>
      <w:sz w:val="26"/>
    </w:rPr>
  </w:style>
  <w:style w:type="paragraph" w:styleId="af">
    <w:name w:val="footer"/>
    <w:basedOn w:val="a"/>
    <w:link w:val="af0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4712"/>
    <w:rPr>
      <w:sz w:val="26"/>
    </w:rPr>
  </w:style>
  <w:style w:type="paragraph" w:styleId="af1">
    <w:name w:val="footnote text"/>
    <w:basedOn w:val="a"/>
    <w:link w:val="af2"/>
    <w:uiPriority w:val="99"/>
    <w:semiHidden/>
    <w:unhideWhenUsed/>
    <w:rsid w:val="004C3A2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3A2C"/>
  </w:style>
  <w:style w:type="character" w:styleId="af3">
    <w:name w:val="footnote reference"/>
    <w:basedOn w:val="a0"/>
    <w:uiPriority w:val="99"/>
    <w:semiHidden/>
    <w:unhideWhenUsed/>
    <w:rsid w:val="004C3A2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E6B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6B37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6B3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6B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6B37"/>
    <w:rPr>
      <w:b/>
      <w:bCs/>
    </w:rPr>
  </w:style>
  <w:style w:type="character" w:styleId="af9">
    <w:name w:val="Placeholder Text"/>
    <w:basedOn w:val="a0"/>
    <w:uiPriority w:val="99"/>
    <w:semiHidden/>
    <w:rsid w:val="00F24CEB"/>
    <w:rPr>
      <w:color w:val="808080"/>
    </w:rPr>
  </w:style>
  <w:style w:type="character" w:customStyle="1" w:styleId="afa">
    <w:name w:val="Основной текст_"/>
    <w:link w:val="5"/>
    <w:locked/>
    <w:rsid w:val="00A11BF3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a"/>
    <w:rsid w:val="00A11BF3"/>
    <w:pPr>
      <w:widowControl w:val="0"/>
      <w:shd w:val="clear" w:color="auto" w:fill="FFFFFF"/>
      <w:spacing w:after="12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3F7A0853AE4BE78860ED588E5B9BB60D971320F3FDC0822524BEF2D2E57682123364D0EDA85E9AC1E4B4CE5FC410B428E13241B2101A0FxF3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3AFE7588A21D9EDE71E70A20D32DF726A784938FCAEE4C7D7D2BF67EB8FD7F9A99D5534829998F8163060C6C8F2DA90623A230722E5D28f9w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2303-52E9-4DCC-B13A-D1FFF18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Горелик</dc:creator>
  <cp:lastModifiedBy>Андрей Сергеевич ОРЛОВ</cp:lastModifiedBy>
  <cp:revision>2</cp:revision>
  <cp:lastPrinted>2021-08-24T12:13:00Z</cp:lastPrinted>
  <dcterms:created xsi:type="dcterms:W3CDTF">2021-09-03T08:05:00Z</dcterms:created>
  <dcterms:modified xsi:type="dcterms:W3CDTF">2021-09-03T08:05:00Z</dcterms:modified>
</cp:coreProperties>
</file>