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E0" w:rsidRPr="00AD50E0" w:rsidRDefault="00F50C3A" w:rsidP="00AD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ПОЯСНИТЕЛЬНАЯ </w:t>
      </w:r>
      <w:r w:rsidR="00AD50E0" w:rsidRPr="00AD5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ЗАПИСКА</w:t>
      </w:r>
    </w:p>
    <w:p w:rsidR="00AD50E0" w:rsidRPr="00AD50E0" w:rsidRDefault="00AD50E0" w:rsidP="00AD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D2C18" w:rsidRPr="004D2C18" w:rsidRDefault="004D2C18" w:rsidP="0054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</w:t>
      </w:r>
      <w:r w:rsidR="00CC7E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оекту постановления Губернатора </w:t>
      </w:r>
      <w:r w:rsidRPr="004D2C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CC7E6C" w:rsidRDefault="00CC7E6C" w:rsidP="0083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C18" w:rsidRDefault="00AD50E0" w:rsidP="0083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Губ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ернатора Ленинградской области 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Губернатора Ленинградской области от </w:t>
      </w:r>
      <w:r w:rsidR="00F50C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0C3A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F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</w:t>
      </w:r>
      <w:r w:rsidR="001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кадров для государственной гражданской службы Ленинградской области по договорам о целевом обучении и о внесении изменений в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Ленинградской области от 19</w:t>
      </w:r>
      <w:r w:rsidR="00F50C3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57-пг «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C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делегировании полномочий представителя нанимателя и осуществлении функций работодателя в органах исполнительной власти Ленинградской области и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аппаратах</w:t>
      </w:r>
      <w:proofErr w:type="gramEnd"/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судей Ленинградской области»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  <w:r w:rsidRPr="00AD5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 управлением государственной службы и кадров Администрации Губернатора и</w:t>
      </w:r>
      <w:r w:rsidR="007D7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D50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Правительства Ленингра</w:t>
      </w:r>
      <w:r w:rsidR="00835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дской области во исполнение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20.05.2021 № 301 «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кадров для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C18" w:rsidRP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8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о целевом обучении»</w:t>
      </w:r>
      <w:r w:rsidR="00080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5D" w:rsidRDefault="00D7684F" w:rsidP="00D7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Проектом предусматривается</w:t>
      </w:r>
      <w:r w:rsidR="0083525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: изложить </w:t>
      </w:r>
      <w:r w:rsidR="0083525D" w:rsidRPr="0083525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Положение о порядке заключения договора о целевом обучении между государственным органом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после окончания обучения в течение определенного срока</w:t>
      </w:r>
      <w:r w:rsidR="0083525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в новой редакции. </w:t>
      </w:r>
    </w:p>
    <w:p w:rsidR="00486A23" w:rsidRDefault="0083525D" w:rsidP="0048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Редакция подготовлена аналогично Положению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службы.</w:t>
      </w:r>
    </w:p>
    <w:p w:rsidR="00D7684F" w:rsidRDefault="00486A23" w:rsidP="0048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486A2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Проект не требует оценки регулирующего воздействия, не потребует выделения дополнительных средств из областного бюджета Ленинградской области.</w:t>
      </w:r>
    </w:p>
    <w:p w:rsidR="00486A23" w:rsidRDefault="00486A23" w:rsidP="0048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486A23" w:rsidRDefault="00486A23" w:rsidP="0048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486A23" w:rsidRPr="00486A23" w:rsidRDefault="00486A23" w:rsidP="0048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D50E0" w:rsidRPr="00AD50E0" w:rsidRDefault="00AD50E0" w:rsidP="00AD50E0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вице-губернатор Ленинградской области – </w:t>
      </w:r>
    </w:p>
    <w:p w:rsidR="00AC647D" w:rsidRDefault="00AD50E0" w:rsidP="00AD50E0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</w:t>
      </w:r>
      <w:r w:rsidR="00AC64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 Администрации Губернатора </w:t>
      </w:r>
    </w:p>
    <w:p w:rsidR="00D7684F" w:rsidRPr="009260A7" w:rsidRDefault="00AD50E0" w:rsidP="009260A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Правительства Ленинградской области</w:t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50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И.В. Петров</w:t>
      </w:r>
    </w:p>
    <w:p w:rsidR="009260A7" w:rsidRDefault="009260A7">
      <w:pPr>
        <w:rPr>
          <w:rFonts w:ascii="Times New Roman" w:hAnsi="Times New Roman" w:cs="Times New Roman"/>
          <w:sz w:val="18"/>
          <w:szCs w:val="18"/>
        </w:rPr>
      </w:pPr>
    </w:p>
    <w:p w:rsidR="00486A23" w:rsidRDefault="00486A23">
      <w:pPr>
        <w:rPr>
          <w:rFonts w:ascii="Times New Roman" w:hAnsi="Times New Roman" w:cs="Times New Roman"/>
          <w:sz w:val="18"/>
          <w:szCs w:val="18"/>
        </w:rPr>
      </w:pPr>
    </w:p>
    <w:p w:rsidR="00486A23" w:rsidRDefault="00486A23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</w:p>
    <w:p w:rsidR="00CC7E6C" w:rsidRDefault="00CC7E6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3535A" w:rsidRPr="0003221D" w:rsidRDefault="00AC647D">
      <w:pPr>
        <w:rPr>
          <w:rFonts w:ascii="Times New Roman" w:hAnsi="Times New Roman" w:cs="Times New Roman"/>
          <w:sz w:val="18"/>
          <w:szCs w:val="18"/>
        </w:rPr>
      </w:pPr>
      <w:r w:rsidRPr="0003221D">
        <w:rPr>
          <w:rFonts w:ascii="Times New Roman" w:hAnsi="Times New Roman" w:cs="Times New Roman"/>
          <w:sz w:val="18"/>
          <w:szCs w:val="18"/>
        </w:rPr>
        <w:t>Исп. Стаценко К.Н., 539-46-83, 4903</w:t>
      </w:r>
    </w:p>
    <w:sectPr w:rsidR="00D3535A" w:rsidRPr="0003221D" w:rsidSect="009260A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7D" w:rsidRDefault="00AC647D" w:rsidP="00AC647D">
      <w:pPr>
        <w:spacing w:after="0" w:line="240" w:lineRule="auto"/>
      </w:pPr>
      <w:r>
        <w:separator/>
      </w:r>
    </w:p>
  </w:endnote>
  <w:endnote w:type="continuationSeparator" w:id="0">
    <w:p w:rsidR="00AC647D" w:rsidRDefault="00AC647D" w:rsidP="00A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7D" w:rsidRDefault="00AC647D" w:rsidP="00AC647D">
      <w:pPr>
        <w:spacing w:after="0" w:line="240" w:lineRule="auto"/>
      </w:pPr>
      <w:r>
        <w:separator/>
      </w:r>
    </w:p>
  </w:footnote>
  <w:footnote w:type="continuationSeparator" w:id="0">
    <w:p w:rsidR="00AC647D" w:rsidRDefault="00AC647D" w:rsidP="00AC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5A"/>
    <w:rsid w:val="00026D4D"/>
    <w:rsid w:val="0003221D"/>
    <w:rsid w:val="00037978"/>
    <w:rsid w:val="00080B3A"/>
    <w:rsid w:val="001D55A8"/>
    <w:rsid w:val="002513F0"/>
    <w:rsid w:val="00345360"/>
    <w:rsid w:val="003D2604"/>
    <w:rsid w:val="00476BEA"/>
    <w:rsid w:val="00486A23"/>
    <w:rsid w:val="004D2C18"/>
    <w:rsid w:val="00526B39"/>
    <w:rsid w:val="005457C2"/>
    <w:rsid w:val="0058703A"/>
    <w:rsid w:val="005C399E"/>
    <w:rsid w:val="005C739E"/>
    <w:rsid w:val="0060065A"/>
    <w:rsid w:val="00621D50"/>
    <w:rsid w:val="00695E00"/>
    <w:rsid w:val="006A5617"/>
    <w:rsid w:val="00736DF0"/>
    <w:rsid w:val="007D73DA"/>
    <w:rsid w:val="0080196E"/>
    <w:rsid w:val="0083525D"/>
    <w:rsid w:val="00867929"/>
    <w:rsid w:val="008D3CCD"/>
    <w:rsid w:val="008E0A6D"/>
    <w:rsid w:val="009260A7"/>
    <w:rsid w:val="00A20F57"/>
    <w:rsid w:val="00A71770"/>
    <w:rsid w:val="00AC647D"/>
    <w:rsid w:val="00AD50E0"/>
    <w:rsid w:val="00B556EC"/>
    <w:rsid w:val="00BF7113"/>
    <w:rsid w:val="00C018EA"/>
    <w:rsid w:val="00C42B6B"/>
    <w:rsid w:val="00CC3B73"/>
    <w:rsid w:val="00CC7E6C"/>
    <w:rsid w:val="00D16F81"/>
    <w:rsid w:val="00D27A4C"/>
    <w:rsid w:val="00D7684F"/>
    <w:rsid w:val="00DB5BBA"/>
    <w:rsid w:val="00E901E3"/>
    <w:rsid w:val="00EF6EE9"/>
    <w:rsid w:val="00F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B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47D"/>
  </w:style>
  <w:style w:type="paragraph" w:styleId="a6">
    <w:name w:val="footer"/>
    <w:basedOn w:val="a"/>
    <w:link w:val="a7"/>
    <w:uiPriority w:val="99"/>
    <w:unhideWhenUsed/>
    <w:rsid w:val="00AC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47D"/>
  </w:style>
  <w:style w:type="paragraph" w:styleId="a8">
    <w:name w:val="List Paragraph"/>
    <w:basedOn w:val="a"/>
    <w:uiPriority w:val="34"/>
    <w:qFormat/>
    <w:rsid w:val="0083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B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47D"/>
  </w:style>
  <w:style w:type="paragraph" w:styleId="a6">
    <w:name w:val="footer"/>
    <w:basedOn w:val="a"/>
    <w:link w:val="a7"/>
    <w:uiPriority w:val="99"/>
    <w:unhideWhenUsed/>
    <w:rsid w:val="00AC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47D"/>
  </w:style>
  <w:style w:type="paragraph" w:styleId="a8">
    <w:name w:val="List Paragraph"/>
    <w:basedOn w:val="a"/>
    <w:uiPriority w:val="34"/>
    <w:qFormat/>
    <w:rsid w:val="0083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Гарба Сей</dc:creator>
  <cp:keywords/>
  <dc:description/>
  <cp:lastModifiedBy>Кристина Николаевна Стаценко</cp:lastModifiedBy>
  <cp:revision>35</cp:revision>
  <cp:lastPrinted>2021-08-19T08:16:00Z</cp:lastPrinted>
  <dcterms:created xsi:type="dcterms:W3CDTF">2021-05-14T08:38:00Z</dcterms:created>
  <dcterms:modified xsi:type="dcterms:W3CDTF">2021-10-26T08:11:00Z</dcterms:modified>
</cp:coreProperties>
</file>