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CC" w:rsidRDefault="00BF78CC" w:rsidP="00673853">
      <w:pPr>
        <w:pStyle w:val="ConsPlusTitlePage"/>
        <w:spacing w:after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42518" w:rsidRPr="00542518" w:rsidRDefault="00542518" w:rsidP="004F4A73">
      <w:pPr>
        <w:pStyle w:val="ConsPlusTitlePage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542518">
        <w:rPr>
          <w:rFonts w:ascii="Times New Roman" w:hAnsi="Times New Roman" w:cs="Times New Roman"/>
          <w:sz w:val="28"/>
          <w:szCs w:val="28"/>
        </w:rPr>
        <w:t>ГУБЕРНАТОР ЛЕНИНГРАДСКОЙ ОБЛАСТИ</w:t>
      </w:r>
    </w:p>
    <w:p w:rsidR="00542518" w:rsidRPr="00542518" w:rsidRDefault="00542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251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42518" w:rsidRDefault="00661EE8" w:rsidP="004F4A73">
      <w:pPr>
        <w:pStyle w:val="ConsPlusTitle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 2021 года</w:t>
      </w:r>
      <w:r w:rsidR="00542518" w:rsidRPr="00542518">
        <w:rPr>
          <w:rFonts w:ascii="Times New Roman" w:hAnsi="Times New Roman" w:cs="Times New Roman"/>
          <w:sz w:val="28"/>
          <w:szCs w:val="28"/>
        </w:rPr>
        <w:t xml:space="preserve"> </w:t>
      </w:r>
      <w:r w:rsidR="00DF1CDA">
        <w:rPr>
          <w:rFonts w:ascii="Times New Roman" w:hAnsi="Times New Roman" w:cs="Times New Roman"/>
          <w:sz w:val="28"/>
          <w:szCs w:val="28"/>
        </w:rPr>
        <w:t>№</w:t>
      </w:r>
      <w:r w:rsidR="00542518" w:rsidRPr="00542518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542518" w:rsidRPr="00542518">
        <w:rPr>
          <w:rFonts w:ascii="Times New Roman" w:hAnsi="Times New Roman" w:cs="Times New Roman"/>
          <w:sz w:val="28"/>
          <w:szCs w:val="28"/>
        </w:rPr>
        <w:t>_-</w:t>
      </w:r>
      <w:proofErr w:type="spellStart"/>
      <w:proofErr w:type="gramEnd"/>
      <w:r w:rsidR="00542518" w:rsidRPr="00542518">
        <w:rPr>
          <w:rFonts w:ascii="Times New Roman" w:hAnsi="Times New Roman" w:cs="Times New Roman"/>
          <w:sz w:val="28"/>
          <w:szCs w:val="28"/>
        </w:rPr>
        <w:t>пг</w:t>
      </w:r>
      <w:proofErr w:type="spellEnd"/>
    </w:p>
    <w:p w:rsidR="00673853" w:rsidRPr="00542518" w:rsidRDefault="00673853" w:rsidP="004F4A73">
      <w:pPr>
        <w:pStyle w:val="ConsPlusTitle"/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542518" w:rsidRPr="00542518" w:rsidRDefault="00542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2518">
        <w:rPr>
          <w:rFonts w:ascii="Times New Roman" w:hAnsi="Times New Roman" w:cs="Times New Roman"/>
          <w:sz w:val="28"/>
          <w:szCs w:val="28"/>
        </w:rPr>
        <w:t>О ВНЕСЕНИИ ИЗМЕНЕНИЙ В ПОСТАНОВЛЕНИЕ ГУБЕРНАТОРА</w:t>
      </w:r>
    </w:p>
    <w:p w:rsidR="00EB1A7D" w:rsidRPr="00542518" w:rsidRDefault="0094604B" w:rsidP="00673853">
      <w:pPr>
        <w:pStyle w:val="ConsPlusTitle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EB1A7D" w:rsidRPr="00C02A6F" w:rsidRDefault="00F54EE8" w:rsidP="006812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EE8">
        <w:rPr>
          <w:rFonts w:ascii="Times New Roman" w:hAnsi="Times New Roman" w:cs="Times New Roman"/>
          <w:sz w:val="28"/>
          <w:szCs w:val="28"/>
        </w:rPr>
        <w:t>В целях приведения нормативных право</w:t>
      </w:r>
      <w:r w:rsidR="00C02A6F">
        <w:rPr>
          <w:rFonts w:ascii="Times New Roman" w:hAnsi="Times New Roman" w:cs="Times New Roman"/>
          <w:sz w:val="28"/>
          <w:szCs w:val="28"/>
        </w:rPr>
        <w:t xml:space="preserve">вых актов Ленинградской области </w:t>
      </w:r>
      <w:r w:rsidRPr="00F54EE8">
        <w:rPr>
          <w:rFonts w:ascii="Times New Roman" w:hAnsi="Times New Roman" w:cs="Times New Roman"/>
          <w:sz w:val="28"/>
          <w:szCs w:val="28"/>
        </w:rPr>
        <w:t>в</w:t>
      </w:r>
      <w:r w:rsidR="00C02A6F">
        <w:rPr>
          <w:rFonts w:ascii="Times New Roman" w:hAnsi="Times New Roman" w:cs="Times New Roman"/>
          <w:sz w:val="28"/>
          <w:szCs w:val="28"/>
        </w:rPr>
        <w:t> </w:t>
      </w:r>
      <w:r w:rsidRPr="00F54EE8">
        <w:rPr>
          <w:rFonts w:ascii="Times New Roman" w:hAnsi="Times New Roman" w:cs="Times New Roman"/>
          <w:sz w:val="28"/>
          <w:szCs w:val="28"/>
        </w:rPr>
        <w:t xml:space="preserve">соответствие с </w:t>
      </w:r>
      <w:r w:rsidR="006812D0" w:rsidRPr="006812D0">
        <w:rPr>
          <w:rFonts w:ascii="Times New Roman" w:hAnsi="Times New Roman" w:cs="Times New Roman"/>
          <w:sz w:val="28"/>
          <w:szCs w:val="28"/>
        </w:rPr>
        <w:t>федеральным законодательством постановляю</w:t>
      </w:r>
      <w:r w:rsidR="006812D0">
        <w:rPr>
          <w:rFonts w:ascii="Times New Roman" w:hAnsi="Times New Roman" w:cs="Times New Roman"/>
          <w:sz w:val="28"/>
          <w:szCs w:val="28"/>
        </w:rPr>
        <w:t>:</w:t>
      </w:r>
    </w:p>
    <w:p w:rsidR="006812D0" w:rsidRDefault="00542518" w:rsidP="00D226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18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54251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42518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</w:t>
      </w:r>
      <w:r w:rsidR="00C02A6F">
        <w:rPr>
          <w:rFonts w:ascii="Times New Roman" w:hAnsi="Times New Roman" w:cs="Times New Roman"/>
          <w:sz w:val="28"/>
          <w:szCs w:val="28"/>
        </w:rPr>
        <w:t xml:space="preserve"> </w:t>
      </w:r>
      <w:r w:rsidR="00667BA2">
        <w:rPr>
          <w:rFonts w:ascii="Times New Roman" w:hAnsi="Times New Roman" w:cs="Times New Roman"/>
          <w:sz w:val="28"/>
          <w:szCs w:val="28"/>
        </w:rPr>
        <w:t>от 08.05.2013 №</w:t>
      </w:r>
      <w:r w:rsidR="00C02A6F">
        <w:rPr>
          <w:rFonts w:ascii="Times New Roman" w:hAnsi="Times New Roman" w:cs="Times New Roman"/>
          <w:sz w:val="28"/>
          <w:szCs w:val="28"/>
        </w:rPr>
        <w:t> </w:t>
      </w:r>
      <w:r w:rsidR="00667BA2">
        <w:rPr>
          <w:rFonts w:ascii="Times New Roman" w:hAnsi="Times New Roman" w:cs="Times New Roman"/>
          <w:sz w:val="28"/>
          <w:szCs w:val="28"/>
        </w:rPr>
        <w:t>39-пг «</w:t>
      </w:r>
      <w:r w:rsidR="00C20A6D" w:rsidRPr="00C20A6D">
        <w:rPr>
          <w:rFonts w:ascii="Times New Roman" w:hAnsi="Times New Roman" w:cs="Times New Roman"/>
          <w:sz w:val="28"/>
          <w:szCs w:val="28"/>
        </w:rPr>
        <w:t>О подготовке кадров для государственной гражданской службы Ленинградской области по договорам о целевом обучении и о внесении изменений в</w:t>
      </w:r>
      <w:r w:rsidR="00C02A6F">
        <w:rPr>
          <w:rFonts w:ascii="Times New Roman" w:hAnsi="Times New Roman" w:cs="Times New Roman"/>
          <w:sz w:val="28"/>
          <w:szCs w:val="28"/>
        </w:rPr>
        <w:t> </w:t>
      </w:r>
      <w:r w:rsidR="00C20A6D" w:rsidRPr="00C20A6D">
        <w:rPr>
          <w:rFonts w:ascii="Times New Roman" w:hAnsi="Times New Roman" w:cs="Times New Roman"/>
          <w:sz w:val="28"/>
          <w:szCs w:val="28"/>
        </w:rPr>
        <w:t>постановление Губернатора Ленинградской области от 19</w:t>
      </w:r>
      <w:r w:rsidR="00C20A6D">
        <w:rPr>
          <w:rFonts w:ascii="Times New Roman" w:hAnsi="Times New Roman" w:cs="Times New Roman"/>
          <w:sz w:val="28"/>
          <w:szCs w:val="28"/>
        </w:rPr>
        <w:t>.07.</w:t>
      </w:r>
      <w:r w:rsidR="00667BA2">
        <w:rPr>
          <w:rFonts w:ascii="Times New Roman" w:hAnsi="Times New Roman" w:cs="Times New Roman"/>
          <w:sz w:val="28"/>
          <w:szCs w:val="28"/>
        </w:rPr>
        <w:t>2010 № 57-пг «</w:t>
      </w:r>
      <w:r w:rsidR="00C20A6D" w:rsidRPr="00C20A6D">
        <w:rPr>
          <w:rFonts w:ascii="Times New Roman" w:hAnsi="Times New Roman" w:cs="Times New Roman"/>
          <w:sz w:val="28"/>
          <w:szCs w:val="28"/>
        </w:rPr>
        <w:t>О</w:t>
      </w:r>
      <w:r w:rsidR="00C02A6F">
        <w:rPr>
          <w:rFonts w:ascii="Times New Roman" w:hAnsi="Times New Roman" w:cs="Times New Roman"/>
          <w:sz w:val="28"/>
          <w:szCs w:val="28"/>
        </w:rPr>
        <w:t> </w:t>
      </w:r>
      <w:r w:rsidR="00C20A6D" w:rsidRPr="00C20A6D">
        <w:rPr>
          <w:rFonts w:ascii="Times New Roman" w:hAnsi="Times New Roman" w:cs="Times New Roman"/>
          <w:sz w:val="28"/>
          <w:szCs w:val="28"/>
        </w:rPr>
        <w:t>делегировании полномочий представителя нанимателя и осуществлении функций работодателя в органах исполнительной власти Ленинградской области и</w:t>
      </w:r>
      <w:r w:rsidR="00C02A6F">
        <w:rPr>
          <w:rFonts w:ascii="Times New Roman" w:hAnsi="Times New Roman" w:cs="Times New Roman"/>
          <w:sz w:val="28"/>
          <w:szCs w:val="28"/>
        </w:rPr>
        <w:t> </w:t>
      </w:r>
      <w:r w:rsidR="00C20A6D" w:rsidRPr="00C20A6D">
        <w:rPr>
          <w:rFonts w:ascii="Times New Roman" w:hAnsi="Times New Roman" w:cs="Times New Roman"/>
          <w:sz w:val="28"/>
          <w:szCs w:val="28"/>
        </w:rPr>
        <w:t>в</w:t>
      </w:r>
      <w:r w:rsidR="00C02A6F">
        <w:rPr>
          <w:rFonts w:ascii="Times New Roman" w:hAnsi="Times New Roman" w:cs="Times New Roman"/>
          <w:sz w:val="28"/>
          <w:szCs w:val="28"/>
        </w:rPr>
        <w:t> </w:t>
      </w:r>
      <w:r w:rsidR="00C20A6D" w:rsidRPr="00C20A6D">
        <w:rPr>
          <w:rFonts w:ascii="Times New Roman" w:hAnsi="Times New Roman" w:cs="Times New Roman"/>
          <w:sz w:val="28"/>
          <w:szCs w:val="28"/>
        </w:rPr>
        <w:t>аппаратах миро</w:t>
      </w:r>
      <w:r w:rsidR="00667BA2">
        <w:rPr>
          <w:rFonts w:ascii="Times New Roman" w:hAnsi="Times New Roman" w:cs="Times New Roman"/>
          <w:sz w:val="28"/>
          <w:szCs w:val="28"/>
        </w:rPr>
        <w:t>вых судей Ленинградской области»</w:t>
      </w:r>
      <w:r w:rsidR="006812D0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C20A6D" w:rsidRPr="00C20A6D">
        <w:rPr>
          <w:rFonts w:ascii="Times New Roman" w:hAnsi="Times New Roman" w:cs="Times New Roman"/>
          <w:sz w:val="28"/>
          <w:szCs w:val="28"/>
        </w:rPr>
        <w:t xml:space="preserve"> </w:t>
      </w:r>
      <w:hyperlink w:anchor="P30" w:history="1">
        <w:r w:rsidRPr="00542518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="006812D0">
        <w:rPr>
          <w:rFonts w:ascii="Times New Roman" w:hAnsi="Times New Roman" w:cs="Times New Roman"/>
          <w:sz w:val="28"/>
          <w:szCs w:val="28"/>
        </w:rPr>
        <w:t>:</w:t>
      </w:r>
      <w:bookmarkStart w:id="0" w:name="P30"/>
      <w:bookmarkEnd w:id="0"/>
    </w:p>
    <w:p w:rsidR="00D226AB" w:rsidRDefault="002A20BC" w:rsidP="00D226AB">
      <w:pPr>
        <w:pStyle w:val="ConsPlusNormal"/>
        <w:spacing w:before="200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исключить;</w:t>
      </w:r>
    </w:p>
    <w:p w:rsidR="00627F3A" w:rsidRDefault="006812D0" w:rsidP="00D226AB">
      <w:pPr>
        <w:pStyle w:val="ConsPlusNormal"/>
        <w:spacing w:before="200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3D015A" w:rsidRPr="003D015A">
        <w:rPr>
          <w:rFonts w:ascii="Times New Roman" w:hAnsi="Times New Roman" w:cs="Times New Roman"/>
          <w:sz w:val="28"/>
          <w:szCs w:val="28"/>
        </w:rPr>
        <w:t xml:space="preserve"> </w:t>
      </w:r>
      <w:r w:rsidR="00D226AB" w:rsidRPr="003D015A">
        <w:rPr>
          <w:rFonts w:ascii="Times New Roman" w:hAnsi="Times New Roman" w:cs="Times New Roman"/>
          <w:sz w:val="28"/>
          <w:szCs w:val="28"/>
        </w:rPr>
        <w:t>подпункт</w:t>
      </w:r>
      <w:r w:rsidR="00D226AB">
        <w:rPr>
          <w:rFonts w:ascii="Times New Roman" w:hAnsi="Times New Roman" w:cs="Times New Roman"/>
          <w:sz w:val="28"/>
          <w:szCs w:val="28"/>
        </w:rPr>
        <w:t>е</w:t>
      </w:r>
      <w:r w:rsidR="00D226AB" w:rsidRPr="003D015A">
        <w:rPr>
          <w:rFonts w:ascii="Times New Roman" w:hAnsi="Times New Roman" w:cs="Times New Roman"/>
          <w:sz w:val="28"/>
          <w:szCs w:val="28"/>
        </w:rPr>
        <w:t xml:space="preserve"> 1</w:t>
      </w:r>
      <w:r w:rsidR="00D226AB">
        <w:rPr>
          <w:rFonts w:ascii="Times New Roman" w:hAnsi="Times New Roman" w:cs="Times New Roman"/>
          <w:sz w:val="28"/>
          <w:szCs w:val="28"/>
        </w:rPr>
        <w:t xml:space="preserve"> </w:t>
      </w:r>
      <w:r w:rsidR="003D015A" w:rsidRPr="003D015A">
        <w:rPr>
          <w:rFonts w:ascii="Times New Roman" w:hAnsi="Times New Roman" w:cs="Times New Roman"/>
          <w:sz w:val="28"/>
          <w:szCs w:val="28"/>
        </w:rPr>
        <w:t>пункт</w:t>
      </w:r>
      <w:r w:rsidR="00D226AB">
        <w:rPr>
          <w:rFonts w:ascii="Times New Roman" w:hAnsi="Times New Roman" w:cs="Times New Roman"/>
          <w:sz w:val="28"/>
          <w:szCs w:val="28"/>
        </w:rPr>
        <w:t>а 3 слова «</w:t>
      </w:r>
      <w:r w:rsidR="00D226AB" w:rsidRPr="00D226AB">
        <w:rPr>
          <w:rFonts w:ascii="Times New Roman" w:hAnsi="Times New Roman" w:cs="Times New Roman"/>
          <w:sz w:val="28"/>
          <w:szCs w:val="28"/>
        </w:rPr>
        <w:t>установленной постановлением Правительства Российской Федерации</w:t>
      </w:r>
      <w:r w:rsidR="00D226AB">
        <w:rPr>
          <w:rFonts w:ascii="Times New Roman" w:hAnsi="Times New Roman" w:cs="Times New Roman"/>
          <w:sz w:val="28"/>
          <w:szCs w:val="28"/>
        </w:rPr>
        <w:t xml:space="preserve"> от 10 октября 2013 года № 899 «</w:t>
      </w:r>
      <w:r w:rsidR="00D226AB" w:rsidRPr="00D226AB">
        <w:rPr>
          <w:rFonts w:ascii="Times New Roman" w:hAnsi="Times New Roman" w:cs="Times New Roman"/>
          <w:sz w:val="28"/>
          <w:szCs w:val="28"/>
        </w:rPr>
        <w:t>Об установлении нормативов для формирования стипендиального фонда за счет бюджетных ассигнований федерального бюджета» заменить словами «</w:t>
      </w:r>
      <w:r w:rsidR="00C96DB4" w:rsidRPr="00D226AB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1817E5" w:rsidRPr="00D226AB">
        <w:rPr>
          <w:rFonts w:ascii="Times New Roman" w:hAnsi="Times New Roman" w:cs="Times New Roman"/>
          <w:sz w:val="28"/>
          <w:szCs w:val="28"/>
        </w:rPr>
        <w:t>постановлением Правительства Росс</w:t>
      </w:r>
      <w:r w:rsidR="00D226AB">
        <w:rPr>
          <w:rFonts w:ascii="Times New Roman" w:hAnsi="Times New Roman" w:cs="Times New Roman"/>
          <w:sz w:val="28"/>
          <w:szCs w:val="28"/>
        </w:rPr>
        <w:t>ийской Федерации от 17.12.2016 № 1390 «</w:t>
      </w:r>
      <w:r w:rsidR="001817E5" w:rsidRPr="00D226AB">
        <w:rPr>
          <w:rFonts w:ascii="Times New Roman" w:hAnsi="Times New Roman" w:cs="Times New Roman"/>
          <w:sz w:val="28"/>
          <w:szCs w:val="28"/>
        </w:rPr>
        <w:t>О</w:t>
      </w:r>
      <w:r w:rsidR="0004092B" w:rsidRPr="00D226AB">
        <w:rPr>
          <w:rFonts w:ascii="Times New Roman" w:hAnsi="Times New Roman" w:cs="Times New Roman"/>
          <w:sz w:val="28"/>
          <w:szCs w:val="28"/>
        </w:rPr>
        <w:t> </w:t>
      </w:r>
      <w:r w:rsidR="001817E5" w:rsidRPr="00D226AB">
        <w:rPr>
          <w:rFonts w:ascii="Times New Roman" w:hAnsi="Times New Roman" w:cs="Times New Roman"/>
          <w:sz w:val="28"/>
          <w:szCs w:val="28"/>
        </w:rPr>
        <w:t>фор</w:t>
      </w:r>
      <w:r w:rsidR="00987DD2">
        <w:rPr>
          <w:rFonts w:ascii="Times New Roman" w:hAnsi="Times New Roman" w:cs="Times New Roman"/>
          <w:sz w:val="28"/>
          <w:szCs w:val="28"/>
        </w:rPr>
        <w:t>мировании стипендиального фонда»</w:t>
      </w:r>
      <w:r w:rsidR="00627F3A" w:rsidRPr="00D226AB">
        <w:rPr>
          <w:rFonts w:ascii="Times New Roman" w:hAnsi="Times New Roman" w:cs="Times New Roman"/>
          <w:sz w:val="28"/>
          <w:szCs w:val="28"/>
        </w:rPr>
        <w:t xml:space="preserve"> студентам, обуч</w:t>
      </w:r>
      <w:r w:rsidR="00D226AB">
        <w:rPr>
          <w:rFonts w:ascii="Times New Roman" w:hAnsi="Times New Roman" w:cs="Times New Roman"/>
          <w:sz w:val="28"/>
          <w:szCs w:val="28"/>
        </w:rPr>
        <w:t>ающимся по очной форме обучения»</w:t>
      </w:r>
      <w:r w:rsidR="00627F3A" w:rsidRPr="00D226A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80B5E" w:rsidRDefault="00A0153F" w:rsidP="006812D0">
      <w:pPr>
        <w:pStyle w:val="ConsPlusNormal"/>
        <w:numPr>
          <w:ilvl w:val="0"/>
          <w:numId w:val="2"/>
        </w:numPr>
        <w:spacing w:before="20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180B5E">
        <w:rPr>
          <w:rFonts w:ascii="Times New Roman" w:hAnsi="Times New Roman" w:cs="Times New Roman"/>
          <w:sz w:val="28"/>
          <w:szCs w:val="28"/>
        </w:rPr>
        <w:t xml:space="preserve"> </w:t>
      </w:r>
      <w:r w:rsidR="00F5607D">
        <w:rPr>
          <w:rFonts w:ascii="Times New Roman" w:hAnsi="Times New Roman" w:cs="Times New Roman"/>
          <w:sz w:val="28"/>
          <w:szCs w:val="28"/>
        </w:rPr>
        <w:t xml:space="preserve">1 </w:t>
      </w:r>
      <w:r w:rsidR="0016319C">
        <w:rPr>
          <w:rFonts w:ascii="Times New Roman" w:hAnsi="Times New Roman" w:cs="Times New Roman"/>
          <w:sz w:val="28"/>
          <w:szCs w:val="28"/>
        </w:rPr>
        <w:t>(</w:t>
      </w:r>
      <w:r w:rsidR="00F5607D">
        <w:rPr>
          <w:rFonts w:ascii="Times New Roman" w:hAnsi="Times New Roman" w:cs="Times New Roman"/>
          <w:sz w:val="28"/>
          <w:szCs w:val="28"/>
        </w:rPr>
        <w:t>Положение о порядке заключения договора о целевом обучении между государственным органом Ленинградской области и гражданином Российской Федерации с обязательством последующего прохождения государственной гражданской службы Ленинградской области после окончания обучения в течение определенного срока</w:t>
      </w:r>
      <w:r w:rsidR="0016319C">
        <w:rPr>
          <w:rFonts w:ascii="Times New Roman" w:hAnsi="Times New Roman" w:cs="Times New Roman"/>
          <w:sz w:val="28"/>
          <w:szCs w:val="28"/>
        </w:rPr>
        <w:t xml:space="preserve">) </w:t>
      </w:r>
      <w:r w:rsidR="00D226AB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 к настоящему постановлению.</w:t>
      </w:r>
    </w:p>
    <w:p w:rsidR="006F4CEB" w:rsidRDefault="006812D0" w:rsidP="00673853">
      <w:pPr>
        <w:pStyle w:val="ConsPlusNormal"/>
        <w:numPr>
          <w:ilvl w:val="0"/>
          <w:numId w:val="2"/>
        </w:numPr>
        <w:spacing w:before="20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12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12D0">
        <w:rPr>
          <w:rFonts w:ascii="Times New Roman" w:hAnsi="Times New Roman" w:cs="Times New Roman"/>
          <w:sz w:val="28"/>
          <w:szCs w:val="28"/>
        </w:rPr>
        <w:t xml:space="preserve"> исполнением нас</w:t>
      </w:r>
      <w:r w:rsidR="00770106">
        <w:rPr>
          <w:rFonts w:ascii="Times New Roman" w:hAnsi="Times New Roman" w:cs="Times New Roman"/>
          <w:sz w:val="28"/>
          <w:szCs w:val="28"/>
        </w:rPr>
        <w:t xml:space="preserve">тоящего постановления возложить </w:t>
      </w:r>
      <w:r w:rsidRPr="006812D0">
        <w:rPr>
          <w:rFonts w:ascii="Times New Roman" w:hAnsi="Times New Roman" w:cs="Times New Roman"/>
          <w:sz w:val="28"/>
          <w:szCs w:val="28"/>
        </w:rPr>
        <w:t>на</w:t>
      </w:r>
      <w:r w:rsidR="00770106">
        <w:rPr>
          <w:rFonts w:ascii="Times New Roman" w:hAnsi="Times New Roman" w:cs="Times New Roman"/>
          <w:sz w:val="28"/>
          <w:szCs w:val="28"/>
        </w:rPr>
        <w:t xml:space="preserve"> первого </w:t>
      </w:r>
      <w:r w:rsidRPr="006812D0">
        <w:rPr>
          <w:rFonts w:ascii="Times New Roman" w:hAnsi="Times New Roman" w:cs="Times New Roman"/>
          <w:sz w:val="28"/>
          <w:szCs w:val="28"/>
        </w:rPr>
        <w:t>вице-губернатора Ленинградской области – руководителя Администрации Губернатора и Правительства Ленинградской области.</w:t>
      </w:r>
    </w:p>
    <w:p w:rsidR="00673853" w:rsidRPr="00673853" w:rsidRDefault="00673853" w:rsidP="00673853">
      <w:pPr>
        <w:pStyle w:val="ConsPlusNormal"/>
        <w:spacing w:before="20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812D0" w:rsidRPr="006812D0" w:rsidRDefault="006812D0" w:rsidP="006812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12D0">
        <w:rPr>
          <w:rFonts w:ascii="Times New Roman" w:hAnsi="Times New Roman" w:cs="Times New Roman"/>
          <w:sz w:val="28"/>
          <w:szCs w:val="28"/>
        </w:rPr>
        <w:t>Губернатор</w:t>
      </w:r>
    </w:p>
    <w:p w:rsidR="006812D0" w:rsidRPr="006812D0" w:rsidRDefault="006812D0" w:rsidP="006812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12D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73853" w:rsidRDefault="006812D0" w:rsidP="006738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812D0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A0153F" w:rsidRPr="006812D0" w:rsidRDefault="00A0153F" w:rsidP="006738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6812D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B3BEF">
        <w:rPr>
          <w:rFonts w:ascii="Times New Roman" w:hAnsi="Times New Roman" w:cs="Times New Roman"/>
          <w:sz w:val="28"/>
          <w:szCs w:val="28"/>
        </w:rPr>
        <w:t>риложение</w:t>
      </w:r>
    </w:p>
    <w:p w:rsidR="00A0153F" w:rsidRPr="006812D0" w:rsidRDefault="00A0153F" w:rsidP="00A015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12D0">
        <w:rPr>
          <w:rFonts w:ascii="Times New Roman" w:hAnsi="Times New Roman" w:cs="Times New Roman"/>
          <w:sz w:val="28"/>
          <w:szCs w:val="28"/>
        </w:rPr>
        <w:t>к постановлению Губернатора</w:t>
      </w:r>
    </w:p>
    <w:p w:rsidR="00A0153F" w:rsidRPr="006812D0" w:rsidRDefault="00A0153F" w:rsidP="00A015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12D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0153F" w:rsidRDefault="00A0153F" w:rsidP="006F4CEB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  <w:r w:rsidRPr="006812D0">
        <w:rPr>
          <w:rFonts w:ascii="Times New Roman" w:hAnsi="Times New Roman" w:cs="Times New Roman"/>
          <w:sz w:val="28"/>
          <w:szCs w:val="28"/>
        </w:rPr>
        <w:t>от ________</w:t>
      </w:r>
      <w:r w:rsidR="0042150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812D0">
        <w:rPr>
          <w:rFonts w:ascii="Times New Roman" w:hAnsi="Times New Roman" w:cs="Times New Roman"/>
          <w:sz w:val="28"/>
          <w:szCs w:val="28"/>
        </w:rPr>
        <w:t xml:space="preserve"> № ____</w:t>
      </w:r>
      <w:proofErr w:type="gramStart"/>
      <w:r w:rsidRPr="006812D0">
        <w:rPr>
          <w:rFonts w:ascii="Times New Roman" w:hAnsi="Times New Roman" w:cs="Times New Roman"/>
          <w:sz w:val="28"/>
          <w:szCs w:val="28"/>
        </w:rPr>
        <w:t>_-</w:t>
      </w:r>
      <w:proofErr w:type="spellStart"/>
      <w:proofErr w:type="gramEnd"/>
      <w:r w:rsidRPr="006812D0">
        <w:rPr>
          <w:rFonts w:ascii="Times New Roman" w:hAnsi="Times New Roman" w:cs="Times New Roman"/>
          <w:sz w:val="28"/>
          <w:szCs w:val="28"/>
        </w:rPr>
        <w:t>пг</w:t>
      </w:r>
      <w:proofErr w:type="spellEnd"/>
    </w:p>
    <w:p w:rsidR="006F4CEB" w:rsidRDefault="006F4CEB" w:rsidP="006F4CEB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A0153F" w:rsidRDefault="00A0153F" w:rsidP="00C02A6F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</w:p>
    <w:p w:rsidR="00A0153F" w:rsidRDefault="006F4CEB" w:rsidP="00971C00">
      <w:pPr>
        <w:pStyle w:val="ConsPlusTitle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6F4CEB">
        <w:rPr>
          <w:rFonts w:ascii="Times New Roman" w:hAnsi="Times New Roman" w:cs="Times New Roman"/>
          <w:sz w:val="28"/>
          <w:szCs w:val="28"/>
        </w:rPr>
        <w:t>ПОЛОЖЕНИЕ О ПОРЯДКЕ ЗАКЛЮЧЕНИЯ ДОГОВОРА О ЦЕЛЕВОМ ОБУЧЕНИИ МЕЖДУ ГОСУДАРСТВЕННЫМ ОРГАНОМ ЛЕНИНГРАДСКОЙ ОБЛАСТИ И ГРАЖДАНИНОМ РОССИЙСКОЙ ФЕДЕРАЦИИ С ОБЯЗАТЕЛЬСТВОМ ПОСЛЕДУЮЩЕГО ПРОХОЖДЕНИЯ ГОСУДАРСТВЕННОЙ ГРАЖДАНСКОЙ СЛУЖБЫ ЛЕНИНГРАДСКОЙ ОБЛАСТИ ПОСЛЕ ОКОНЧАНИЯ ОБУЧЕНИЯ В ТЕЧЕНИЕ ОПРЕДЕЛЕННОГО СРОКА</w:t>
      </w:r>
    </w:p>
    <w:p w:rsidR="00971C00" w:rsidRPr="00CF12E8" w:rsidRDefault="00971C00" w:rsidP="00971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заключения договора о целевом обучении между государственным органом Ленинградской области и гражданином Российской Федерации с обязательством последующего прохождения государственной гражданской службы (далее – договор о целевом обучении) с учетом особенностей, установленных Федеральным </w:t>
      </w:r>
      <w:hyperlink r:id="rId8" w:history="1">
        <w:r w:rsidRPr="00971C0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71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 июля 2004 г. № 79-ФЗ «О государственной гражданской службе Российской Федерации» (далее – Федеральный закон «О государственной гражданской службе Российской Федерации»).</w:t>
      </w:r>
      <w:proofErr w:type="gramEnd"/>
    </w:p>
    <w:p w:rsidR="00CF12E8" w:rsidRPr="00CF12E8" w:rsidRDefault="00CF12E8" w:rsidP="00971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2E8" w:rsidRDefault="00CF12E8" w:rsidP="00CF1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Договор о целевом обучении заключается между государственным органом Ленинградской области (далее – государственный орган) и отобранным на конкурсной основе:</w:t>
      </w:r>
    </w:p>
    <w:p w:rsidR="00CF12E8" w:rsidRDefault="00CF12E8" w:rsidP="00CF1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гражданином Российской Федерации (далее – гражданин), обучающимся в профессиональной образовательной организации или образовательной организации высшего образования по имеющей государственную аккредитацию образовательной программе среднего профессионального образования, –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один год до окончания обучения;</w:t>
      </w:r>
    </w:p>
    <w:p w:rsidR="00CF12E8" w:rsidRDefault="00CF12E8" w:rsidP="00CF1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гражданином, поступающим на обучение в профессиональную образовательную организацию или образовательную организацию высшего образования по имеющей государственную аккредитацию образовательной программе среднего профессионального образования;</w:t>
      </w:r>
    </w:p>
    <w:p w:rsidR="00CF12E8" w:rsidRDefault="00CF12E8" w:rsidP="00CF1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гражданином, в том числе проходящим государственную гражданскую </w:t>
      </w:r>
      <w:r w:rsidRPr="00864454">
        <w:rPr>
          <w:rFonts w:ascii="Times New Roman" w:hAnsi="Times New Roman" w:cs="Times New Roman"/>
          <w:sz w:val="28"/>
          <w:szCs w:val="28"/>
        </w:rPr>
        <w:t xml:space="preserve">службу </w:t>
      </w:r>
      <w:r w:rsidR="009104D6" w:rsidRPr="00864454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864454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– гражданская служба), обучающимся в организации, осуществляющей образовательную деятельность, по имеющей государственную аккредитацию образовательной программе высшего образования (программе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программе магистратуры), –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один год до окончания обучения;</w:t>
      </w:r>
    </w:p>
    <w:p w:rsidR="00CF12E8" w:rsidRDefault="00CF12E8" w:rsidP="00CF12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гражданином, в том числе проходящим гражданскую службу, поступающим на обучение в организацию, осуществляющую образовательную деятельность, по</w:t>
      </w:r>
      <w:r w:rsidR="00523B3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имеющей государственную аккредитацию образовательной программе высшего образования (программе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программе магистратуры).</w:t>
      </w:r>
    </w:p>
    <w:p w:rsidR="00523B3A" w:rsidRPr="00523B3A" w:rsidRDefault="00523B3A" w:rsidP="00523B3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B3A">
        <w:rPr>
          <w:rFonts w:ascii="Times New Roman" w:hAnsi="Times New Roman" w:cs="Times New Roman"/>
          <w:sz w:val="28"/>
          <w:szCs w:val="28"/>
        </w:rPr>
        <w:t>3. Право участвовать в конкурсе на заключение договора о целевом обучении по имеющим государственную аккредитацию программам среднего профессионального образования имеют граждане, владеющие государственным языком Российской Федерации:</w:t>
      </w:r>
    </w:p>
    <w:p w:rsidR="00523B3A" w:rsidRPr="00523B3A" w:rsidRDefault="00523B3A" w:rsidP="00523B3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B3A">
        <w:rPr>
          <w:rFonts w:ascii="Times New Roman" w:hAnsi="Times New Roman" w:cs="Times New Roman"/>
          <w:sz w:val="28"/>
          <w:szCs w:val="28"/>
        </w:rPr>
        <w:t>а) получающие среднее профессиональное образование в профессиональных образовательных организациях или образовательных организациях высшего образования;</w:t>
      </w:r>
      <w:proofErr w:type="gramEnd"/>
    </w:p>
    <w:p w:rsidR="00523B3A" w:rsidRPr="00523B3A" w:rsidRDefault="00523B3A" w:rsidP="00523B3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B3A">
        <w:rPr>
          <w:rFonts w:ascii="Times New Roman" w:hAnsi="Times New Roman" w:cs="Times New Roman"/>
          <w:sz w:val="28"/>
          <w:szCs w:val="28"/>
        </w:rPr>
        <w:t>б) завершающие освоение образовательных программ основного общего образования или среднего общего образования в текущем учебном году в организациях, осуществляющих образовательную деятельность, и поступающие на обучение в профессиональные образовательные организации или образовательные организации высшего образования для получения среднего профессионального образования;</w:t>
      </w:r>
    </w:p>
    <w:p w:rsidR="00971C00" w:rsidRDefault="00523B3A" w:rsidP="00523B3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B3A">
        <w:rPr>
          <w:rFonts w:ascii="Times New Roman" w:hAnsi="Times New Roman" w:cs="Times New Roman"/>
          <w:sz w:val="28"/>
          <w:szCs w:val="28"/>
        </w:rPr>
        <w:t>в) имеющие основное общее или среднее общее образование и поступающие на обучение в профессиональные образовательные организации или образовательные организации высшего образования для получения среднего профессионального образования.</w:t>
      </w:r>
    </w:p>
    <w:p w:rsidR="00523B3A" w:rsidRPr="00523B3A" w:rsidRDefault="00523B3A" w:rsidP="00523B3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B3A">
        <w:rPr>
          <w:rFonts w:ascii="Times New Roman" w:hAnsi="Times New Roman" w:cs="Times New Roman"/>
          <w:sz w:val="28"/>
          <w:szCs w:val="28"/>
        </w:rPr>
        <w:t xml:space="preserve">4. Право участвовать в конкурсе на заключение договора о целевом обучении по имеющим государственную аккредитацию образовательным программам высшего образования (программам </w:t>
      </w:r>
      <w:proofErr w:type="spellStart"/>
      <w:r w:rsidRPr="00523B3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23B3A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523B3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523B3A">
        <w:rPr>
          <w:rFonts w:ascii="Times New Roman" w:hAnsi="Times New Roman" w:cs="Times New Roman"/>
          <w:sz w:val="28"/>
          <w:szCs w:val="28"/>
        </w:rPr>
        <w:t>, программам магистратуры) имеют:</w:t>
      </w:r>
    </w:p>
    <w:p w:rsidR="00523B3A" w:rsidRPr="00523B3A" w:rsidRDefault="00523B3A" w:rsidP="00523B3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B3A">
        <w:rPr>
          <w:rFonts w:ascii="Times New Roman" w:hAnsi="Times New Roman" w:cs="Times New Roman"/>
          <w:sz w:val="28"/>
          <w:szCs w:val="28"/>
        </w:rPr>
        <w:t>а) граждане, владеющие государственным языком Российской Федерации:</w:t>
      </w:r>
    </w:p>
    <w:p w:rsidR="00523B3A" w:rsidRPr="00523B3A" w:rsidRDefault="00523B3A" w:rsidP="00523B3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B3A">
        <w:rPr>
          <w:rFonts w:ascii="Times New Roman" w:hAnsi="Times New Roman" w:cs="Times New Roman"/>
          <w:sz w:val="28"/>
          <w:szCs w:val="28"/>
        </w:rPr>
        <w:t xml:space="preserve">получающие высшее образование по программам </w:t>
      </w:r>
      <w:proofErr w:type="spellStart"/>
      <w:r w:rsidRPr="00523B3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23B3A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523B3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523B3A">
        <w:rPr>
          <w:rFonts w:ascii="Times New Roman" w:hAnsi="Times New Roman" w:cs="Times New Roman"/>
          <w:sz w:val="28"/>
          <w:szCs w:val="28"/>
        </w:rPr>
        <w:t>, программам магистратуры;</w:t>
      </w:r>
    </w:p>
    <w:p w:rsidR="00523B3A" w:rsidRPr="00523B3A" w:rsidRDefault="00523B3A" w:rsidP="00523B3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B3A">
        <w:rPr>
          <w:rFonts w:ascii="Times New Roman" w:hAnsi="Times New Roman" w:cs="Times New Roman"/>
          <w:sz w:val="28"/>
          <w:szCs w:val="28"/>
        </w:rPr>
        <w:t xml:space="preserve">завершающие освоение образовательных программ среднего общего образования в текущем учебном году в организациях, осуществляющих образовательную деятельность, и поступающие в организации, осуществляющие образовательную деятельность, для получения высшего образования по программам </w:t>
      </w:r>
      <w:proofErr w:type="spellStart"/>
      <w:r w:rsidRPr="00523B3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23B3A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523B3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523B3A">
        <w:rPr>
          <w:rFonts w:ascii="Times New Roman" w:hAnsi="Times New Roman" w:cs="Times New Roman"/>
          <w:sz w:val="28"/>
          <w:szCs w:val="28"/>
        </w:rPr>
        <w:t>;</w:t>
      </w:r>
    </w:p>
    <w:p w:rsidR="00523B3A" w:rsidRPr="00523B3A" w:rsidRDefault="00523B3A" w:rsidP="00523B3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B3A">
        <w:rPr>
          <w:rFonts w:ascii="Times New Roman" w:hAnsi="Times New Roman" w:cs="Times New Roman"/>
          <w:sz w:val="28"/>
          <w:szCs w:val="28"/>
        </w:rPr>
        <w:t xml:space="preserve">имеющие среднее общее образование или среднее профессиональное образование и поступающие в организации, осуществляющие образовательную деятельность, для получения высшего образования по программам </w:t>
      </w:r>
      <w:proofErr w:type="spellStart"/>
      <w:r w:rsidRPr="00523B3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23B3A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523B3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523B3A">
        <w:rPr>
          <w:rFonts w:ascii="Times New Roman" w:hAnsi="Times New Roman" w:cs="Times New Roman"/>
          <w:sz w:val="28"/>
          <w:szCs w:val="28"/>
        </w:rPr>
        <w:t>;</w:t>
      </w:r>
    </w:p>
    <w:p w:rsidR="00523B3A" w:rsidRPr="00523B3A" w:rsidRDefault="00523B3A" w:rsidP="00523B3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B3A">
        <w:rPr>
          <w:rFonts w:ascii="Times New Roman" w:hAnsi="Times New Roman" w:cs="Times New Roman"/>
          <w:sz w:val="28"/>
          <w:szCs w:val="28"/>
        </w:rPr>
        <w:t xml:space="preserve">завершающие освоение образовательных программ высшего образования по </w:t>
      </w:r>
      <w:r w:rsidRPr="00523B3A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программам </w:t>
      </w:r>
      <w:proofErr w:type="spellStart"/>
      <w:r w:rsidRPr="00523B3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23B3A">
        <w:rPr>
          <w:rFonts w:ascii="Times New Roman" w:hAnsi="Times New Roman" w:cs="Times New Roman"/>
          <w:sz w:val="28"/>
          <w:szCs w:val="28"/>
        </w:rPr>
        <w:t xml:space="preserve"> в текущем учебном году и поступающие в организации, осуществляющие образовательную деятельность, для получения высшего образования по программам магистратуры;</w:t>
      </w:r>
    </w:p>
    <w:p w:rsidR="00523B3A" w:rsidRPr="00523B3A" w:rsidRDefault="00523B3A" w:rsidP="00523B3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B3A">
        <w:rPr>
          <w:rFonts w:ascii="Times New Roman" w:hAnsi="Times New Roman" w:cs="Times New Roman"/>
          <w:sz w:val="28"/>
          <w:szCs w:val="28"/>
        </w:rPr>
        <w:t xml:space="preserve">получившие высшее образование по программам </w:t>
      </w:r>
      <w:proofErr w:type="spellStart"/>
      <w:r w:rsidRPr="00523B3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23B3A">
        <w:rPr>
          <w:rFonts w:ascii="Times New Roman" w:hAnsi="Times New Roman" w:cs="Times New Roman"/>
          <w:sz w:val="28"/>
          <w:szCs w:val="28"/>
        </w:rPr>
        <w:t xml:space="preserve"> или высшее профессиональное образование, подтвержд</w:t>
      </w:r>
      <w:r>
        <w:rPr>
          <w:rFonts w:ascii="Times New Roman" w:hAnsi="Times New Roman" w:cs="Times New Roman"/>
          <w:sz w:val="28"/>
          <w:szCs w:val="28"/>
        </w:rPr>
        <w:t>енное присвоением квалификации «</w:t>
      </w:r>
      <w:r w:rsidRPr="00523B3A">
        <w:rPr>
          <w:rFonts w:ascii="Times New Roman" w:hAnsi="Times New Roman" w:cs="Times New Roman"/>
          <w:sz w:val="28"/>
          <w:szCs w:val="28"/>
        </w:rPr>
        <w:t>дипломированный специалист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3B3A">
        <w:rPr>
          <w:rFonts w:ascii="Times New Roman" w:hAnsi="Times New Roman" w:cs="Times New Roman"/>
          <w:sz w:val="28"/>
          <w:szCs w:val="28"/>
        </w:rPr>
        <w:t>, и поступающие в организации, осуществляющие образовательную деятельность, для получения высшего образования по программам магистратуры;</w:t>
      </w:r>
    </w:p>
    <w:p w:rsidR="00523B3A" w:rsidRPr="00523B3A" w:rsidRDefault="00523B3A" w:rsidP="00523B3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B3A">
        <w:rPr>
          <w:rFonts w:ascii="Times New Roman" w:hAnsi="Times New Roman" w:cs="Times New Roman"/>
          <w:sz w:val="28"/>
          <w:szCs w:val="28"/>
        </w:rPr>
        <w:t xml:space="preserve">б)  государственные гражданские </w:t>
      </w:r>
      <w:r w:rsidRPr="00864454">
        <w:rPr>
          <w:rFonts w:ascii="Times New Roman" w:hAnsi="Times New Roman" w:cs="Times New Roman"/>
          <w:sz w:val="28"/>
          <w:szCs w:val="28"/>
        </w:rPr>
        <w:t>служащие</w:t>
      </w:r>
      <w:r w:rsidR="009104D6" w:rsidRPr="00864454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864454"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523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23B3A">
        <w:rPr>
          <w:rFonts w:ascii="Times New Roman" w:hAnsi="Times New Roman" w:cs="Times New Roman"/>
          <w:sz w:val="28"/>
          <w:szCs w:val="28"/>
        </w:rPr>
        <w:t xml:space="preserve"> гражданские служащие):</w:t>
      </w:r>
    </w:p>
    <w:p w:rsidR="00523B3A" w:rsidRPr="00523B3A" w:rsidRDefault="00523B3A" w:rsidP="00523B3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B3A">
        <w:rPr>
          <w:rFonts w:ascii="Times New Roman" w:hAnsi="Times New Roman" w:cs="Times New Roman"/>
          <w:sz w:val="28"/>
          <w:szCs w:val="28"/>
        </w:rPr>
        <w:t xml:space="preserve">получающие высшее образование по программам </w:t>
      </w:r>
      <w:proofErr w:type="spellStart"/>
      <w:r w:rsidRPr="00523B3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23B3A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523B3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523B3A">
        <w:rPr>
          <w:rFonts w:ascii="Times New Roman" w:hAnsi="Times New Roman" w:cs="Times New Roman"/>
          <w:sz w:val="28"/>
          <w:szCs w:val="28"/>
        </w:rPr>
        <w:t>, программам магистратуры в очно-заочной или заочной форме;</w:t>
      </w:r>
    </w:p>
    <w:p w:rsidR="00523B3A" w:rsidRPr="00523B3A" w:rsidRDefault="00523B3A" w:rsidP="00523B3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B3A">
        <w:rPr>
          <w:rFonts w:ascii="Times New Roman" w:hAnsi="Times New Roman" w:cs="Times New Roman"/>
          <w:sz w:val="28"/>
          <w:szCs w:val="28"/>
        </w:rPr>
        <w:t xml:space="preserve">имеющие среднее профессиональное образование и поступающие в организации, осуществляющие образовательную деятельность, для получения высшего образования по программам </w:t>
      </w:r>
      <w:proofErr w:type="spellStart"/>
      <w:r w:rsidRPr="00523B3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23B3A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523B3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523B3A">
        <w:rPr>
          <w:rFonts w:ascii="Times New Roman" w:hAnsi="Times New Roman" w:cs="Times New Roman"/>
          <w:sz w:val="28"/>
          <w:szCs w:val="28"/>
        </w:rPr>
        <w:t xml:space="preserve"> в очно-заочной или заочной форме;</w:t>
      </w:r>
    </w:p>
    <w:p w:rsidR="00523B3A" w:rsidRPr="00523B3A" w:rsidRDefault="00523B3A" w:rsidP="00523B3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B3A">
        <w:rPr>
          <w:rFonts w:ascii="Times New Roman" w:hAnsi="Times New Roman" w:cs="Times New Roman"/>
          <w:sz w:val="28"/>
          <w:szCs w:val="28"/>
        </w:rPr>
        <w:t xml:space="preserve">получившие высшее образование по программам </w:t>
      </w:r>
      <w:proofErr w:type="spellStart"/>
      <w:r w:rsidRPr="00523B3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23B3A">
        <w:rPr>
          <w:rFonts w:ascii="Times New Roman" w:hAnsi="Times New Roman" w:cs="Times New Roman"/>
          <w:sz w:val="28"/>
          <w:szCs w:val="28"/>
        </w:rPr>
        <w:t xml:space="preserve"> или высшее профессиональное образование, подтвержденное присвоением квалифи</w:t>
      </w:r>
      <w:r>
        <w:rPr>
          <w:rFonts w:ascii="Times New Roman" w:hAnsi="Times New Roman" w:cs="Times New Roman"/>
          <w:sz w:val="28"/>
          <w:szCs w:val="28"/>
        </w:rPr>
        <w:t>кации «дипломированный специалист»</w:t>
      </w:r>
      <w:r w:rsidRPr="00523B3A">
        <w:rPr>
          <w:rFonts w:ascii="Times New Roman" w:hAnsi="Times New Roman" w:cs="Times New Roman"/>
          <w:sz w:val="28"/>
          <w:szCs w:val="28"/>
        </w:rPr>
        <w:t>, и поступающие в организации, осуществляющие образовательную деятельность, для получения высшего образования по программам магистратуры в очно-заочной или заочной форме;</w:t>
      </w:r>
    </w:p>
    <w:p w:rsidR="005C03C3" w:rsidRDefault="00523B3A" w:rsidP="005C03C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B3A">
        <w:rPr>
          <w:rFonts w:ascii="Times New Roman" w:hAnsi="Times New Roman" w:cs="Times New Roman"/>
          <w:sz w:val="28"/>
          <w:szCs w:val="28"/>
        </w:rPr>
        <w:t xml:space="preserve">завершающие освоение образовательных программ высшего образования по программам </w:t>
      </w:r>
      <w:proofErr w:type="spellStart"/>
      <w:r w:rsidRPr="00523B3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23B3A">
        <w:rPr>
          <w:rFonts w:ascii="Times New Roman" w:hAnsi="Times New Roman" w:cs="Times New Roman"/>
          <w:sz w:val="28"/>
          <w:szCs w:val="28"/>
        </w:rPr>
        <w:t xml:space="preserve"> в текущем учебном году и поступающие в организации, осуществляющие образовательную деятельность, для получения высшего образования по программам магистратуры в очно-заочной или заочной форме.</w:t>
      </w:r>
    </w:p>
    <w:p w:rsidR="005C03C3" w:rsidRDefault="005C03C3" w:rsidP="005C0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03C3" w:rsidRDefault="00F71229" w:rsidP="00F71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C03C3">
        <w:rPr>
          <w:rFonts w:ascii="Times New Roman" w:hAnsi="Times New Roman" w:cs="Times New Roman"/>
          <w:sz w:val="28"/>
          <w:szCs w:val="28"/>
        </w:rPr>
        <w:t xml:space="preserve">Граждане (гражданские служащие), поступающие в организации, осуществляющие образовательную деятельность, для получения высшего образования, имеют право на участие в конкурсе на заключение договора о целевом обучении (далее – конкурс), если </w:t>
      </w:r>
      <w:proofErr w:type="gramStart"/>
      <w:r w:rsidR="005C03C3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5C03C3">
        <w:rPr>
          <w:rFonts w:ascii="Times New Roman" w:hAnsi="Times New Roman" w:cs="Times New Roman"/>
          <w:sz w:val="28"/>
          <w:szCs w:val="28"/>
        </w:rPr>
        <w:t xml:space="preserve"> соответствующим программам высшего образования не является для них получением второго или последующего высшего образования.</w:t>
      </w:r>
    </w:p>
    <w:p w:rsidR="00971C00" w:rsidRDefault="005C03C3" w:rsidP="006F4CEB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6. Гражданский служащий имеет право участвовать в конкурсе, проводимом государственным органом, в котором он замещает должность гражданской службы, независимо от того, какую должность гражданской службы он замещает в период проведения конкурса.</w:t>
      </w:r>
    </w:p>
    <w:p w:rsidR="00971C00" w:rsidRDefault="005C03C3" w:rsidP="006F4CEB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t>7. Конкурс проводится государственным органом исходя из потребности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C03C3">
        <w:rPr>
          <w:rFonts w:ascii="Times New Roman" w:hAnsi="Times New Roman" w:cs="Times New Roman"/>
          <w:sz w:val="28"/>
          <w:szCs w:val="28"/>
        </w:rPr>
        <w:t>подготовке кадров для гражданской службы по соответствующим специальностям, направлениям подготовки.</w:t>
      </w:r>
    </w:p>
    <w:p w:rsidR="00CC1018" w:rsidRDefault="005C03C3" w:rsidP="009104D6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C3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gramStart"/>
      <w:r w:rsidR="00CC1018">
        <w:rPr>
          <w:rFonts w:ascii="Times New Roman" w:hAnsi="Times New Roman" w:cs="Times New Roman"/>
          <w:sz w:val="28"/>
          <w:szCs w:val="28"/>
        </w:rPr>
        <w:t>В</w:t>
      </w:r>
      <w:r w:rsidR="00CC1018" w:rsidRPr="00CC1018">
        <w:rPr>
          <w:rFonts w:ascii="Times New Roman" w:hAnsi="Times New Roman" w:cs="Times New Roman"/>
          <w:sz w:val="28"/>
          <w:szCs w:val="28"/>
        </w:rPr>
        <w:t xml:space="preserve"> органах исполнительной власти Ленинградской области и в аппаратах мировых судей Ленинградской области </w:t>
      </w:r>
      <w:r w:rsidR="00CC1018">
        <w:rPr>
          <w:rFonts w:ascii="Times New Roman" w:hAnsi="Times New Roman" w:cs="Times New Roman"/>
          <w:sz w:val="28"/>
          <w:szCs w:val="28"/>
        </w:rPr>
        <w:t>к</w:t>
      </w:r>
      <w:r w:rsidRPr="005C03C3">
        <w:rPr>
          <w:rFonts w:ascii="Times New Roman" w:hAnsi="Times New Roman" w:cs="Times New Roman"/>
          <w:sz w:val="28"/>
          <w:szCs w:val="28"/>
        </w:rPr>
        <w:t>онкурс проводится</w:t>
      </w:r>
      <w:r w:rsidR="00864454">
        <w:rPr>
          <w:rFonts w:ascii="Times New Roman" w:hAnsi="Times New Roman" w:cs="Times New Roman"/>
          <w:sz w:val="28"/>
          <w:szCs w:val="28"/>
        </w:rPr>
        <w:t xml:space="preserve"> Администрацией Губернатора и Правительства Ленинградской области</w:t>
      </w:r>
      <w:r w:rsidRPr="005C03C3">
        <w:rPr>
          <w:rFonts w:ascii="Times New Roman" w:hAnsi="Times New Roman" w:cs="Times New Roman"/>
          <w:sz w:val="28"/>
          <w:szCs w:val="28"/>
        </w:rPr>
        <w:t xml:space="preserve"> </w:t>
      </w:r>
      <w:r w:rsidR="00864454">
        <w:rPr>
          <w:rFonts w:ascii="Times New Roman" w:hAnsi="Times New Roman" w:cs="Times New Roman"/>
          <w:sz w:val="28"/>
          <w:szCs w:val="28"/>
        </w:rPr>
        <w:t>в соответствии с М</w:t>
      </w:r>
      <w:r w:rsidRPr="005C03C3">
        <w:rPr>
          <w:rFonts w:ascii="Times New Roman" w:hAnsi="Times New Roman" w:cs="Times New Roman"/>
          <w:sz w:val="28"/>
          <w:szCs w:val="28"/>
        </w:rPr>
        <w:t xml:space="preserve">етодикой </w:t>
      </w:r>
      <w:r w:rsidRPr="00864454">
        <w:rPr>
          <w:rFonts w:ascii="Times New Roman" w:hAnsi="Times New Roman" w:cs="Times New Roman"/>
          <w:sz w:val="28"/>
          <w:szCs w:val="28"/>
        </w:rPr>
        <w:t>проведения конкурсов</w:t>
      </w:r>
      <w:r w:rsidR="009104D6" w:rsidRPr="00864454">
        <w:rPr>
          <w:rFonts w:ascii="Times New Roman" w:hAnsi="Times New Roman" w:cs="Times New Roman"/>
          <w:sz w:val="28"/>
          <w:szCs w:val="28"/>
        </w:rPr>
        <w:t xml:space="preserve"> на замещение вакантных должностей государственной гражданской службы Ленинградской области и включение в кадровый резерв Администрации Ленинградской области и аппаратов мировых судей Ленинградской области, </w:t>
      </w:r>
      <w:r w:rsidRPr="00864454">
        <w:rPr>
          <w:rFonts w:ascii="Times New Roman" w:hAnsi="Times New Roman" w:cs="Times New Roman"/>
          <w:sz w:val="28"/>
          <w:szCs w:val="28"/>
        </w:rPr>
        <w:t>утвержд</w:t>
      </w:r>
      <w:r w:rsidR="009104D6" w:rsidRPr="00864454">
        <w:rPr>
          <w:rFonts w:ascii="Times New Roman" w:hAnsi="Times New Roman" w:cs="Times New Roman"/>
          <w:sz w:val="28"/>
          <w:szCs w:val="28"/>
        </w:rPr>
        <w:t>енной</w:t>
      </w:r>
      <w:r w:rsidRPr="0086445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от 14 мая 2019 г</w:t>
      </w:r>
      <w:proofErr w:type="gramEnd"/>
      <w:r w:rsidRPr="00864454">
        <w:rPr>
          <w:rFonts w:ascii="Times New Roman" w:hAnsi="Times New Roman" w:cs="Times New Roman"/>
          <w:sz w:val="28"/>
          <w:szCs w:val="28"/>
        </w:rPr>
        <w:t>. № 204</w:t>
      </w:r>
      <w:r w:rsidR="009104D6" w:rsidRPr="00864454">
        <w:rPr>
          <w:rFonts w:ascii="Times New Roman" w:hAnsi="Times New Roman" w:cs="Times New Roman"/>
          <w:sz w:val="28"/>
          <w:szCs w:val="28"/>
        </w:rPr>
        <w:t>.</w:t>
      </w:r>
    </w:p>
    <w:p w:rsidR="00CC1018" w:rsidRPr="00864454" w:rsidRDefault="00CC1018" w:rsidP="00CC1018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64454">
        <w:rPr>
          <w:rFonts w:ascii="Times New Roman" w:hAnsi="Times New Roman" w:cs="Times New Roman"/>
          <w:sz w:val="28"/>
          <w:szCs w:val="28"/>
        </w:rPr>
        <w:t>иных государственных органах Ленинградской области конкурс проводится в соответствии с методикой проведения конкурсов</w:t>
      </w:r>
      <w:r w:rsidR="009104D6" w:rsidRPr="00864454">
        <w:rPr>
          <w:rFonts w:ascii="Times New Roman" w:hAnsi="Times New Roman" w:cs="Times New Roman"/>
          <w:sz w:val="28"/>
          <w:szCs w:val="28"/>
        </w:rPr>
        <w:t xml:space="preserve"> на заключение</w:t>
      </w:r>
      <w:r w:rsidR="009104D6" w:rsidRPr="00864454">
        <w:t xml:space="preserve"> </w:t>
      </w:r>
      <w:r w:rsidR="009104D6" w:rsidRPr="00864454">
        <w:rPr>
          <w:rFonts w:ascii="Times New Roman" w:hAnsi="Times New Roman" w:cs="Times New Roman"/>
          <w:sz w:val="28"/>
          <w:szCs w:val="28"/>
        </w:rPr>
        <w:t>договора о целевом обучении</w:t>
      </w:r>
      <w:r w:rsidRPr="00864454">
        <w:rPr>
          <w:rFonts w:ascii="Times New Roman" w:hAnsi="Times New Roman" w:cs="Times New Roman"/>
          <w:sz w:val="28"/>
          <w:szCs w:val="28"/>
        </w:rPr>
        <w:t>, утверждаемой этими государственными органами.</w:t>
      </w:r>
    </w:p>
    <w:p w:rsidR="00971C00" w:rsidRDefault="00CC1018" w:rsidP="00CC1018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454">
        <w:rPr>
          <w:rFonts w:ascii="Times New Roman" w:hAnsi="Times New Roman" w:cs="Times New Roman"/>
          <w:sz w:val="28"/>
          <w:szCs w:val="28"/>
        </w:rPr>
        <w:t>9. Конкурсы проводятся</w:t>
      </w:r>
      <w:r w:rsidRPr="00CC1018">
        <w:rPr>
          <w:rFonts w:ascii="Times New Roman" w:hAnsi="Times New Roman" w:cs="Times New Roman"/>
          <w:sz w:val="28"/>
          <w:szCs w:val="28"/>
        </w:rPr>
        <w:t xml:space="preserve"> конкурсной комиссией, образуемой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1018">
        <w:rPr>
          <w:rFonts w:ascii="Times New Roman" w:hAnsi="Times New Roman" w:cs="Times New Roman"/>
          <w:sz w:val="28"/>
          <w:szCs w:val="28"/>
        </w:rPr>
        <w:t xml:space="preserve">государственном органе в соответствии со </w:t>
      </w:r>
      <w:r>
        <w:rPr>
          <w:rFonts w:ascii="Times New Roman" w:hAnsi="Times New Roman" w:cs="Times New Roman"/>
          <w:sz w:val="28"/>
          <w:szCs w:val="28"/>
        </w:rPr>
        <w:t>статьей 22 Федерального закона «</w:t>
      </w:r>
      <w:r w:rsidRPr="00CC1018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Pr="00CC1018">
        <w:rPr>
          <w:rFonts w:ascii="Times New Roman" w:hAnsi="Times New Roman" w:cs="Times New Roman"/>
          <w:sz w:val="28"/>
          <w:szCs w:val="28"/>
        </w:rPr>
        <w:t>.</w:t>
      </w:r>
    </w:p>
    <w:p w:rsidR="00CC1018" w:rsidRPr="00CC1018" w:rsidRDefault="00CC1018" w:rsidP="00CC1018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CC1018">
        <w:rPr>
          <w:rFonts w:ascii="Times New Roman" w:hAnsi="Times New Roman" w:cs="Times New Roman"/>
          <w:sz w:val="28"/>
          <w:szCs w:val="28"/>
        </w:rPr>
        <w:t>Проведение конкурса обеспечивается организатором конкурса:</w:t>
      </w:r>
    </w:p>
    <w:p w:rsidR="00CC1018" w:rsidRPr="00CC1018" w:rsidRDefault="00CC1018" w:rsidP="00CC1018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018">
        <w:rPr>
          <w:rFonts w:ascii="Times New Roman" w:hAnsi="Times New Roman" w:cs="Times New Roman"/>
          <w:sz w:val="28"/>
          <w:szCs w:val="28"/>
        </w:rPr>
        <w:t xml:space="preserve">1) в Законодательном собрании Ленинградской области, Контрольно-счетной палате Ленинградской области, Избирательной комиссии Ленинградской области, аппарате Уполномоченного по правам человека в Ленинградской области и иных государственных органах Ленинградской области, предусмотренных Уставом Ленинградской области,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1018">
        <w:rPr>
          <w:rFonts w:ascii="Times New Roman" w:hAnsi="Times New Roman" w:cs="Times New Roman"/>
          <w:sz w:val="28"/>
          <w:szCs w:val="28"/>
        </w:rPr>
        <w:t xml:space="preserve"> кадровыми службами или ответственными лицами (лицом), обеспечивающими проведение конкурса;</w:t>
      </w:r>
    </w:p>
    <w:p w:rsidR="00CC1018" w:rsidRDefault="00CC1018" w:rsidP="00CC1018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018">
        <w:rPr>
          <w:rFonts w:ascii="Times New Roman" w:hAnsi="Times New Roman" w:cs="Times New Roman"/>
          <w:sz w:val="28"/>
          <w:szCs w:val="28"/>
        </w:rPr>
        <w:t xml:space="preserve">2) в органах исполнительной власти Ленинградской области и в аппаратах мировых судей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C1018">
        <w:rPr>
          <w:rFonts w:ascii="Times New Roman" w:hAnsi="Times New Roman" w:cs="Times New Roman"/>
          <w:sz w:val="28"/>
          <w:szCs w:val="28"/>
        </w:rPr>
        <w:t>Администрацией Губернатора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1018">
        <w:rPr>
          <w:rFonts w:ascii="Times New Roman" w:hAnsi="Times New Roman" w:cs="Times New Roman"/>
          <w:sz w:val="28"/>
          <w:szCs w:val="28"/>
        </w:rPr>
        <w:t>Правительства Ленинградской области.</w:t>
      </w:r>
    </w:p>
    <w:p w:rsidR="00CC1018" w:rsidRDefault="00CC1018" w:rsidP="00CC1018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018">
        <w:rPr>
          <w:rFonts w:ascii="Times New Roman" w:hAnsi="Times New Roman" w:cs="Times New Roman"/>
          <w:sz w:val="28"/>
          <w:szCs w:val="28"/>
        </w:rPr>
        <w:t>11. Информация о проведении конкурса размещается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CC1018">
        <w:rPr>
          <w:rFonts w:ascii="Times New Roman" w:hAnsi="Times New Roman" w:cs="Times New Roman"/>
          <w:sz w:val="28"/>
          <w:szCs w:val="28"/>
        </w:rPr>
        <w:t xml:space="preserve"> на официальном сайте государственного органа и на официальном сайте федеральной государственной информационной системы в области государственной службы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1018">
        <w:rPr>
          <w:rFonts w:ascii="Times New Roman" w:hAnsi="Times New Roman" w:cs="Times New Roman"/>
          <w:sz w:val="28"/>
          <w:szCs w:val="28"/>
        </w:rPr>
        <w:t xml:space="preserve"> информационная система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1018">
        <w:rPr>
          <w:rFonts w:ascii="Times New Roman" w:hAnsi="Times New Roman" w:cs="Times New Roman"/>
          <w:sz w:val="28"/>
          <w:szCs w:val="28"/>
        </w:rPr>
        <w:t xml:space="preserve">области государственной службы) не </w:t>
      </w:r>
      <w:proofErr w:type="gramStart"/>
      <w:r w:rsidRPr="00CC101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C1018">
        <w:rPr>
          <w:rFonts w:ascii="Times New Roman" w:hAnsi="Times New Roman" w:cs="Times New Roman"/>
          <w:sz w:val="28"/>
          <w:szCs w:val="28"/>
        </w:rPr>
        <w:t xml:space="preserve"> чем за один месяц до даты проведения конкурса.</w:t>
      </w:r>
    </w:p>
    <w:p w:rsidR="00CC1018" w:rsidRPr="00CC1018" w:rsidRDefault="00CC1018" w:rsidP="00CC1018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018">
        <w:rPr>
          <w:rFonts w:ascii="Times New Roman" w:hAnsi="Times New Roman" w:cs="Times New Roman"/>
          <w:sz w:val="28"/>
          <w:szCs w:val="28"/>
        </w:rPr>
        <w:t>12. Информация о проведении конкурса должна содержать следующие сведения:</w:t>
      </w:r>
    </w:p>
    <w:p w:rsidR="00CC1018" w:rsidRPr="00CC1018" w:rsidRDefault="00CC1018" w:rsidP="00864454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178">
        <w:rPr>
          <w:rFonts w:ascii="Times New Roman" w:hAnsi="Times New Roman" w:cs="Times New Roman"/>
          <w:sz w:val="28"/>
          <w:szCs w:val="28"/>
        </w:rPr>
        <w:t xml:space="preserve">а) </w:t>
      </w:r>
      <w:r w:rsidR="00864454">
        <w:rPr>
          <w:rFonts w:ascii="Times New Roman" w:hAnsi="Times New Roman" w:cs="Times New Roman"/>
          <w:sz w:val="28"/>
          <w:szCs w:val="28"/>
        </w:rPr>
        <w:t>п</w:t>
      </w:r>
      <w:r w:rsidR="00864454" w:rsidRPr="00864454">
        <w:rPr>
          <w:rFonts w:ascii="Times New Roman" w:hAnsi="Times New Roman" w:cs="Times New Roman"/>
          <w:sz w:val="28"/>
          <w:szCs w:val="28"/>
        </w:rPr>
        <w:t>еречень должностей госу</w:t>
      </w:r>
      <w:r w:rsidR="00864454">
        <w:rPr>
          <w:rFonts w:ascii="Times New Roman" w:hAnsi="Times New Roman" w:cs="Times New Roman"/>
          <w:sz w:val="28"/>
          <w:szCs w:val="28"/>
        </w:rPr>
        <w:t xml:space="preserve">дарственной гражданской службы </w:t>
      </w:r>
      <w:r w:rsidR="00864454" w:rsidRPr="00864454">
        <w:rPr>
          <w:rFonts w:ascii="Times New Roman" w:hAnsi="Times New Roman" w:cs="Times New Roman"/>
          <w:sz w:val="28"/>
          <w:szCs w:val="28"/>
        </w:rPr>
        <w:t>Ленинградской области, на которые может быть назначен гражданин, заключивший договор о целевом обучении с государственным органом Ленинградской области</w:t>
      </w:r>
      <w:r w:rsidR="00864454">
        <w:rPr>
          <w:rFonts w:ascii="Times New Roman" w:hAnsi="Times New Roman" w:cs="Times New Roman"/>
          <w:sz w:val="28"/>
          <w:szCs w:val="28"/>
        </w:rPr>
        <w:t xml:space="preserve">, </w:t>
      </w:r>
      <w:r w:rsidR="009104D6" w:rsidRPr="0086445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67B6B" w:rsidRPr="00864454">
        <w:rPr>
          <w:rFonts w:ascii="Times New Roman" w:hAnsi="Times New Roman" w:cs="Times New Roman"/>
          <w:sz w:val="28"/>
          <w:szCs w:val="28"/>
        </w:rPr>
        <w:t>приложени</w:t>
      </w:r>
      <w:r w:rsidR="009104D6" w:rsidRPr="00864454">
        <w:rPr>
          <w:rFonts w:ascii="Times New Roman" w:hAnsi="Times New Roman" w:cs="Times New Roman"/>
          <w:sz w:val="28"/>
          <w:szCs w:val="28"/>
        </w:rPr>
        <w:t>ем № 1 к настоящему Положению</w:t>
      </w:r>
      <w:r w:rsidRPr="00864454">
        <w:rPr>
          <w:rFonts w:ascii="Times New Roman" w:hAnsi="Times New Roman" w:cs="Times New Roman"/>
          <w:sz w:val="28"/>
          <w:szCs w:val="28"/>
        </w:rPr>
        <w:t>;</w:t>
      </w:r>
    </w:p>
    <w:p w:rsidR="00CC1018" w:rsidRPr="00CC1018" w:rsidRDefault="00CC1018" w:rsidP="00CC1018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018">
        <w:rPr>
          <w:rFonts w:ascii="Times New Roman" w:hAnsi="Times New Roman" w:cs="Times New Roman"/>
          <w:sz w:val="28"/>
          <w:szCs w:val="28"/>
        </w:rPr>
        <w:t>б) квалификационные требования для замещения должностей в соответствии с</w:t>
      </w:r>
      <w:r w:rsidR="00251178">
        <w:rPr>
          <w:rFonts w:ascii="Times New Roman" w:hAnsi="Times New Roman" w:cs="Times New Roman"/>
          <w:sz w:val="28"/>
          <w:szCs w:val="28"/>
        </w:rPr>
        <w:t> </w:t>
      </w:r>
      <w:r w:rsidRPr="00CC1018">
        <w:rPr>
          <w:rFonts w:ascii="Times New Roman" w:hAnsi="Times New Roman" w:cs="Times New Roman"/>
          <w:sz w:val="28"/>
          <w:szCs w:val="28"/>
        </w:rPr>
        <w:t>категорией и группой должностей гражданской службы;</w:t>
      </w:r>
    </w:p>
    <w:p w:rsidR="00CC1018" w:rsidRPr="00CC1018" w:rsidRDefault="00CC1018" w:rsidP="00CC1018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018">
        <w:rPr>
          <w:rFonts w:ascii="Times New Roman" w:hAnsi="Times New Roman" w:cs="Times New Roman"/>
          <w:sz w:val="28"/>
          <w:szCs w:val="28"/>
        </w:rPr>
        <w:t xml:space="preserve">в) условия прохождения гражданской службы, включая ограничения и запреты, </w:t>
      </w:r>
      <w:r w:rsidRPr="00CC1018">
        <w:rPr>
          <w:rFonts w:ascii="Times New Roman" w:hAnsi="Times New Roman" w:cs="Times New Roman"/>
          <w:sz w:val="28"/>
          <w:szCs w:val="28"/>
        </w:rPr>
        <w:lastRenderedPageBreak/>
        <w:t>предусмотренные статья</w:t>
      </w:r>
      <w:r w:rsidR="00251178">
        <w:rPr>
          <w:rFonts w:ascii="Times New Roman" w:hAnsi="Times New Roman" w:cs="Times New Roman"/>
          <w:sz w:val="28"/>
          <w:szCs w:val="28"/>
        </w:rPr>
        <w:t>ми 16 и 17 Федерального закона «</w:t>
      </w:r>
      <w:r w:rsidRPr="00CC1018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</w:t>
      </w:r>
      <w:r w:rsidR="00251178">
        <w:rPr>
          <w:rFonts w:ascii="Times New Roman" w:hAnsi="Times New Roman" w:cs="Times New Roman"/>
          <w:sz w:val="28"/>
          <w:szCs w:val="28"/>
        </w:rPr>
        <w:t>ерации»</w:t>
      </w:r>
      <w:r w:rsidRPr="00CC1018">
        <w:rPr>
          <w:rFonts w:ascii="Times New Roman" w:hAnsi="Times New Roman" w:cs="Times New Roman"/>
          <w:sz w:val="28"/>
          <w:szCs w:val="28"/>
        </w:rPr>
        <w:t>, требования о предотвращении или об урегулировании конфликта интересов и обязанности, установленные Федеральным</w:t>
      </w:r>
      <w:r w:rsidR="00251178">
        <w:rPr>
          <w:rFonts w:ascii="Times New Roman" w:hAnsi="Times New Roman" w:cs="Times New Roman"/>
          <w:sz w:val="28"/>
          <w:szCs w:val="28"/>
        </w:rPr>
        <w:t xml:space="preserve"> законом от 25 декабря 2008 г. № 273-ФЗ «О противодействии коррупции»</w:t>
      </w:r>
      <w:r w:rsidRPr="00CC101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51178">
        <w:rPr>
          <w:rFonts w:ascii="Times New Roman" w:hAnsi="Times New Roman" w:cs="Times New Roman"/>
          <w:sz w:val="28"/>
          <w:szCs w:val="28"/>
        </w:rPr>
        <w:t>–</w:t>
      </w:r>
      <w:r w:rsidRPr="00CC1018">
        <w:rPr>
          <w:rFonts w:ascii="Times New Roman" w:hAnsi="Times New Roman" w:cs="Times New Roman"/>
          <w:sz w:val="28"/>
          <w:szCs w:val="28"/>
        </w:rPr>
        <w:t xml:space="preserve"> </w:t>
      </w:r>
      <w:r w:rsidR="00251178">
        <w:rPr>
          <w:rFonts w:ascii="Times New Roman" w:hAnsi="Times New Roman" w:cs="Times New Roman"/>
          <w:sz w:val="28"/>
          <w:szCs w:val="28"/>
        </w:rPr>
        <w:t>Федеральный закон «О противодействии коррупции»</w:t>
      </w:r>
      <w:r w:rsidRPr="00CC1018">
        <w:rPr>
          <w:rFonts w:ascii="Times New Roman" w:hAnsi="Times New Roman" w:cs="Times New Roman"/>
          <w:sz w:val="28"/>
          <w:szCs w:val="28"/>
        </w:rPr>
        <w:t>) и другими федеральными законами;</w:t>
      </w:r>
      <w:proofErr w:type="gramEnd"/>
    </w:p>
    <w:p w:rsidR="00CC1018" w:rsidRPr="00CC1018" w:rsidRDefault="00CC1018" w:rsidP="00CC1018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018">
        <w:rPr>
          <w:rFonts w:ascii="Times New Roman" w:hAnsi="Times New Roman" w:cs="Times New Roman"/>
          <w:sz w:val="28"/>
          <w:szCs w:val="28"/>
        </w:rPr>
        <w:t>г) место и время приема документов, подлежащих представлению в</w:t>
      </w:r>
      <w:r w:rsidR="00251178">
        <w:rPr>
          <w:rFonts w:ascii="Times New Roman" w:hAnsi="Times New Roman" w:cs="Times New Roman"/>
          <w:sz w:val="28"/>
          <w:szCs w:val="28"/>
        </w:rPr>
        <w:t> </w:t>
      </w:r>
      <w:r w:rsidRPr="00CC101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251178">
        <w:rPr>
          <w:rFonts w:ascii="Times New Roman" w:hAnsi="Times New Roman" w:cs="Times New Roman"/>
          <w:sz w:val="28"/>
          <w:szCs w:val="28"/>
        </w:rPr>
        <w:t xml:space="preserve">пунктами 13 </w:t>
      </w:r>
      <w:r w:rsidR="00251178">
        <w:rPr>
          <w:rFonts w:ascii="Times New Roman" w:hAnsi="Times New Roman" w:cs="Times New Roman"/>
          <w:sz w:val="28"/>
          <w:szCs w:val="28"/>
        </w:rPr>
        <w:t>–</w:t>
      </w:r>
      <w:r w:rsidRPr="00251178">
        <w:rPr>
          <w:rFonts w:ascii="Times New Roman" w:hAnsi="Times New Roman" w:cs="Times New Roman"/>
          <w:sz w:val="28"/>
          <w:szCs w:val="28"/>
        </w:rPr>
        <w:t xml:space="preserve"> 20 настоящего Положения, срок</w:t>
      </w:r>
      <w:r w:rsidRPr="00CC1018">
        <w:rPr>
          <w:rFonts w:ascii="Times New Roman" w:hAnsi="Times New Roman" w:cs="Times New Roman"/>
          <w:sz w:val="28"/>
          <w:szCs w:val="28"/>
        </w:rPr>
        <w:t>, до истечения которого они принимаются;</w:t>
      </w:r>
    </w:p>
    <w:p w:rsidR="00251178" w:rsidRDefault="00CC1018" w:rsidP="00F71229">
      <w:pPr>
        <w:pStyle w:val="ConsPlusNormal"/>
        <w:spacing w:before="200"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018">
        <w:rPr>
          <w:rFonts w:ascii="Times New Roman" w:hAnsi="Times New Roman" w:cs="Times New Roman"/>
          <w:sz w:val="28"/>
          <w:szCs w:val="28"/>
        </w:rPr>
        <w:t>д) дата проведения конкурса, место и порядок его проведения.</w:t>
      </w:r>
    </w:p>
    <w:p w:rsidR="00251178" w:rsidRDefault="00251178" w:rsidP="00251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0"/>
      <w:bookmarkEnd w:id="2"/>
      <w:r>
        <w:rPr>
          <w:rFonts w:ascii="Times New Roman" w:hAnsi="Times New Roman" w:cs="Times New Roman"/>
          <w:sz w:val="28"/>
          <w:szCs w:val="28"/>
        </w:rPr>
        <w:t>13. Гражданин, изъявивший желание участвовать в конкурсе, представляет в государственный орган:</w:t>
      </w:r>
    </w:p>
    <w:p w:rsidR="00251178" w:rsidRPr="00251178" w:rsidRDefault="00251178" w:rsidP="002511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заявление в письменной форме, в котором он подтверждает, что ознакомлен с информацией об ограничениях и запретах, </w:t>
      </w:r>
      <w:r w:rsidRPr="00251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r:id="rId9" w:history="1">
        <w:r w:rsidRPr="0025117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16</w:t>
        </w:r>
      </w:hyperlink>
      <w:r w:rsidRPr="00251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0" w:history="1">
        <w:r w:rsidRPr="00251178">
          <w:rPr>
            <w:rFonts w:ascii="Times New Roman" w:hAnsi="Times New Roman" w:cs="Times New Roman"/>
            <w:color w:val="000000" w:themeColor="text1"/>
            <w:sz w:val="28"/>
            <w:szCs w:val="28"/>
          </w:rPr>
          <w:t>17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«</w:t>
      </w:r>
      <w:r w:rsidRPr="00251178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 гражданской службе Российс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кой Федерации»</w:t>
      </w:r>
      <w:r w:rsidRPr="00251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 </w:t>
      </w:r>
      <w:proofErr w:type="gramStart"/>
      <w:r w:rsidRPr="00251178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требованиях</w:t>
      </w:r>
      <w:proofErr w:type="gramEnd"/>
      <w:r w:rsidRPr="00251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предотвращении или об урегулировании конфликта интересов и об обязанностях, установленных Федеральным </w:t>
      </w:r>
      <w:hyperlink r:id="rId11" w:history="1">
        <w:r w:rsidRPr="0025117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противодействии коррупции»</w:t>
      </w:r>
      <w:r w:rsidRPr="00251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другими федеральными законами;</w:t>
      </w:r>
    </w:p>
    <w:p w:rsidR="00251178" w:rsidRDefault="00251178" w:rsidP="002511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анкету, заполненную гражданином по </w:t>
      </w:r>
      <w:hyperlink r:id="rId12" w:history="1">
        <w:r w:rsidRPr="00251178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251178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утвержденной Правит</w:t>
      </w:r>
      <w:r>
        <w:rPr>
          <w:rFonts w:ascii="Times New Roman" w:hAnsi="Times New Roman" w:cs="Times New Roman"/>
          <w:sz w:val="28"/>
          <w:szCs w:val="28"/>
        </w:rPr>
        <w:t>ельством Российской Федерации для представления в государственный орган гражданином, поступающим на государственную гражданскую службу Российской Федерации, с приложением фотографии и подписанную им;</w:t>
      </w:r>
    </w:p>
    <w:p w:rsidR="00251178" w:rsidRDefault="00251178" w:rsidP="002511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копию паспорта (паспорт предъявляется лично по прибытии на конкурс);</w:t>
      </w:r>
    </w:p>
    <w:p w:rsidR="00251178" w:rsidRDefault="00251178" w:rsidP="002511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копию трудовой книжки,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  <w:proofErr w:type="gramEnd"/>
    </w:p>
    <w:p w:rsidR="00251178" w:rsidRDefault="00251178" w:rsidP="002511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заключение медицинской организации, подтверждающее отсутствие у</w:t>
      </w:r>
      <w:r w:rsidR="001B2D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251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заболевания, препятствующего поступлению на гражданскую службу или ее прохождению, по </w:t>
      </w:r>
      <w:hyperlink r:id="rId13" w:history="1">
        <w:r w:rsidRPr="00251178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251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предусмотренной </w:t>
      </w:r>
      <w:hyperlink r:id="rId14" w:history="1">
        <w:r w:rsidRPr="0025117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части 1 статьи 16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«</w:t>
      </w:r>
      <w:r w:rsidRPr="00251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государственной гражданской службе Российской </w:t>
      </w:r>
      <w:r>
        <w:rPr>
          <w:rFonts w:ascii="Times New Roman" w:hAnsi="Times New Roman" w:cs="Times New Roman"/>
          <w:sz w:val="28"/>
          <w:szCs w:val="28"/>
        </w:rPr>
        <w:t>Федерации».</w:t>
      </w:r>
    </w:p>
    <w:p w:rsidR="001B2D59" w:rsidRDefault="001B2D59" w:rsidP="002511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1B2D59">
        <w:rPr>
          <w:rFonts w:ascii="Times New Roman" w:hAnsi="Times New Roman" w:cs="Times New Roman"/>
          <w:sz w:val="28"/>
          <w:szCs w:val="28"/>
        </w:rPr>
        <w:t>) иные документы по желанию гражданина, в том числе подтверждающие достижение особых успехов в профильных дисциплинах (призовые места на предметных олимпиадах, дипломы научно-практических конференций, интеллектуальных и творческих конкурсов).</w:t>
      </w:r>
    </w:p>
    <w:p w:rsidR="00251178" w:rsidRDefault="00251178" w:rsidP="002511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 Гражданский служащий, изъявивший желание участвовать в конкурсе, подает заявление на имя представителя государственного органа, проводящего конкурс, и представляет на рассмотрение конкурсной комиссии отзыв непосредственного руководителя об исполнении гражданским служащим должностных обязанностей с оценкой целесообразности его направления на</w:t>
      </w:r>
      <w:r w:rsidR="001B2D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обучение для получения высшего образования соответствующего уровня.</w:t>
      </w:r>
    </w:p>
    <w:p w:rsidR="00251178" w:rsidRDefault="00251178" w:rsidP="002511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Гражданин, обучающийся по имеющей государственную аккредитацию образовательной программе среднего профессионального образования, или гражданин (гражданский служащий), обучающийся по имеющей государственную аккредитацию образовательной программе высшего образования (программе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программе магистратуры), дополнительно представляет в государственный орган справку об обучении или о периоде обучения, включающую информацию об успеваемости, по образцу, самостоятельно устанавливаемому организацией, осуществляющей образовательную деятельность (далее </w:t>
      </w:r>
      <w:r w:rsidR="001B2D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справка об обучении), в 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обучается гражданин (гражданский служащий).</w:t>
      </w:r>
    </w:p>
    <w:p w:rsidR="00251178" w:rsidRDefault="00251178" w:rsidP="002511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Гражданин, поступающий на обучение по имеющей государственную аккредитацию образовательной программе среднего профессионального образования, дополнительно представляет в государственный орган аттестат об</w:t>
      </w:r>
      <w:r w:rsidR="001B2D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основном общем образовании или аттестат о среднем общем образовании и</w:t>
      </w:r>
      <w:r w:rsidR="001B2D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приложение к нему или справку об обучении из организации, осуществляющей образовательную деятельность, в случае если получение им основного общего образования или среднего общего образования не завершено.</w:t>
      </w:r>
      <w:proofErr w:type="gramEnd"/>
    </w:p>
    <w:p w:rsidR="00251178" w:rsidRDefault="00251178" w:rsidP="002511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Гражданин (гражданский служащий), поступающий на обучение по</w:t>
      </w:r>
      <w:r w:rsidR="001B2D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имеющей государственную аккредитацию образовательной программе высшего образования (программе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), дополнительно представляет в государственный орган аттестат о среднем общем образовании или диплом о среднем профессиональном образовании и приложение к нему или справку об обучении из организации, осуществляющей образовательную деятельность, в случае если получение им среднего общего образования или среднего профессионального образования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завершено.</w:t>
      </w:r>
    </w:p>
    <w:p w:rsidR="00251178" w:rsidRDefault="00251178" w:rsidP="002511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Гражданин, не достигший возраста 18 лет, поступающий на обучение по</w:t>
      </w:r>
      <w:r w:rsidR="001B2D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имеющей государственную аккредитацию образовательной программе среднего профессионального образования или высшего образования (программе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), дополнительно представляет в</w:t>
      </w:r>
      <w:r w:rsidR="001B2D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государственный орган оформленное в письменной форме согласие своих родителей (законных представителей) на участие в конкурсе</w:t>
      </w:r>
      <w:r w:rsidRPr="001B2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граждан, не достигших возраста 18 лет, но в соответствии с </w:t>
      </w:r>
      <w:hyperlink r:id="rId15" w:history="1">
        <w:r w:rsidRPr="001B2D5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 статьи 21</w:t>
        </w:r>
      </w:hyperlink>
      <w:r w:rsidRPr="001B2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 w:rsidRPr="001B2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6" w:history="1">
        <w:r w:rsidRPr="001B2D5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27</w:t>
        </w:r>
      </w:hyperlink>
      <w:r w:rsidRPr="001B2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Гражданского кодекса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полностью дееспособными.</w:t>
      </w:r>
    </w:p>
    <w:p w:rsidR="00251178" w:rsidRDefault="00251178" w:rsidP="002511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19.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Гражданин (гражданский служащий), поступающий на обучение по</w:t>
      </w:r>
      <w:r w:rsidR="001B2D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имеющей государственную аккредитацию образовательной программе высшего образования (программе магистратуры), дополнительно представляет в</w:t>
      </w:r>
      <w:r w:rsidR="001B2D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государственный орган диплом бакалавра и приложение к нему или диплом специалиста, подтверж</w:t>
      </w:r>
      <w:r w:rsidR="001B2D59">
        <w:rPr>
          <w:rFonts w:ascii="Times New Roman" w:hAnsi="Times New Roman" w:cs="Times New Roman"/>
          <w:sz w:val="28"/>
          <w:szCs w:val="28"/>
        </w:rPr>
        <w:t>дающий присвоение квалификации «</w:t>
      </w:r>
      <w:r>
        <w:rPr>
          <w:rFonts w:ascii="Times New Roman" w:hAnsi="Times New Roman" w:cs="Times New Roman"/>
          <w:sz w:val="28"/>
          <w:szCs w:val="28"/>
        </w:rPr>
        <w:t>дипл</w:t>
      </w:r>
      <w:r w:rsidR="001B2D59">
        <w:rPr>
          <w:rFonts w:ascii="Times New Roman" w:hAnsi="Times New Roman" w:cs="Times New Roman"/>
          <w:sz w:val="28"/>
          <w:szCs w:val="28"/>
        </w:rPr>
        <w:t>омированный специалист»</w:t>
      </w:r>
      <w:r>
        <w:rPr>
          <w:rFonts w:ascii="Times New Roman" w:hAnsi="Times New Roman" w:cs="Times New Roman"/>
          <w:sz w:val="28"/>
          <w:szCs w:val="28"/>
        </w:rPr>
        <w:t>, и приложение к нему.</w:t>
      </w:r>
      <w:proofErr w:type="gramEnd"/>
    </w:p>
    <w:p w:rsidR="00251178" w:rsidRDefault="00251178" w:rsidP="002511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"/>
      <w:bookmarkEnd w:id="3"/>
      <w:r>
        <w:rPr>
          <w:rFonts w:ascii="Times New Roman" w:hAnsi="Times New Roman" w:cs="Times New Roman"/>
          <w:sz w:val="28"/>
          <w:szCs w:val="28"/>
        </w:rPr>
        <w:t xml:space="preserve">20. Гражданин, прошедший практику или стажировку в государственном органе, проводящем конкурс, или в иных государственных органах, органах государственной власти субъектов Российской Федерации, органах местного самоуправления (далее </w:t>
      </w:r>
      <w:r w:rsidR="001B2D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практика или стажировка), дополнительно представляет отзыв руководителя практики или стажировки.</w:t>
      </w:r>
    </w:p>
    <w:p w:rsidR="00251178" w:rsidRDefault="00251178" w:rsidP="002511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Pr="001B2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в </w:t>
      </w:r>
      <w:hyperlink w:anchor="Par0" w:history="1">
        <w:r w:rsidRPr="001B2D5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13</w:t>
        </w:r>
      </w:hyperlink>
      <w:r w:rsidRPr="001B2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2D5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B2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ar12" w:history="1">
        <w:r w:rsidRPr="001B2D59">
          <w:rPr>
            <w:rFonts w:ascii="Times New Roman" w:hAnsi="Times New Roman" w:cs="Times New Roman"/>
            <w:color w:val="000000" w:themeColor="text1"/>
            <w:sz w:val="28"/>
            <w:szCs w:val="28"/>
          </w:rPr>
          <w:t>20</w:t>
        </w:r>
      </w:hyperlink>
      <w:r w:rsidRPr="001B2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Положения, представляются в государственный орган гражданином (гражданским служащим) лично, посредством направления по почте или в электронной форме с</w:t>
      </w:r>
      <w:r w:rsidR="001B2D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использованием информационной системы в области государственной службы в</w:t>
      </w:r>
      <w:r w:rsidR="001B2D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течение 21 календарного дня со дня размещения информации о проведении конкурса в информаци</w:t>
      </w:r>
      <w:r w:rsidR="001B2D5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1B2D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официальном сайте информационной системы в области государственной службы.</w:t>
      </w:r>
      <w:proofErr w:type="gramEnd"/>
    </w:p>
    <w:p w:rsidR="001B2D59" w:rsidRPr="001B2D59" w:rsidRDefault="001B2D59" w:rsidP="001B2D59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D59">
        <w:rPr>
          <w:rFonts w:ascii="Times New Roman" w:hAnsi="Times New Roman" w:cs="Times New Roman"/>
          <w:sz w:val="28"/>
          <w:szCs w:val="28"/>
        </w:rPr>
        <w:t>22. Порядок представления документов в электронной форме устанавливается Правительством Российской Федерации.</w:t>
      </w:r>
    </w:p>
    <w:p w:rsidR="001B2D59" w:rsidRPr="001B2D59" w:rsidRDefault="001B2D59" w:rsidP="001B2D59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D59">
        <w:rPr>
          <w:rFonts w:ascii="Times New Roman" w:hAnsi="Times New Roman" w:cs="Times New Roman"/>
          <w:sz w:val="28"/>
          <w:szCs w:val="28"/>
        </w:rPr>
        <w:t>23.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основаниями для отказа гражданину (гражданскому служащему) в приеме документов.</w:t>
      </w:r>
    </w:p>
    <w:p w:rsidR="001B2D59" w:rsidRPr="001B2D59" w:rsidRDefault="001B2D59" w:rsidP="001B2D59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D59">
        <w:rPr>
          <w:rFonts w:ascii="Times New Roman" w:hAnsi="Times New Roman" w:cs="Times New Roman"/>
          <w:sz w:val="28"/>
          <w:szCs w:val="28"/>
        </w:rPr>
        <w:t>24. В случае несвоевременного представления документов, представления их не в полном объеме или с нарушением правил оформления по уважительной причине представитель государственного органа, проводящего конкурс, вправе перенести срок приема документов.</w:t>
      </w:r>
    </w:p>
    <w:p w:rsidR="001B2D59" w:rsidRPr="001B2D59" w:rsidRDefault="001B2D59" w:rsidP="001B2D59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D59">
        <w:rPr>
          <w:rFonts w:ascii="Times New Roman" w:hAnsi="Times New Roman" w:cs="Times New Roman"/>
          <w:sz w:val="28"/>
          <w:szCs w:val="28"/>
        </w:rPr>
        <w:t>25.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1B2D59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1B2D59">
        <w:rPr>
          <w:rFonts w:ascii="Times New Roman" w:hAnsi="Times New Roman" w:cs="Times New Roman"/>
          <w:sz w:val="28"/>
          <w:szCs w:val="28"/>
        </w:rPr>
        <w:t>язи и другие), осуществляются гражданами (гражданскими служащими) за счет собственных средств.</w:t>
      </w:r>
    </w:p>
    <w:p w:rsidR="001B2D59" w:rsidRPr="001B2D59" w:rsidRDefault="001B2D59" w:rsidP="001B2D59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D59">
        <w:rPr>
          <w:rFonts w:ascii="Times New Roman" w:hAnsi="Times New Roman" w:cs="Times New Roman"/>
          <w:sz w:val="28"/>
          <w:szCs w:val="28"/>
        </w:rPr>
        <w:t xml:space="preserve">26. Конкурсная комиссия оценивает кандидатов на основании сведений об успеваемости и иных сведений, содержащихся в документах, представленных в соответствии с пунктами 13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2D59">
        <w:rPr>
          <w:rFonts w:ascii="Times New Roman" w:hAnsi="Times New Roman" w:cs="Times New Roman"/>
          <w:sz w:val="28"/>
          <w:szCs w:val="28"/>
        </w:rPr>
        <w:t xml:space="preserve"> 20 настоящего Положения, а также на основании результатов конкурсных процедур, решение о проведении которых принимает государственный орган, проводящий конкурс. Конкурсные процедуры проводятся с использованием не противоречащих федеральным законам и другим нормативным правовым актам Российской Федерации методов оценки способностей и личностных </w:t>
      </w:r>
      <w:r w:rsidRPr="001B2D59">
        <w:rPr>
          <w:rFonts w:ascii="Times New Roman" w:hAnsi="Times New Roman" w:cs="Times New Roman"/>
          <w:sz w:val="28"/>
          <w:szCs w:val="28"/>
        </w:rPr>
        <w:lastRenderedPageBreak/>
        <w:t>качеств кандидатов, включая индивидуальное собеседование, анкетирование, тестирование, написание реферата или мотивационного письма.</w:t>
      </w:r>
    </w:p>
    <w:p w:rsidR="001B2D59" w:rsidRPr="001B2D59" w:rsidRDefault="001B2D59" w:rsidP="001B2D59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D59">
        <w:rPr>
          <w:rFonts w:ascii="Times New Roman" w:hAnsi="Times New Roman" w:cs="Times New Roman"/>
          <w:sz w:val="28"/>
          <w:szCs w:val="28"/>
        </w:rPr>
        <w:t>27. Прохождение гражданином практики или стажировки, подтвержденное отзывом руководителя практики или стажировки, нахождение гражданина (гражданского служащего) в кадровом резерве государственного органа, представление гражданским служащим отзыва непосредственного руководителя, предусмотренного пунктом 14 настоящего Положения, учитываются конкурсной комиссией при принятии в отношении этого гражданина (гражданского служащего) решения о заключении договора о целевом обучении.</w:t>
      </w:r>
    </w:p>
    <w:p w:rsidR="00251178" w:rsidRDefault="001B2D59" w:rsidP="001B2D59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D59">
        <w:rPr>
          <w:rFonts w:ascii="Times New Roman" w:hAnsi="Times New Roman" w:cs="Times New Roman"/>
          <w:sz w:val="28"/>
          <w:szCs w:val="28"/>
        </w:rPr>
        <w:t>28. Конкурсная комиссия до 15 июня года приема на обучение определяет по итогам оценки кандидатов в соответствии с пунктом 26 настоящего Положения граждан (гражданских служащих), с которыми будут заключены договоры о целевом обучении.</w:t>
      </w:r>
    </w:p>
    <w:p w:rsidR="001A2980" w:rsidRPr="001A2980" w:rsidRDefault="001A2980" w:rsidP="001A2980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980">
        <w:rPr>
          <w:rFonts w:ascii="Times New Roman" w:hAnsi="Times New Roman" w:cs="Times New Roman"/>
          <w:sz w:val="28"/>
          <w:szCs w:val="28"/>
        </w:rPr>
        <w:t>29. Гражданам (гражданским служащим), участвовавшим в конкурсе, сообщается о его результатах в письменной форме в течение трех рабочих дней со дня завершения конкурса.</w:t>
      </w:r>
    </w:p>
    <w:p w:rsidR="001A2980" w:rsidRPr="001A2980" w:rsidRDefault="001A2980" w:rsidP="001A2980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980">
        <w:rPr>
          <w:rFonts w:ascii="Times New Roman" w:hAnsi="Times New Roman" w:cs="Times New Roman"/>
          <w:sz w:val="28"/>
          <w:szCs w:val="28"/>
        </w:rPr>
        <w:t>30. Граждане (гражданские служащие), участвовавшие в конкурсе, вправе обжаловать решение конкурсной комиссии в соответствии с законодательством Российской Федерации.</w:t>
      </w:r>
    </w:p>
    <w:p w:rsidR="001A2980" w:rsidRDefault="001A2980" w:rsidP="00F71229">
      <w:pPr>
        <w:pStyle w:val="ConsPlusNormal"/>
        <w:spacing w:before="200"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980">
        <w:rPr>
          <w:rFonts w:ascii="Times New Roman" w:hAnsi="Times New Roman" w:cs="Times New Roman"/>
          <w:sz w:val="28"/>
          <w:szCs w:val="28"/>
        </w:rPr>
        <w:t>31. По решению руководителя государственного органа перед заключением договора о целевом обучении может быть осуществлена проверка достоверности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A2980">
        <w:rPr>
          <w:rFonts w:ascii="Times New Roman" w:hAnsi="Times New Roman" w:cs="Times New Roman"/>
          <w:sz w:val="28"/>
          <w:szCs w:val="28"/>
        </w:rPr>
        <w:t xml:space="preserve">полноты персональных данных и иных сведений, содержащихся в документах, представленных гражданином в соответствии с пунктами 13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2980">
        <w:rPr>
          <w:rFonts w:ascii="Times New Roman" w:hAnsi="Times New Roman" w:cs="Times New Roman"/>
          <w:sz w:val="28"/>
          <w:szCs w:val="28"/>
        </w:rPr>
        <w:t xml:space="preserve"> 20 настоящего Положения.</w:t>
      </w:r>
    </w:p>
    <w:p w:rsidR="001A2980" w:rsidRDefault="001A2980" w:rsidP="001A2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Сведения, представленные в электронной форме, подвергаются автоматизированной проверке в порядке, установленном Правительством Российской Федерации.</w:t>
      </w:r>
    </w:p>
    <w:p w:rsidR="001A2980" w:rsidRDefault="001A2980" w:rsidP="001A29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Перед заключением договора о целевом обучении гражданин в обязательном порядке должен быть ознакомлен под расписку с информацией:</w:t>
      </w:r>
    </w:p>
    <w:p w:rsidR="001A2980" w:rsidRPr="001A2980" w:rsidRDefault="001A2980" w:rsidP="001A29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об ограничениях и запретах, </w:t>
      </w:r>
      <w:r w:rsidRPr="001A2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r:id="rId17" w:history="1">
        <w:r w:rsidRPr="001A298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16</w:t>
        </w:r>
      </w:hyperlink>
      <w:r w:rsidRPr="001A2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8" w:history="1">
        <w:r w:rsidRPr="001A2980">
          <w:rPr>
            <w:rFonts w:ascii="Times New Roman" w:hAnsi="Times New Roman" w:cs="Times New Roman"/>
            <w:color w:val="000000" w:themeColor="text1"/>
            <w:sz w:val="28"/>
            <w:szCs w:val="28"/>
          </w:rPr>
          <w:t>17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«</w:t>
      </w:r>
      <w:r w:rsidRPr="001A2980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 гражданс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кой службе Российской Федерации»</w:t>
      </w:r>
      <w:r w:rsidRPr="001A2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 </w:t>
      </w:r>
      <w:proofErr w:type="gramStart"/>
      <w:r w:rsidRPr="001A2980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требованиях</w:t>
      </w:r>
      <w:proofErr w:type="gramEnd"/>
      <w:r w:rsidRPr="001A2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предотвращении или об урегулировании конфликта интересов и об обязанностях, установленных Федеральным </w:t>
      </w:r>
      <w:hyperlink r:id="rId19" w:history="1">
        <w:r w:rsidRPr="001A298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 противодействии коррупции»</w:t>
      </w:r>
      <w:r w:rsidRPr="001A2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другими федеральными законами;</w:t>
      </w:r>
    </w:p>
    <w:p w:rsidR="001A2980" w:rsidRDefault="001A2980" w:rsidP="001A29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об обязательствах по возмещению расходов, связанных с осуществлением </w:t>
      </w:r>
      <w:r>
        <w:rPr>
          <w:rFonts w:ascii="Times New Roman" w:hAnsi="Times New Roman" w:cs="Times New Roman"/>
          <w:sz w:val="28"/>
          <w:szCs w:val="28"/>
        </w:rPr>
        <w:t xml:space="preserve">денежной выплаты, в случае неисполнения условий договора о целевом обучении, касающихся освоения соответствующей образовательной программы или замещения должности гражданской службы, а также в случае выявления, в том </w:t>
      </w:r>
      <w:r>
        <w:rPr>
          <w:rFonts w:ascii="Times New Roman" w:hAnsi="Times New Roman" w:cs="Times New Roman"/>
          <w:sz w:val="28"/>
          <w:szCs w:val="28"/>
        </w:rPr>
        <w:lastRenderedPageBreak/>
        <w:t>числе по результатам соответствующих проверок, обстоятельств, препятствующих поступлению на гражданскую службу.</w:t>
      </w:r>
    </w:p>
    <w:p w:rsidR="001A2980" w:rsidRDefault="001A2980" w:rsidP="001A29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Договор о целевом обучении заключается между государственным органом и гражданином (гражданским служащим) в количестве экземпляров по числу сторон договора не позднее 1 июля года приема на обучение в простой письменной форме. Типовая форма договора о </w:t>
      </w:r>
      <w:r w:rsidRPr="001A2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целевом обучении утверждается Правительством Российской Федерации в соответствии с </w:t>
      </w:r>
      <w:hyperlink r:id="rId20" w:history="1">
        <w:r w:rsidRPr="001A298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7 статьи 56</w:t>
        </w:r>
      </w:hyperlink>
      <w:r w:rsidRPr="001A2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29 декабря 2012 г. № 273-ФЗ «</w:t>
      </w:r>
      <w:r w:rsidRPr="001A2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образовании в Российской </w:t>
      </w:r>
      <w:r>
        <w:rPr>
          <w:rFonts w:ascii="Times New Roman" w:hAnsi="Times New Roman" w:cs="Times New Roman"/>
          <w:sz w:val="28"/>
          <w:szCs w:val="28"/>
        </w:rPr>
        <w:t>Федерации» (далее – Федеральный закон «Об образовании в Российской Федерации»).</w:t>
      </w:r>
    </w:p>
    <w:p w:rsidR="001A2980" w:rsidRDefault="001A2980" w:rsidP="001A29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Договор о целевом обучении с гражданином, представившим в соответствии </w:t>
      </w:r>
      <w:r w:rsidRPr="001A2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21" w:history="1">
        <w:r w:rsidRPr="001A298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16</w:t>
        </w:r>
      </w:hyperlink>
      <w:r w:rsidRPr="001A2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2" w:history="1">
        <w:r w:rsidRPr="001A2980">
          <w:rPr>
            <w:rFonts w:ascii="Times New Roman" w:hAnsi="Times New Roman" w:cs="Times New Roman"/>
            <w:color w:val="000000" w:themeColor="text1"/>
            <w:sz w:val="28"/>
            <w:szCs w:val="28"/>
          </w:rPr>
          <w:t>17</w:t>
        </w:r>
      </w:hyperlink>
      <w:r w:rsidRPr="001A2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для участия в конкурсе справку об обучении из организации, осуществляющей образовательную деятельность, заключается после представления </w:t>
      </w:r>
      <w:r>
        <w:rPr>
          <w:rFonts w:ascii="Times New Roman" w:hAnsi="Times New Roman" w:cs="Times New Roman"/>
          <w:sz w:val="28"/>
          <w:szCs w:val="28"/>
        </w:rPr>
        <w:t>им в государственный орган документа об образовании или документа об образовании и о квалификации, подтверждающего получение им образования соответствующего уровня.</w:t>
      </w:r>
      <w:proofErr w:type="gramEnd"/>
    </w:p>
    <w:p w:rsidR="001A2980" w:rsidRPr="001A2980" w:rsidRDefault="001A2980" w:rsidP="001A29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1A2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Существенные условия договора о целевом обучении, предусмотренные положением о целевом обучении, утвержденным Правительством Российской Федерации в соответствии с </w:t>
      </w:r>
      <w:hyperlink r:id="rId23" w:history="1">
        <w:r w:rsidRPr="001A298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7 статьи 56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«</w:t>
      </w:r>
      <w:r w:rsidRPr="001A2980">
        <w:rPr>
          <w:rFonts w:ascii="Times New Roman" w:hAnsi="Times New Roman" w:cs="Times New Roman"/>
          <w:color w:val="000000" w:themeColor="text1"/>
          <w:sz w:val="28"/>
          <w:szCs w:val="28"/>
        </w:rPr>
        <w:t>Об образовании в Российско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Федерации»</w:t>
      </w:r>
      <w:r w:rsidRPr="001A2980">
        <w:rPr>
          <w:rFonts w:ascii="Times New Roman" w:hAnsi="Times New Roman" w:cs="Times New Roman"/>
          <w:color w:val="000000" w:themeColor="text1"/>
          <w:sz w:val="28"/>
          <w:szCs w:val="28"/>
        </w:rPr>
        <w:t>, включаются в договор о целевом обучении с учетом следующих особенностей:</w:t>
      </w:r>
    </w:p>
    <w:p w:rsidR="001A2980" w:rsidRPr="00864454" w:rsidRDefault="001A2980" w:rsidP="001A29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980">
        <w:rPr>
          <w:rFonts w:ascii="Times New Roman" w:hAnsi="Times New Roman" w:cs="Times New Roman"/>
          <w:color w:val="000000" w:themeColor="text1"/>
          <w:sz w:val="28"/>
          <w:szCs w:val="28"/>
        </w:rPr>
        <w:t>а) гражданину (гражданскому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), заключившему договор о целевом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 по итогам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конкурса, государственным органом, проводившим конкурс, в период обучения производится денежная выплата. Размер денежной выплаты составляет 50 процентов государственной академической стипендии, установленной для студентов, обучающихся по очной форме обучения за счет бюджетных ассигнований </w:t>
      </w:r>
      <w:r w:rsidR="009104D6" w:rsidRPr="00864454">
        <w:rPr>
          <w:rFonts w:ascii="Times New Roman" w:hAnsi="Times New Roman" w:cs="Times New Roman"/>
          <w:sz w:val="28"/>
          <w:szCs w:val="28"/>
        </w:rPr>
        <w:t>федерального</w:t>
      </w:r>
      <w:r w:rsidRPr="00864454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1A2980" w:rsidRDefault="001A2980" w:rsidP="001A29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454">
        <w:rPr>
          <w:rFonts w:ascii="Times New Roman" w:hAnsi="Times New Roman" w:cs="Times New Roman"/>
          <w:sz w:val="28"/>
          <w:szCs w:val="28"/>
        </w:rPr>
        <w:t>б) денежная выплата перечисляется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 органом ежемесячно в установленном порядке на банковский счет гражданина, открытый в кредитной организации, начиная с месяца, следующего за месяцем начала действия договора о целевом обучении, и прекращается с месяца, следующего за месяцем прекращения действия этого договора;</w:t>
      </w:r>
    </w:p>
    <w:p w:rsidR="001A2980" w:rsidRDefault="001A2980" w:rsidP="001A29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государственный орган, с которым гражданин (гражданский служащий) заключил договор о целевом обучении, в период обучения такого гражданина (гражданского служащего) организует его практику, а также привлекает его к участию в семинарах, конференциях, иных мероприятиях, организуемых государственным органом;</w:t>
      </w:r>
    </w:p>
    <w:p w:rsidR="001A2980" w:rsidRDefault="001A2980" w:rsidP="001A29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"/>
      <w:bookmarkEnd w:id="4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государственный орган, с которым гражданин (гражданский служащий) заключил договор о целевом обучении, заключает с гражданином (гражданским служащим) по окончании его обучения срочный служебный контракт,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предусматривающий обязанность гражданина (гражданского служащего) проходить в течение не менее трех лет и не менее срока, в течение которого государственный орган осуществлял ему денежную выплату, гражданскую службу в государственном органе, в том числе замещать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менее одного года должность гражданской службы, на которую гражданин (гражданский служащий) будет назначен после завершения обучения (далее </w:t>
      </w:r>
      <w:r w:rsidR="00EF2CB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срочный служебный контракт).</w:t>
      </w:r>
    </w:p>
    <w:p w:rsidR="001A2980" w:rsidRDefault="001A2980" w:rsidP="001A29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Срочный служебный контракт, </w:t>
      </w:r>
      <w:r w:rsidRPr="00EF2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предусмотренный </w:t>
      </w:r>
      <w:hyperlink w:anchor="Par10" w:history="1">
        <w:r w:rsidRPr="00EF2CB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"г" пункта 36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должен быть заключен в срок, установленный договором о целевом обучении.</w:t>
      </w:r>
    </w:p>
    <w:p w:rsidR="001A2980" w:rsidRDefault="001A2980" w:rsidP="001A29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В случае если гражданину (гражданскому служащему) для исполнения должностных обязанностей по должности гражданской службы, на замещение которой он претендует, необходимо оформление допуска к сведениям, составляющим государственную и иную охраняемую законом тайну, срочный служебный контракт с государственным органом заключается не позднее одного месяца после завершения процедуры оформления такого допуска.</w:t>
      </w:r>
    </w:p>
    <w:p w:rsidR="001A2980" w:rsidRDefault="001A2980" w:rsidP="001A29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В договоре о целевом обучении должны быть указаны:</w:t>
      </w:r>
    </w:p>
    <w:p w:rsidR="001A2980" w:rsidRDefault="001A2980" w:rsidP="001A29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государственного органа, в котором гражданин (гражданский служащий) будет проходить гражданскую службу после окончания обучения;</w:t>
      </w:r>
    </w:p>
    <w:p w:rsidR="001A2980" w:rsidRDefault="001A2980" w:rsidP="001A29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наименование категории и группы должностей гражданской службы, на которые может быть назначен гражданин (гражданский служащий) после окончания обучения с указанием области и вида профессиональной служебной деятельности.</w:t>
      </w:r>
    </w:p>
    <w:p w:rsidR="001A2980" w:rsidRDefault="001A2980" w:rsidP="001A29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Договор о целевом обучении должен предусматривать:</w:t>
      </w:r>
    </w:p>
    <w:p w:rsidR="001A2980" w:rsidRDefault="001A2980" w:rsidP="001A29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право государственного органа на согласование темы выпускной квалификационной работы гражданина (гражданского служащего), в случае если государственная итоговая аттестация по образовательной программе, указанной в договоре о целевом обучении, включает в себя защиту выпускной квалификационной работы;</w:t>
      </w:r>
    </w:p>
    <w:p w:rsidR="001A2980" w:rsidRDefault="001A2980" w:rsidP="001A29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право государственного органа направлять в организацию, осуществляющую образовательную деятельность, в которой гражданин (гражданский служащий) осваивает соответствующую образовательную программу, предложения по организации его практики;</w:t>
      </w:r>
    </w:p>
    <w:p w:rsidR="001A2980" w:rsidRDefault="001A2980" w:rsidP="0086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право государственного органа на определение в пределах категории и группы должностей гражданской службы, указанных в договоре о целевом обучении, должности гражданской службы, на замещение которой может претендовать гражданин (гражданский служащий) с учетом результатов обучения.</w:t>
      </w:r>
    </w:p>
    <w:p w:rsidR="001A2980" w:rsidRDefault="00864454" w:rsidP="001A29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41</w:t>
      </w:r>
      <w:r w:rsidR="001A2980">
        <w:rPr>
          <w:rFonts w:ascii="Times New Roman" w:hAnsi="Times New Roman" w:cs="Times New Roman"/>
          <w:sz w:val="28"/>
          <w:szCs w:val="28"/>
        </w:rPr>
        <w:t xml:space="preserve">. Порядок организации целевого обучения с обязательством последующего прохождения гражданской службы, а также условия договора о целевом обучении, не предусмотренные настоящим Положением, определяются Правительством Российской Федерации в соответствии </w:t>
      </w:r>
      <w:r w:rsidR="001A2980" w:rsidRPr="00EF2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24" w:history="1">
        <w:r w:rsidR="001A2980" w:rsidRPr="00EF2CB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7 статьи 56</w:t>
        </w:r>
      </w:hyperlink>
      <w:r w:rsidR="00EF2CB3" w:rsidRPr="00EF2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EF2CB3">
        <w:rPr>
          <w:rFonts w:ascii="Times New Roman" w:hAnsi="Times New Roman" w:cs="Times New Roman"/>
          <w:sz w:val="28"/>
          <w:szCs w:val="28"/>
        </w:rPr>
        <w:t>«</w:t>
      </w:r>
      <w:r w:rsidR="001A2980">
        <w:rPr>
          <w:rFonts w:ascii="Times New Roman" w:hAnsi="Times New Roman" w:cs="Times New Roman"/>
          <w:sz w:val="28"/>
          <w:szCs w:val="28"/>
        </w:rPr>
        <w:t>Об обр</w:t>
      </w:r>
      <w:r w:rsidR="00EF2CB3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="001A2980">
        <w:rPr>
          <w:rFonts w:ascii="Times New Roman" w:hAnsi="Times New Roman" w:cs="Times New Roman"/>
          <w:sz w:val="28"/>
          <w:szCs w:val="28"/>
        </w:rPr>
        <w:t>.</w:t>
      </w:r>
    </w:p>
    <w:p w:rsidR="001A2980" w:rsidRDefault="00864454" w:rsidP="001A29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1A29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2980">
        <w:rPr>
          <w:rFonts w:ascii="Times New Roman" w:hAnsi="Times New Roman" w:cs="Times New Roman"/>
          <w:sz w:val="28"/>
          <w:szCs w:val="28"/>
        </w:rPr>
        <w:t xml:space="preserve">При заключении договора о целевом обучении с гражданином, не достигшим возраста 18 лет, согласие родителей (законных представителей) несовершеннолетнего гражданина, оформленное в письменной форме, прилагается к указанному договору </w:t>
      </w:r>
      <w:r w:rsidR="001A2980" w:rsidRPr="00EF2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является его неотъемлемой частью, за исключением договора о целевом обучении, заключаемого с гражданином, не достигшим возраста 18 лет, но в соответствии с </w:t>
      </w:r>
      <w:hyperlink r:id="rId25" w:history="1">
        <w:r w:rsidR="001A2980" w:rsidRPr="00EF2CB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 статьи 21</w:t>
        </w:r>
      </w:hyperlink>
      <w:r w:rsidR="001A2980" w:rsidRPr="00EF2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6" w:history="1">
        <w:r w:rsidR="001A2980" w:rsidRPr="00EF2CB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27</w:t>
        </w:r>
      </w:hyperlink>
      <w:r w:rsidR="001A2980" w:rsidRPr="00EF2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Гражданского кодекса Российской</w:t>
      </w:r>
      <w:proofErr w:type="gramEnd"/>
      <w:r w:rsidR="001A2980" w:rsidRPr="00EF2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A2980" w:rsidRPr="00EF2CB3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 признанным полностью дееспособным.</w:t>
      </w:r>
      <w:proofErr w:type="gramEnd"/>
    </w:p>
    <w:p w:rsidR="00EF2CB3" w:rsidRPr="00EF2CB3" w:rsidRDefault="00864454" w:rsidP="00EF2CB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1A29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2CB3" w:rsidRPr="00EF2C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F2CB3" w:rsidRPr="00EF2CB3">
        <w:rPr>
          <w:rFonts w:ascii="Times New Roman" w:hAnsi="Times New Roman" w:cs="Times New Roman"/>
          <w:sz w:val="28"/>
          <w:szCs w:val="28"/>
        </w:rPr>
        <w:t xml:space="preserve"> исполнением гражданином обязательств по договору о целевом обучении осуществляется:</w:t>
      </w:r>
    </w:p>
    <w:p w:rsidR="00EF2CB3" w:rsidRPr="00EF2CB3" w:rsidRDefault="00EF2CB3" w:rsidP="00EF2CB3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CB3">
        <w:rPr>
          <w:rFonts w:ascii="Times New Roman" w:hAnsi="Times New Roman" w:cs="Times New Roman"/>
          <w:sz w:val="28"/>
          <w:szCs w:val="28"/>
        </w:rPr>
        <w:t>1) в Законодательном собрании Ленинградской области, Контрольно-счетной палате Ленинградской области, Избирательной комиссии Ленинградской области, аппарате Уполномоченного по правам человека в Ленинградской области и иных государственных органах Ленинградской области,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Уставом Ленинградской области, –</w:t>
      </w:r>
      <w:r w:rsidRPr="00EF2CB3">
        <w:rPr>
          <w:rFonts w:ascii="Times New Roman" w:hAnsi="Times New Roman" w:cs="Times New Roman"/>
          <w:sz w:val="28"/>
          <w:szCs w:val="28"/>
        </w:rPr>
        <w:t xml:space="preserve"> кадровыми службами или ответственными лицами (лицом), обеспечивающими исполнение функций кадровой службы;</w:t>
      </w:r>
    </w:p>
    <w:p w:rsidR="00EF2CB3" w:rsidRPr="00EF2CB3" w:rsidRDefault="00EF2CB3" w:rsidP="00EF2CB3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CB3">
        <w:rPr>
          <w:rFonts w:ascii="Times New Roman" w:hAnsi="Times New Roman" w:cs="Times New Roman"/>
          <w:sz w:val="28"/>
          <w:szCs w:val="28"/>
        </w:rPr>
        <w:t xml:space="preserve">2) в органах исполнительной власти Ленинградской области и в аппаратах мировых судей Ленинградской области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F2CB3">
        <w:rPr>
          <w:rFonts w:ascii="Times New Roman" w:hAnsi="Times New Roman" w:cs="Times New Roman"/>
          <w:sz w:val="28"/>
          <w:szCs w:val="28"/>
        </w:rPr>
        <w:t xml:space="preserve"> Администрацией Губернатора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F2CB3">
        <w:rPr>
          <w:rFonts w:ascii="Times New Roman" w:hAnsi="Times New Roman" w:cs="Times New Roman"/>
          <w:sz w:val="28"/>
          <w:szCs w:val="28"/>
        </w:rPr>
        <w:t>Правительства Ленинградской области.</w:t>
      </w:r>
    </w:p>
    <w:p w:rsidR="00EF2CB3" w:rsidRPr="00AD5AD4" w:rsidRDefault="00864454" w:rsidP="00EF2CB3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EF2CB3" w:rsidRPr="00AD5AD4">
        <w:rPr>
          <w:rFonts w:ascii="Times New Roman" w:hAnsi="Times New Roman" w:cs="Times New Roman"/>
          <w:sz w:val="28"/>
          <w:szCs w:val="28"/>
        </w:rPr>
        <w:t>. Расходные обязательства, связанные с организацией проведения конкурсов на заключение договоров о целевом обучении, обеспечиваются за счет и в пределах бюджетных ассигнований, предусматриваемых в областном бюджете Ленинградской области на содержание государственных органов.</w:t>
      </w:r>
    </w:p>
    <w:p w:rsidR="00EF2CB3" w:rsidRDefault="00EF2CB3" w:rsidP="00CC1018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5AD4" w:rsidRDefault="00AD5AD4" w:rsidP="00AD5A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454" w:rsidRDefault="00864454" w:rsidP="00AD5A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454" w:rsidRDefault="00864454" w:rsidP="00AD5A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454" w:rsidRDefault="00864454" w:rsidP="00AD5A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454" w:rsidRDefault="00864454" w:rsidP="00AD5A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454" w:rsidRDefault="00864454" w:rsidP="00AD5A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454" w:rsidRDefault="00864454" w:rsidP="00AD5A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454" w:rsidRDefault="00864454" w:rsidP="00AD5A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454" w:rsidRDefault="00864454" w:rsidP="00AD5A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454" w:rsidRDefault="00864454" w:rsidP="00AD5A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229" w:rsidRDefault="00F71229" w:rsidP="00AD5A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1229" w:rsidRDefault="00F71229" w:rsidP="00AD5A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1229" w:rsidRDefault="00F71229" w:rsidP="00AD5A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7B6B" w:rsidRDefault="00C67B6B" w:rsidP="00AD5A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67B6B" w:rsidRDefault="00C67B6B" w:rsidP="00C67B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Губернатора</w:t>
      </w:r>
    </w:p>
    <w:p w:rsidR="00C67B6B" w:rsidRDefault="00C67B6B" w:rsidP="00C67B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67B6B" w:rsidRDefault="00C67B6B" w:rsidP="00C67B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 № ______</w:t>
      </w:r>
    </w:p>
    <w:p w:rsidR="00C67B6B" w:rsidRDefault="00C67B6B" w:rsidP="00C67B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3D3B91" w:rsidRDefault="003D3B91" w:rsidP="006F4CEB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9C4" w:rsidRPr="0016319C" w:rsidRDefault="00B579C4" w:rsidP="006F4CEB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ADF" w:rsidRDefault="00BC3ADF" w:rsidP="006F4CEB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B6B" w:rsidRDefault="00C67B6B" w:rsidP="00C67B6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должностей государственной гражданской службы </w:t>
      </w:r>
    </w:p>
    <w:p w:rsidR="00C67B6B" w:rsidRDefault="00C67B6B" w:rsidP="00B568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области, на которые может быть назначен гражданин, заключивший</w:t>
      </w:r>
      <w:r w:rsidRPr="00C67B6B"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7B6B">
        <w:rPr>
          <w:rFonts w:ascii="Times New Roman" w:hAnsi="Times New Roman" w:cs="Times New Roman"/>
          <w:sz w:val="28"/>
          <w:szCs w:val="28"/>
        </w:rPr>
        <w:t xml:space="preserve"> о целевом обучении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67B6B">
        <w:rPr>
          <w:rFonts w:ascii="Times New Roman" w:hAnsi="Times New Roman" w:cs="Times New Roman"/>
          <w:sz w:val="28"/>
          <w:szCs w:val="28"/>
        </w:rPr>
        <w:t xml:space="preserve"> государственным органом Ленинградской области</w:t>
      </w:r>
    </w:p>
    <w:p w:rsidR="00B56832" w:rsidRDefault="00B56832" w:rsidP="00B568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7B6B" w:rsidRPr="00B56832" w:rsidRDefault="00C67B6B" w:rsidP="00B5683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32">
        <w:rPr>
          <w:rFonts w:ascii="Times New Roman" w:hAnsi="Times New Roman" w:cs="Times New Roman"/>
          <w:sz w:val="28"/>
          <w:szCs w:val="28"/>
        </w:rPr>
        <w:t>1) «ведущий специалист», отнесенны</w:t>
      </w:r>
      <w:r w:rsidR="00B56832">
        <w:rPr>
          <w:rFonts w:ascii="Times New Roman" w:hAnsi="Times New Roman" w:cs="Times New Roman"/>
          <w:sz w:val="28"/>
          <w:szCs w:val="28"/>
        </w:rPr>
        <w:t>е к категории «Специалисты»</w:t>
      </w:r>
      <w:r w:rsidRPr="00B56832">
        <w:rPr>
          <w:rFonts w:ascii="Times New Roman" w:hAnsi="Times New Roman" w:cs="Times New Roman"/>
          <w:sz w:val="28"/>
          <w:szCs w:val="28"/>
        </w:rPr>
        <w:t xml:space="preserve"> ведущей группы должностей гражданской службы;</w:t>
      </w:r>
    </w:p>
    <w:p w:rsidR="00C67B6B" w:rsidRPr="00B56832" w:rsidRDefault="00C67B6B" w:rsidP="00C67B6B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32">
        <w:rPr>
          <w:rFonts w:ascii="Times New Roman" w:hAnsi="Times New Roman" w:cs="Times New Roman"/>
          <w:sz w:val="28"/>
          <w:szCs w:val="28"/>
        </w:rPr>
        <w:t xml:space="preserve">2) </w:t>
      </w:r>
      <w:r w:rsidR="00B56832">
        <w:rPr>
          <w:rFonts w:ascii="Times New Roman" w:hAnsi="Times New Roman" w:cs="Times New Roman"/>
          <w:sz w:val="28"/>
          <w:szCs w:val="28"/>
        </w:rPr>
        <w:t>категории «Специалисты»</w:t>
      </w:r>
      <w:r w:rsidRPr="00B56832">
        <w:rPr>
          <w:rFonts w:ascii="Times New Roman" w:hAnsi="Times New Roman" w:cs="Times New Roman"/>
          <w:sz w:val="28"/>
          <w:szCs w:val="28"/>
        </w:rPr>
        <w:t xml:space="preserve"> старшей группы должностей гражданской службы;</w:t>
      </w:r>
    </w:p>
    <w:p w:rsidR="00C67B6B" w:rsidRPr="00847262" w:rsidRDefault="00B56832" w:rsidP="00C67B6B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категории «Обеспечивающие специалисты»</w:t>
      </w:r>
      <w:r w:rsidR="00C67B6B" w:rsidRPr="00B56832">
        <w:rPr>
          <w:rFonts w:ascii="Times New Roman" w:hAnsi="Times New Roman" w:cs="Times New Roman"/>
          <w:sz w:val="28"/>
          <w:szCs w:val="28"/>
        </w:rPr>
        <w:t xml:space="preserve"> старшей и младшей групп должностей гражданской службы.</w:t>
      </w:r>
    </w:p>
    <w:p w:rsidR="00C67B6B" w:rsidRDefault="00C67B6B" w:rsidP="006F4CEB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DB4" w:rsidRDefault="00C96DB4" w:rsidP="006F4CEB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D22" w:rsidRPr="00542518" w:rsidRDefault="00EE2D22" w:rsidP="006F4CEB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375" w:rsidRPr="00542518" w:rsidRDefault="00C13375" w:rsidP="006F4CEB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C13375" w:rsidRPr="00542518" w:rsidSect="00C02A6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654"/>
    <w:multiLevelType w:val="hybridMultilevel"/>
    <w:tmpl w:val="61D81592"/>
    <w:lvl w:ilvl="0" w:tplc="71FEB3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29C5FDC"/>
    <w:multiLevelType w:val="hybridMultilevel"/>
    <w:tmpl w:val="C90202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18"/>
    <w:rsid w:val="00022F5D"/>
    <w:rsid w:val="0004092B"/>
    <w:rsid w:val="000551AC"/>
    <w:rsid w:val="00062582"/>
    <w:rsid w:val="00062FAC"/>
    <w:rsid w:val="00067FDD"/>
    <w:rsid w:val="00071F81"/>
    <w:rsid w:val="00076925"/>
    <w:rsid w:val="000B25F1"/>
    <w:rsid w:val="000B5C31"/>
    <w:rsid w:val="000C69FA"/>
    <w:rsid w:val="000D1F13"/>
    <w:rsid w:val="000E1948"/>
    <w:rsid w:val="000F2CF1"/>
    <w:rsid w:val="000F7259"/>
    <w:rsid w:val="00116332"/>
    <w:rsid w:val="00123418"/>
    <w:rsid w:val="00134248"/>
    <w:rsid w:val="00142234"/>
    <w:rsid w:val="0016319C"/>
    <w:rsid w:val="0017629D"/>
    <w:rsid w:val="00180B5E"/>
    <w:rsid w:val="001817E5"/>
    <w:rsid w:val="00181BFC"/>
    <w:rsid w:val="001A2980"/>
    <w:rsid w:val="001B2D59"/>
    <w:rsid w:val="001B59E9"/>
    <w:rsid w:val="001B656B"/>
    <w:rsid w:val="001C5290"/>
    <w:rsid w:val="001F0456"/>
    <w:rsid w:val="00205327"/>
    <w:rsid w:val="00206C33"/>
    <w:rsid w:val="00225645"/>
    <w:rsid w:val="002418F0"/>
    <w:rsid w:val="00245B8E"/>
    <w:rsid w:val="00251178"/>
    <w:rsid w:val="00277A86"/>
    <w:rsid w:val="00281A5E"/>
    <w:rsid w:val="002920AE"/>
    <w:rsid w:val="002A20BC"/>
    <w:rsid w:val="002B3868"/>
    <w:rsid w:val="002C4159"/>
    <w:rsid w:val="002F6789"/>
    <w:rsid w:val="00303372"/>
    <w:rsid w:val="003206BC"/>
    <w:rsid w:val="00347CB2"/>
    <w:rsid w:val="00363F77"/>
    <w:rsid w:val="003954A7"/>
    <w:rsid w:val="00395913"/>
    <w:rsid w:val="003A6B64"/>
    <w:rsid w:val="003C7FD9"/>
    <w:rsid w:val="003D015A"/>
    <w:rsid w:val="003D3B91"/>
    <w:rsid w:val="00410EE7"/>
    <w:rsid w:val="00421502"/>
    <w:rsid w:val="00455E14"/>
    <w:rsid w:val="00470EBB"/>
    <w:rsid w:val="00471C37"/>
    <w:rsid w:val="00475C8F"/>
    <w:rsid w:val="00476BEA"/>
    <w:rsid w:val="004834FC"/>
    <w:rsid w:val="00491011"/>
    <w:rsid w:val="00493BF6"/>
    <w:rsid w:val="004A0A20"/>
    <w:rsid w:val="004B3F39"/>
    <w:rsid w:val="004D6EFD"/>
    <w:rsid w:val="004F22F0"/>
    <w:rsid w:val="004F4A73"/>
    <w:rsid w:val="00500D2D"/>
    <w:rsid w:val="00517DEF"/>
    <w:rsid w:val="00523B3A"/>
    <w:rsid w:val="00540443"/>
    <w:rsid w:val="00542518"/>
    <w:rsid w:val="0054684E"/>
    <w:rsid w:val="0056019C"/>
    <w:rsid w:val="005617EC"/>
    <w:rsid w:val="0056523C"/>
    <w:rsid w:val="00591727"/>
    <w:rsid w:val="00592F96"/>
    <w:rsid w:val="005A0338"/>
    <w:rsid w:val="005A0B8F"/>
    <w:rsid w:val="005B0164"/>
    <w:rsid w:val="005B6274"/>
    <w:rsid w:val="005C03C3"/>
    <w:rsid w:val="005D7530"/>
    <w:rsid w:val="005D79F9"/>
    <w:rsid w:val="006175C8"/>
    <w:rsid w:val="006258E3"/>
    <w:rsid w:val="00627F3A"/>
    <w:rsid w:val="00646F5E"/>
    <w:rsid w:val="006531BF"/>
    <w:rsid w:val="00661EE8"/>
    <w:rsid w:val="00667BA2"/>
    <w:rsid w:val="00673853"/>
    <w:rsid w:val="006756A3"/>
    <w:rsid w:val="006812D0"/>
    <w:rsid w:val="006915BA"/>
    <w:rsid w:val="006A1AFF"/>
    <w:rsid w:val="006C1EBC"/>
    <w:rsid w:val="006C2D54"/>
    <w:rsid w:val="006E747F"/>
    <w:rsid w:val="006F4CEB"/>
    <w:rsid w:val="00700697"/>
    <w:rsid w:val="00700D5F"/>
    <w:rsid w:val="00701EFF"/>
    <w:rsid w:val="007504D5"/>
    <w:rsid w:val="00770106"/>
    <w:rsid w:val="007873FE"/>
    <w:rsid w:val="007A51E9"/>
    <w:rsid w:val="007B0016"/>
    <w:rsid w:val="007B22ED"/>
    <w:rsid w:val="00807D0A"/>
    <w:rsid w:val="00811C8C"/>
    <w:rsid w:val="00817032"/>
    <w:rsid w:val="00817599"/>
    <w:rsid w:val="00847262"/>
    <w:rsid w:val="00864454"/>
    <w:rsid w:val="00864574"/>
    <w:rsid w:val="008763D5"/>
    <w:rsid w:val="008A074C"/>
    <w:rsid w:val="008B2814"/>
    <w:rsid w:val="008B3BEF"/>
    <w:rsid w:val="008C6E91"/>
    <w:rsid w:val="008D7C5A"/>
    <w:rsid w:val="008E4DEA"/>
    <w:rsid w:val="00902876"/>
    <w:rsid w:val="00903623"/>
    <w:rsid w:val="009104D6"/>
    <w:rsid w:val="00920A8E"/>
    <w:rsid w:val="00940C1A"/>
    <w:rsid w:val="0094604B"/>
    <w:rsid w:val="009657C2"/>
    <w:rsid w:val="00971C00"/>
    <w:rsid w:val="009773A8"/>
    <w:rsid w:val="00985D33"/>
    <w:rsid w:val="00987DD2"/>
    <w:rsid w:val="009A1B57"/>
    <w:rsid w:val="009A5145"/>
    <w:rsid w:val="009C258C"/>
    <w:rsid w:val="009C4C16"/>
    <w:rsid w:val="009D0236"/>
    <w:rsid w:val="009D30E4"/>
    <w:rsid w:val="009D3104"/>
    <w:rsid w:val="009F6F56"/>
    <w:rsid w:val="00A0153F"/>
    <w:rsid w:val="00A10506"/>
    <w:rsid w:val="00A4119E"/>
    <w:rsid w:val="00A44767"/>
    <w:rsid w:val="00A54462"/>
    <w:rsid w:val="00A92EDC"/>
    <w:rsid w:val="00AA2EF4"/>
    <w:rsid w:val="00AD4A63"/>
    <w:rsid w:val="00AD5AD4"/>
    <w:rsid w:val="00B10F0F"/>
    <w:rsid w:val="00B25045"/>
    <w:rsid w:val="00B279CD"/>
    <w:rsid w:val="00B33DD1"/>
    <w:rsid w:val="00B36A5D"/>
    <w:rsid w:val="00B5218C"/>
    <w:rsid w:val="00B543B5"/>
    <w:rsid w:val="00B546FC"/>
    <w:rsid w:val="00B556EC"/>
    <w:rsid w:val="00B56832"/>
    <w:rsid w:val="00B574CA"/>
    <w:rsid w:val="00B579C4"/>
    <w:rsid w:val="00B703E5"/>
    <w:rsid w:val="00BC3ADF"/>
    <w:rsid w:val="00BF78CC"/>
    <w:rsid w:val="00C02A6F"/>
    <w:rsid w:val="00C04543"/>
    <w:rsid w:val="00C13375"/>
    <w:rsid w:val="00C203D3"/>
    <w:rsid w:val="00C20A6D"/>
    <w:rsid w:val="00C21276"/>
    <w:rsid w:val="00C5243B"/>
    <w:rsid w:val="00C65546"/>
    <w:rsid w:val="00C67B6B"/>
    <w:rsid w:val="00C724EB"/>
    <w:rsid w:val="00C94B0B"/>
    <w:rsid w:val="00C96DB4"/>
    <w:rsid w:val="00CA62CB"/>
    <w:rsid w:val="00CB56CA"/>
    <w:rsid w:val="00CC1018"/>
    <w:rsid w:val="00CC1317"/>
    <w:rsid w:val="00CC6AC9"/>
    <w:rsid w:val="00CD23E3"/>
    <w:rsid w:val="00CD4532"/>
    <w:rsid w:val="00CF12E8"/>
    <w:rsid w:val="00CF7B8D"/>
    <w:rsid w:val="00D10E09"/>
    <w:rsid w:val="00D155DD"/>
    <w:rsid w:val="00D226AB"/>
    <w:rsid w:val="00D229F5"/>
    <w:rsid w:val="00D401C3"/>
    <w:rsid w:val="00D463B5"/>
    <w:rsid w:val="00D60753"/>
    <w:rsid w:val="00D60C31"/>
    <w:rsid w:val="00D644DD"/>
    <w:rsid w:val="00D645BB"/>
    <w:rsid w:val="00D77C34"/>
    <w:rsid w:val="00D93509"/>
    <w:rsid w:val="00DC48E4"/>
    <w:rsid w:val="00DD3DC4"/>
    <w:rsid w:val="00DD727A"/>
    <w:rsid w:val="00DD75F3"/>
    <w:rsid w:val="00DE4CB7"/>
    <w:rsid w:val="00DF1CDA"/>
    <w:rsid w:val="00E3329C"/>
    <w:rsid w:val="00E46FC7"/>
    <w:rsid w:val="00E6153A"/>
    <w:rsid w:val="00E67D1B"/>
    <w:rsid w:val="00E7732B"/>
    <w:rsid w:val="00E80375"/>
    <w:rsid w:val="00E83A15"/>
    <w:rsid w:val="00E8400F"/>
    <w:rsid w:val="00EA15D8"/>
    <w:rsid w:val="00EB1A7D"/>
    <w:rsid w:val="00EB6241"/>
    <w:rsid w:val="00ED220B"/>
    <w:rsid w:val="00EE2D22"/>
    <w:rsid w:val="00EF0E00"/>
    <w:rsid w:val="00EF2CB3"/>
    <w:rsid w:val="00EF3252"/>
    <w:rsid w:val="00F118C3"/>
    <w:rsid w:val="00F12EC6"/>
    <w:rsid w:val="00F54EE8"/>
    <w:rsid w:val="00F5607D"/>
    <w:rsid w:val="00F63723"/>
    <w:rsid w:val="00F63E13"/>
    <w:rsid w:val="00F71229"/>
    <w:rsid w:val="00F77D81"/>
    <w:rsid w:val="00FA37F8"/>
    <w:rsid w:val="00FB77EB"/>
    <w:rsid w:val="00FF0FAB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2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25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A033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4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5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6DB4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C2D5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2D5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2D5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2D5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2D5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2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25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A033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4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5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6DB4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C2D5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2D5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2D5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2D5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2D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A541E685E27C21611E22990C56A3ECBDE886F743E847782500D5970A6B9C9BADA34F56B882FA9D51BA55E9DBBA209F2D1BC2D60JAd1M" TargetMode="External"/><Relationship Id="rId13" Type="http://schemas.openxmlformats.org/officeDocument/2006/relationships/hyperlink" Target="consultantplus://offline/ref=BD30AB492D512A73140BE3F4C52F72532702EBE7C5E9310B284820D03E3B482BB20B02EFB1D4A298BD3931E2D6D007593B3124B010B8D5TATCN" TargetMode="External"/><Relationship Id="rId18" Type="http://schemas.openxmlformats.org/officeDocument/2006/relationships/hyperlink" Target="consultantplus://offline/ref=514222DDE3CCC7BE368EAC9AD5DD864DC2D58283D7C8223461219D3BFC47DC79D18314AC23FAB084F56AFE58E07BF8AA53C320A0C50ADA97l1e7N" TargetMode="External"/><Relationship Id="rId26" Type="http://schemas.openxmlformats.org/officeDocument/2006/relationships/hyperlink" Target="consultantplus://offline/ref=514222DDE3CCC7BE368EAC9AD5DD864DC2D58381D7C8223461219D3BFC47DC79D18314AC23FAB084F66AFE58E07BF8AA53C320A0C50ADA97l1e7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14222DDE3CCC7BE368EAC9AD5DD864DC2D58F81D0C8223461219D3BFC47DC79D18314AC23FAB187F56AFE58E07BF8AA53C320A0C50ADA97l1e7N" TargetMode="External"/><Relationship Id="rId7" Type="http://schemas.openxmlformats.org/officeDocument/2006/relationships/hyperlink" Target="consultantplus://offline/ref=C6C693AD7A56F88DD382B4683BF5959ADD6D379D010ABE69A6A90B0AC8C2444D346F15D390C5B69CBBC7BE2E42aEB0O" TargetMode="External"/><Relationship Id="rId12" Type="http://schemas.openxmlformats.org/officeDocument/2006/relationships/hyperlink" Target="consultantplus://offline/ref=BD30AB492D512A73140BE3F4C52F72532D07E5E5C5E06C0120112CD23934173CB5420EEEB1D6A595B76634F7C7880B502D2E25AE0CBAD7AFT3T1N" TargetMode="External"/><Relationship Id="rId17" Type="http://schemas.openxmlformats.org/officeDocument/2006/relationships/hyperlink" Target="consultantplus://offline/ref=514222DDE3CCC7BE368EAC9AD5DD864DC2D58283D7C8223461219D3BFC47DC79D18314AC23FAB085F06AFE58E07BF8AA53C320A0C50ADA97l1e7N" TargetMode="External"/><Relationship Id="rId25" Type="http://schemas.openxmlformats.org/officeDocument/2006/relationships/hyperlink" Target="consultantplus://offline/ref=514222DDE3CCC7BE368EAC9AD5DD864DC2D58381D7C8223461219D3BFC47DC79D18314AC23FAB080F86AFE58E07BF8AA53C320A0C50ADA97l1e7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30AB492D512A73140BE3F4C52F72532D0CE5E3CFE66C0120112CD23934173CB5420EEEB1D6A494B16634F7C7880B502D2E25AE0CBAD7AFT3T1N" TargetMode="External"/><Relationship Id="rId20" Type="http://schemas.openxmlformats.org/officeDocument/2006/relationships/hyperlink" Target="consultantplus://offline/ref=514222DDE3CCC7BE368EAC9AD5DD864DC2DA8384D7CA223461219D3BFC47DC79D18314AC24FABAD5A025FF04A526EBAA5BC323A0D9l0e9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D30AB492D512A73140BE3F4C52F72532D0CE8E6CFE16C0120112CD23934173CA74256E2B0DEBB90B67362A681TDTCN" TargetMode="External"/><Relationship Id="rId24" Type="http://schemas.openxmlformats.org/officeDocument/2006/relationships/hyperlink" Target="consultantplus://offline/ref=514222DDE3CCC7BE368EAC9AD5DD864DC2DA8384D7CA223461219D3BFC47DC79D18314AC24FABAD5A025FF04A526EBAA5BC323A0D9l0e9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D30AB492D512A73140BE3F4C52F72532D0CE5E3CFE66C0120112CD23934173CB5420EEEB1D6A490BF6634F7C7880B502D2E25AE0CBAD7AFT3T1N" TargetMode="External"/><Relationship Id="rId23" Type="http://schemas.openxmlformats.org/officeDocument/2006/relationships/hyperlink" Target="consultantplus://offline/ref=514222DDE3CCC7BE368EAC9AD5DD864DC2DA8384D7CA223461219D3BFC47DC79D18314AC24FABAD5A025FF04A526EBAA5BC323A0D9l0e9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D30AB492D512A73140BE3F4C52F72532D0CE4E1CFE66C0120112CD23934173CB5420EEEB1D6A494B26634F7C7880B502D2E25AE0CBAD7AFT3T1N" TargetMode="External"/><Relationship Id="rId19" Type="http://schemas.openxmlformats.org/officeDocument/2006/relationships/hyperlink" Target="consultantplus://offline/ref=514222DDE3CCC7BE368EAC9AD5DD864DC2D58E84D7CF223461219D3BFC47DC79C3834CA022F2AF80F17FA809A6l2e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30AB492D512A73140BE3F4C52F72532D0CE4E1CFE66C0120112CD23934173CB5420EEEB1D6A495B76634F7C7880B502D2E25AE0CBAD7AFT3T1N" TargetMode="External"/><Relationship Id="rId14" Type="http://schemas.openxmlformats.org/officeDocument/2006/relationships/hyperlink" Target="consultantplus://offline/ref=BD30AB492D512A73140BE3F4C52F72532D0CE4E1CFE66C0120112CD23934173CB5420EEEB8DEAEC5E72935AB82D51850252E26AE10TBT9N" TargetMode="External"/><Relationship Id="rId22" Type="http://schemas.openxmlformats.org/officeDocument/2006/relationships/hyperlink" Target="consultantplus://offline/ref=514222DDE3CCC7BE368EAC9AD5DD864DC2D58F81D0C8223461219D3BFC47DC79D18314AC23FAB187F46AFE58E07BF8AA53C320A0C50ADA97l1e7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227B8-EDC3-4C41-9E2F-969D670A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13</Pages>
  <Words>4735</Words>
  <Characters>26991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Марьям Гарба Сей</dc:creator>
  <cp:lastModifiedBy>Кристина Николаевна Стаценко</cp:lastModifiedBy>
  <cp:revision>157</cp:revision>
  <cp:lastPrinted>2021-09-14T14:32:00Z</cp:lastPrinted>
  <dcterms:created xsi:type="dcterms:W3CDTF">2021-05-13T14:01:00Z</dcterms:created>
  <dcterms:modified xsi:type="dcterms:W3CDTF">2021-10-26T08:08:00Z</dcterms:modified>
</cp:coreProperties>
</file>