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42" w:rsidRDefault="00544542" w:rsidP="0054454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ПРАВОПОРЯДКА И БЕЗОПАСНОСТИ</w:t>
      </w:r>
    </w:p>
    <w:p w:rsidR="00544542" w:rsidRDefault="00544542" w:rsidP="00544542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44542" w:rsidRDefault="00544542" w:rsidP="00544542">
      <w:pPr>
        <w:jc w:val="center"/>
        <w:rPr>
          <w:sz w:val="26"/>
          <w:szCs w:val="26"/>
        </w:rPr>
      </w:pPr>
    </w:p>
    <w:p w:rsidR="00544542" w:rsidRDefault="00544542" w:rsidP="00544542">
      <w:pPr>
        <w:jc w:val="center"/>
        <w:rPr>
          <w:sz w:val="26"/>
          <w:szCs w:val="26"/>
        </w:rPr>
      </w:pPr>
    </w:p>
    <w:p w:rsidR="00544542" w:rsidRDefault="00544542" w:rsidP="00544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544542" w:rsidRDefault="00544542" w:rsidP="00544542">
      <w:pPr>
        <w:jc w:val="center"/>
        <w:rPr>
          <w:b/>
          <w:sz w:val="26"/>
          <w:szCs w:val="26"/>
        </w:rPr>
      </w:pPr>
    </w:p>
    <w:p w:rsidR="00544542" w:rsidRDefault="00544542" w:rsidP="00544542">
      <w:pPr>
        <w:rPr>
          <w:sz w:val="26"/>
          <w:szCs w:val="26"/>
        </w:rPr>
      </w:pPr>
    </w:p>
    <w:p w:rsidR="00544542" w:rsidRDefault="00544542" w:rsidP="00544542">
      <w:pPr>
        <w:rPr>
          <w:sz w:val="26"/>
          <w:szCs w:val="26"/>
        </w:rPr>
      </w:pPr>
    </w:p>
    <w:p w:rsidR="00544542" w:rsidRDefault="00544542" w:rsidP="00544542">
      <w:pPr>
        <w:rPr>
          <w:sz w:val="26"/>
          <w:szCs w:val="26"/>
        </w:rPr>
      </w:pPr>
      <w:r>
        <w:rPr>
          <w:sz w:val="26"/>
          <w:szCs w:val="26"/>
        </w:rPr>
        <w:t>от «___» ___________ 2021 г.                                                                                № ______</w:t>
      </w:r>
    </w:p>
    <w:p w:rsidR="00544542" w:rsidRDefault="00544542" w:rsidP="00544542">
      <w:pPr>
        <w:jc w:val="center"/>
        <w:rPr>
          <w:sz w:val="26"/>
          <w:szCs w:val="26"/>
        </w:rPr>
      </w:pPr>
    </w:p>
    <w:p w:rsidR="00544542" w:rsidRDefault="00544542" w:rsidP="00544542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544542" w:rsidRDefault="00544542" w:rsidP="00544542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544542" w:rsidRDefault="00A76495" w:rsidP="00544542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М</w:t>
      </w:r>
      <w:r w:rsidR="00544542">
        <w:rPr>
          <w:rFonts w:eastAsia="Calibri"/>
          <w:b/>
          <w:sz w:val="28"/>
          <w:szCs w:val="28"/>
          <w:lang w:eastAsia="en-US"/>
        </w:rPr>
        <w:t xml:space="preserve">етодики формирования рейтингов перспективных объектов для включения в адресную инвестиционную программу </w:t>
      </w:r>
    </w:p>
    <w:p w:rsidR="00544542" w:rsidRDefault="00544542" w:rsidP="00544542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Ленинградской области </w:t>
      </w:r>
    </w:p>
    <w:p w:rsidR="00544542" w:rsidRDefault="00544542" w:rsidP="00544542">
      <w:pPr>
        <w:jc w:val="center"/>
        <w:rPr>
          <w:sz w:val="26"/>
          <w:szCs w:val="26"/>
        </w:rPr>
      </w:pPr>
    </w:p>
    <w:p w:rsidR="00544542" w:rsidRDefault="00544542" w:rsidP="005445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Ленинградской области от 25 января 2019 года № 10 «Об утверждении Положения о формировании и реализации адресной инвестиционной программы Ленинградской области и признании утратившими силу отдельных постановлений Правительства Ленинградской области», приказом Комитета финансов Ленинградской области от 1 апреля 2019 года № 18-02/19-08 «Об утверждении методических рекомендаций для органов исполнительной власти Ленинградской области по формированию рейтингов перспективных</w:t>
      </w:r>
      <w:proofErr w:type="gramEnd"/>
      <w:r>
        <w:rPr>
          <w:sz w:val="28"/>
          <w:szCs w:val="28"/>
        </w:rPr>
        <w:t xml:space="preserve"> объектов инвестиций» приказываю: </w:t>
      </w:r>
    </w:p>
    <w:p w:rsidR="00544542" w:rsidRDefault="00544542" w:rsidP="005445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44542" w:rsidRDefault="00A76495" w:rsidP="005445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</w:t>
      </w:r>
      <w:bookmarkStart w:id="0" w:name="_GoBack"/>
      <w:bookmarkEnd w:id="0"/>
      <w:r w:rsidR="00544542">
        <w:rPr>
          <w:sz w:val="28"/>
          <w:szCs w:val="28"/>
        </w:rPr>
        <w:t>етодику формирования рейтингов перспективных объектов для включения в адресную инвестиционную программу Ленинградской области согласно приложению.</w:t>
      </w:r>
    </w:p>
    <w:p w:rsidR="00544542" w:rsidRDefault="00544542" w:rsidP="00544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44542" w:rsidRDefault="00544542" w:rsidP="00544542">
      <w:pPr>
        <w:ind w:firstLine="709"/>
        <w:jc w:val="both"/>
        <w:rPr>
          <w:sz w:val="26"/>
          <w:szCs w:val="26"/>
        </w:rPr>
      </w:pPr>
    </w:p>
    <w:p w:rsidR="00544542" w:rsidRDefault="00544542" w:rsidP="00544542">
      <w:pPr>
        <w:ind w:firstLine="709"/>
        <w:jc w:val="both"/>
        <w:rPr>
          <w:sz w:val="28"/>
          <w:szCs w:val="28"/>
        </w:rPr>
      </w:pPr>
    </w:p>
    <w:p w:rsidR="00544542" w:rsidRDefault="00544542" w:rsidP="005445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544542" w:rsidRDefault="00544542" w:rsidP="00544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правопорядка и безопасности </w:t>
      </w:r>
    </w:p>
    <w:p w:rsidR="00544542" w:rsidRDefault="00544542" w:rsidP="00544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     В.Б. Рябцев                                                                                             </w:t>
      </w:r>
    </w:p>
    <w:p w:rsidR="00544542" w:rsidRDefault="00544542" w:rsidP="00544542">
      <w:pPr>
        <w:ind w:left="709"/>
        <w:jc w:val="both"/>
        <w:rPr>
          <w:sz w:val="28"/>
          <w:szCs w:val="28"/>
        </w:rPr>
      </w:pPr>
    </w:p>
    <w:p w:rsidR="00544542" w:rsidRDefault="00544542" w:rsidP="00544542">
      <w:pPr>
        <w:tabs>
          <w:tab w:val="left" w:pos="1203"/>
        </w:tabs>
        <w:jc w:val="both"/>
        <w:rPr>
          <w:sz w:val="26"/>
          <w:szCs w:val="26"/>
        </w:rPr>
      </w:pPr>
    </w:p>
    <w:p w:rsidR="00544542" w:rsidRDefault="00544542" w:rsidP="00544542">
      <w:pPr>
        <w:tabs>
          <w:tab w:val="left" w:pos="1203"/>
        </w:tabs>
        <w:jc w:val="both"/>
        <w:rPr>
          <w:sz w:val="26"/>
          <w:szCs w:val="26"/>
        </w:rPr>
      </w:pPr>
    </w:p>
    <w:p w:rsidR="00544542" w:rsidRDefault="00544542" w:rsidP="00E810CA">
      <w:pPr>
        <w:spacing w:line="360" w:lineRule="auto"/>
        <w:jc w:val="right"/>
      </w:pPr>
    </w:p>
    <w:p w:rsidR="00544542" w:rsidRDefault="00544542" w:rsidP="00E810CA">
      <w:pPr>
        <w:spacing w:line="360" w:lineRule="auto"/>
        <w:jc w:val="right"/>
      </w:pPr>
    </w:p>
    <w:p w:rsidR="00544542" w:rsidRDefault="00544542" w:rsidP="00E810CA">
      <w:pPr>
        <w:spacing w:line="360" w:lineRule="auto"/>
        <w:jc w:val="right"/>
      </w:pPr>
    </w:p>
    <w:p w:rsidR="00544542" w:rsidRDefault="00544542" w:rsidP="00E810CA">
      <w:pPr>
        <w:spacing w:line="360" w:lineRule="auto"/>
        <w:jc w:val="right"/>
      </w:pPr>
    </w:p>
    <w:p w:rsidR="00544542" w:rsidRDefault="00544542" w:rsidP="00E810CA">
      <w:pPr>
        <w:spacing w:line="360" w:lineRule="auto"/>
        <w:jc w:val="right"/>
      </w:pPr>
    </w:p>
    <w:p w:rsidR="00544542" w:rsidRDefault="00544542" w:rsidP="00E810CA">
      <w:pPr>
        <w:spacing w:line="360" w:lineRule="auto"/>
        <w:jc w:val="right"/>
      </w:pPr>
    </w:p>
    <w:p w:rsidR="00544542" w:rsidRDefault="00544542" w:rsidP="00E810CA">
      <w:pPr>
        <w:spacing w:line="360" w:lineRule="auto"/>
        <w:jc w:val="right"/>
      </w:pPr>
    </w:p>
    <w:p w:rsidR="00E810CA" w:rsidRPr="00E810CA" w:rsidRDefault="00E810CA" w:rsidP="00E810CA">
      <w:pPr>
        <w:spacing w:line="360" w:lineRule="auto"/>
        <w:jc w:val="right"/>
      </w:pPr>
      <w:r w:rsidRPr="00E810CA">
        <w:lastRenderedPageBreak/>
        <w:t>ПРИЛОЖЕНИЕ</w:t>
      </w:r>
    </w:p>
    <w:p w:rsidR="00E810CA" w:rsidRPr="0020309B" w:rsidRDefault="00E810CA" w:rsidP="00E810CA">
      <w:pPr>
        <w:jc w:val="right"/>
        <w:rPr>
          <w:sz w:val="28"/>
          <w:szCs w:val="28"/>
        </w:rPr>
      </w:pPr>
      <w:r w:rsidRPr="0020309B">
        <w:rPr>
          <w:sz w:val="28"/>
          <w:szCs w:val="28"/>
        </w:rPr>
        <w:t xml:space="preserve">к </w:t>
      </w:r>
      <w:r w:rsidR="008D098E">
        <w:rPr>
          <w:sz w:val="28"/>
          <w:szCs w:val="28"/>
        </w:rPr>
        <w:t>приказу</w:t>
      </w:r>
      <w:r w:rsidRPr="0020309B">
        <w:rPr>
          <w:sz w:val="28"/>
          <w:szCs w:val="28"/>
        </w:rPr>
        <w:t xml:space="preserve"> </w:t>
      </w:r>
      <w:r w:rsidR="00FE6E4F" w:rsidRPr="0020309B">
        <w:rPr>
          <w:sz w:val="28"/>
          <w:szCs w:val="28"/>
        </w:rPr>
        <w:t>К</w:t>
      </w:r>
      <w:r w:rsidRPr="0020309B">
        <w:rPr>
          <w:sz w:val="28"/>
          <w:szCs w:val="28"/>
        </w:rPr>
        <w:t>омитета</w:t>
      </w:r>
    </w:p>
    <w:p w:rsidR="00E810CA" w:rsidRPr="0020309B" w:rsidRDefault="00E810CA" w:rsidP="00E810CA">
      <w:pPr>
        <w:jc w:val="right"/>
        <w:rPr>
          <w:sz w:val="28"/>
          <w:szCs w:val="28"/>
        </w:rPr>
      </w:pPr>
      <w:r w:rsidRPr="0020309B">
        <w:rPr>
          <w:sz w:val="28"/>
          <w:szCs w:val="28"/>
        </w:rPr>
        <w:t>п</w:t>
      </w:r>
      <w:r w:rsidR="00FE6E4F" w:rsidRPr="0020309B">
        <w:rPr>
          <w:sz w:val="28"/>
          <w:szCs w:val="28"/>
        </w:rPr>
        <w:t>равопорядка и безопасности</w:t>
      </w:r>
    </w:p>
    <w:p w:rsidR="00E810CA" w:rsidRPr="0020309B" w:rsidRDefault="00E810CA" w:rsidP="00E810CA">
      <w:pPr>
        <w:jc w:val="right"/>
        <w:rPr>
          <w:sz w:val="28"/>
          <w:szCs w:val="28"/>
        </w:rPr>
      </w:pPr>
      <w:r w:rsidRPr="0020309B">
        <w:rPr>
          <w:sz w:val="28"/>
          <w:szCs w:val="28"/>
        </w:rPr>
        <w:t>Ленинградской области</w:t>
      </w:r>
    </w:p>
    <w:p w:rsidR="00E810CA" w:rsidRPr="0020309B" w:rsidRDefault="00E810CA" w:rsidP="00E810CA">
      <w:pPr>
        <w:jc w:val="right"/>
        <w:rPr>
          <w:sz w:val="28"/>
          <w:szCs w:val="28"/>
        </w:rPr>
      </w:pPr>
      <w:r w:rsidRPr="0020309B">
        <w:rPr>
          <w:sz w:val="28"/>
          <w:szCs w:val="28"/>
        </w:rPr>
        <w:t>от ________ № _______</w:t>
      </w:r>
    </w:p>
    <w:p w:rsidR="00E810CA" w:rsidRPr="00E810CA" w:rsidRDefault="00E810CA" w:rsidP="00E810CA">
      <w:pPr>
        <w:spacing w:line="360" w:lineRule="auto"/>
        <w:jc w:val="both"/>
      </w:pPr>
    </w:p>
    <w:p w:rsidR="00E810CA" w:rsidRDefault="00E810CA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E193A" w:rsidRPr="00FE6E4F" w:rsidRDefault="00E259A4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b w:val="0"/>
          <w:sz w:val="28"/>
        </w:rPr>
      </w:pPr>
      <w:r w:rsidRPr="00FE6E4F">
        <w:rPr>
          <w:rFonts w:ascii="Times New Roman" w:hAnsi="Times New Roman"/>
          <w:b w:val="0"/>
          <w:sz w:val="28"/>
        </w:rPr>
        <w:t>М</w:t>
      </w:r>
      <w:r w:rsidR="00B92653" w:rsidRPr="00FE6E4F">
        <w:rPr>
          <w:rFonts w:ascii="Times New Roman" w:hAnsi="Times New Roman"/>
          <w:b w:val="0"/>
          <w:sz w:val="28"/>
        </w:rPr>
        <w:t>етодика формирования рейтинг</w:t>
      </w:r>
      <w:r w:rsidR="000A76D8" w:rsidRPr="00FE6E4F">
        <w:rPr>
          <w:rFonts w:ascii="Times New Roman" w:hAnsi="Times New Roman"/>
          <w:b w:val="0"/>
          <w:sz w:val="28"/>
        </w:rPr>
        <w:t>ов</w:t>
      </w:r>
      <w:r w:rsidR="00B92653" w:rsidRPr="00FE6E4F">
        <w:rPr>
          <w:rFonts w:ascii="Times New Roman" w:hAnsi="Times New Roman"/>
          <w:b w:val="0"/>
          <w:sz w:val="28"/>
        </w:rPr>
        <w:t xml:space="preserve"> пе</w:t>
      </w:r>
      <w:r w:rsidR="00B904BB" w:rsidRPr="00FE6E4F">
        <w:rPr>
          <w:rFonts w:ascii="Times New Roman" w:hAnsi="Times New Roman"/>
          <w:b w:val="0"/>
          <w:sz w:val="28"/>
        </w:rPr>
        <w:t>рспективных объектов инвестиций</w:t>
      </w:r>
    </w:p>
    <w:p w:rsidR="00272AF3" w:rsidRPr="00FE6E4F" w:rsidRDefault="00B904BB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b w:val="0"/>
          <w:sz w:val="28"/>
        </w:rPr>
      </w:pPr>
      <w:r w:rsidRPr="00FE6E4F">
        <w:rPr>
          <w:rFonts w:ascii="Times New Roman" w:hAnsi="Times New Roman"/>
          <w:b w:val="0"/>
          <w:sz w:val="28"/>
        </w:rPr>
        <w:t xml:space="preserve"> для </w:t>
      </w:r>
      <w:r w:rsidR="000A76D8" w:rsidRPr="00FE6E4F">
        <w:rPr>
          <w:rFonts w:ascii="Times New Roman" w:hAnsi="Times New Roman"/>
          <w:b w:val="0"/>
          <w:sz w:val="28"/>
        </w:rPr>
        <w:t xml:space="preserve"> включения в адресную инвестиционную программу </w:t>
      </w:r>
    </w:p>
    <w:p w:rsidR="00B904BB" w:rsidRPr="00FE6E4F" w:rsidRDefault="000A76D8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b w:val="0"/>
          <w:sz w:val="28"/>
        </w:rPr>
      </w:pPr>
      <w:r w:rsidRPr="00FE6E4F">
        <w:rPr>
          <w:rFonts w:ascii="Times New Roman" w:hAnsi="Times New Roman"/>
          <w:b w:val="0"/>
          <w:sz w:val="28"/>
        </w:rPr>
        <w:t>Ленинградской области</w:t>
      </w:r>
    </w:p>
    <w:p w:rsidR="009E193A" w:rsidRPr="00FE6E4F" w:rsidRDefault="009E193A" w:rsidP="009E193A">
      <w:pPr>
        <w:pStyle w:val="Pro-Gramma"/>
        <w:jc w:val="center"/>
        <w:rPr>
          <w:sz w:val="28"/>
          <w:szCs w:val="28"/>
        </w:rPr>
      </w:pPr>
    </w:p>
    <w:p w:rsidR="002F182A" w:rsidRPr="0020309B" w:rsidRDefault="002F182A" w:rsidP="002F18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193A">
        <w:rPr>
          <w:b/>
        </w:rPr>
        <w:t xml:space="preserve">       </w:t>
      </w:r>
      <w:r w:rsidRPr="0020309B">
        <w:rPr>
          <w:sz w:val="28"/>
          <w:szCs w:val="28"/>
        </w:rPr>
        <w:t>1.</w:t>
      </w:r>
      <w:r w:rsidR="0011482A" w:rsidRPr="0020309B">
        <w:rPr>
          <w:b/>
          <w:sz w:val="28"/>
          <w:szCs w:val="28"/>
        </w:rPr>
        <w:tab/>
      </w:r>
      <w:proofErr w:type="gramStart"/>
      <w:r w:rsidR="001917B1">
        <w:rPr>
          <w:sz w:val="28"/>
          <w:szCs w:val="28"/>
          <w:lang w:eastAsia="en-US"/>
        </w:rPr>
        <w:t>Настоящая М</w:t>
      </w:r>
      <w:r w:rsidRPr="0020309B">
        <w:rPr>
          <w:sz w:val="28"/>
          <w:szCs w:val="28"/>
          <w:lang w:eastAsia="en-US"/>
        </w:rPr>
        <w:t xml:space="preserve">етодика разработана в соответствии с Положением о формировании и реализации адресной инвестиционной программы Ленинградской области и устанавливает механизм определения рейтинга и оценочного балла перспективных объектов инвестиций (далее - объект инвестиций), включенных или предполагаемых к включению в перечень объектов адресной инвестиционной программы </w:t>
      </w:r>
      <w:r w:rsidR="005F1116" w:rsidRPr="005F1116">
        <w:rPr>
          <w:sz w:val="28"/>
          <w:szCs w:val="28"/>
          <w:lang w:eastAsia="en-US"/>
        </w:rPr>
        <w:t>подпрограммы «Предупреждение чрезвычайных ситуаций, развитие гражданской обороны, защита населения и территорий от                                                                                                                                             чрезвычайных ситуаций природного и техногенного характера, обеспечение</w:t>
      </w:r>
      <w:proofErr w:type="gramEnd"/>
      <w:r w:rsidR="005F1116" w:rsidRPr="005F1116">
        <w:rPr>
          <w:sz w:val="28"/>
          <w:szCs w:val="28"/>
          <w:lang w:eastAsia="en-US"/>
        </w:rPr>
        <w:t xml:space="preserve"> пожарной и общественной безопасности» </w:t>
      </w:r>
      <w:r w:rsidRPr="0020309B">
        <w:rPr>
          <w:sz w:val="28"/>
          <w:szCs w:val="28"/>
          <w:lang w:eastAsia="en-US"/>
        </w:rPr>
        <w:t>государственной программ</w:t>
      </w:r>
      <w:r w:rsidR="005F1116">
        <w:rPr>
          <w:sz w:val="28"/>
          <w:szCs w:val="28"/>
          <w:lang w:eastAsia="en-US"/>
        </w:rPr>
        <w:t>ы</w:t>
      </w:r>
      <w:r w:rsidRPr="0020309B">
        <w:rPr>
          <w:sz w:val="28"/>
          <w:szCs w:val="28"/>
          <w:lang w:eastAsia="en-US"/>
        </w:rPr>
        <w:t xml:space="preserve"> Ленинградской области «</w:t>
      </w:r>
      <w:r w:rsidR="00FE6E4F" w:rsidRPr="0020309B">
        <w:rPr>
          <w:sz w:val="28"/>
          <w:szCs w:val="28"/>
          <w:lang w:eastAsia="en-US"/>
        </w:rPr>
        <w:t xml:space="preserve">Безопасность </w:t>
      </w:r>
      <w:r w:rsidRPr="0020309B">
        <w:rPr>
          <w:sz w:val="28"/>
          <w:szCs w:val="28"/>
          <w:lang w:eastAsia="en-US"/>
        </w:rPr>
        <w:t>Ленин</w:t>
      </w:r>
      <w:r w:rsidR="00FE6E4F" w:rsidRPr="0020309B">
        <w:rPr>
          <w:sz w:val="28"/>
          <w:szCs w:val="28"/>
          <w:lang w:eastAsia="en-US"/>
        </w:rPr>
        <w:t>градской области»</w:t>
      </w:r>
      <w:r w:rsidR="005F1116">
        <w:rPr>
          <w:sz w:val="28"/>
          <w:szCs w:val="28"/>
          <w:lang w:eastAsia="en-US"/>
        </w:rPr>
        <w:t xml:space="preserve">, утвержденной </w:t>
      </w:r>
      <w:r w:rsidR="00FE6E4F" w:rsidRPr="0020309B">
        <w:rPr>
          <w:sz w:val="28"/>
          <w:szCs w:val="28"/>
          <w:lang w:eastAsia="en-US"/>
        </w:rPr>
        <w:t xml:space="preserve"> </w:t>
      </w:r>
      <w:r w:rsidR="005F1116">
        <w:rPr>
          <w:sz w:val="28"/>
          <w:szCs w:val="28"/>
          <w:lang w:eastAsia="en-US"/>
        </w:rPr>
        <w:t xml:space="preserve">постановлением Правительства Ленинградской области от </w:t>
      </w:r>
      <w:r w:rsidR="00D01635">
        <w:rPr>
          <w:sz w:val="28"/>
          <w:szCs w:val="28"/>
          <w:lang w:eastAsia="en-US"/>
        </w:rPr>
        <w:t>14 ноября 2013 года</w:t>
      </w:r>
      <w:r w:rsidR="00544542">
        <w:rPr>
          <w:sz w:val="28"/>
          <w:szCs w:val="28"/>
          <w:lang w:eastAsia="en-US"/>
        </w:rPr>
        <w:t xml:space="preserve">       </w:t>
      </w:r>
      <w:r w:rsidR="00D01635">
        <w:rPr>
          <w:sz w:val="28"/>
          <w:szCs w:val="28"/>
          <w:lang w:eastAsia="en-US"/>
        </w:rPr>
        <w:t xml:space="preserve"> </w:t>
      </w:r>
      <w:r w:rsidR="005F1116">
        <w:rPr>
          <w:sz w:val="28"/>
          <w:szCs w:val="28"/>
          <w:lang w:eastAsia="en-US"/>
        </w:rPr>
        <w:t xml:space="preserve">№ </w:t>
      </w:r>
      <w:r w:rsidR="00D01635">
        <w:rPr>
          <w:sz w:val="28"/>
          <w:szCs w:val="28"/>
          <w:lang w:eastAsia="en-US"/>
        </w:rPr>
        <w:t xml:space="preserve">396 </w:t>
      </w:r>
      <w:r w:rsidRPr="0020309B">
        <w:rPr>
          <w:sz w:val="28"/>
          <w:szCs w:val="28"/>
          <w:lang w:eastAsia="en-US"/>
        </w:rPr>
        <w:t>(далее - отраслевой перечень, государственная программа).</w:t>
      </w:r>
    </w:p>
    <w:p w:rsidR="002F182A" w:rsidRPr="0020309B" w:rsidRDefault="002F182A" w:rsidP="002F18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0309B">
        <w:rPr>
          <w:sz w:val="28"/>
          <w:szCs w:val="28"/>
          <w:lang w:eastAsia="en-US"/>
        </w:rPr>
        <w:t xml:space="preserve">          Термины и определения, используемые в Методике, применяются в соответствии с Положением о формировании и реализации адресной инвестиционной программы Ленинградской области.</w:t>
      </w:r>
    </w:p>
    <w:p w:rsidR="0011482A" w:rsidRPr="003C19CD" w:rsidRDefault="00246635" w:rsidP="0097611E">
      <w:pPr>
        <w:pStyle w:val="Pro-List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19CD">
        <w:rPr>
          <w:rFonts w:ascii="Times New Roman" w:hAnsi="Times New Roman"/>
          <w:sz w:val="28"/>
          <w:szCs w:val="28"/>
        </w:rPr>
        <w:t>2.</w:t>
      </w:r>
      <w:r w:rsidRPr="003C19CD">
        <w:rPr>
          <w:rFonts w:ascii="Times New Roman" w:hAnsi="Times New Roman"/>
          <w:sz w:val="28"/>
          <w:szCs w:val="28"/>
        </w:rPr>
        <w:tab/>
        <w:t>Рейтинг объекта инвестиций определяется в порядке убывания оценочного балла соответствующего объекта инвестиций.</w:t>
      </w:r>
    </w:p>
    <w:p w:rsidR="00246635" w:rsidRPr="003C19CD" w:rsidRDefault="00246635" w:rsidP="0097611E">
      <w:pPr>
        <w:pStyle w:val="Pro-Gramma"/>
        <w:spacing w:before="18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19CD">
        <w:rPr>
          <w:rFonts w:ascii="Times New Roman" w:hAnsi="Times New Roman"/>
          <w:sz w:val="28"/>
          <w:szCs w:val="28"/>
        </w:rPr>
        <w:t xml:space="preserve">Актуализация рейтинга объекта инвестиций осуществляется при добавлении в отраслевой перечень новых объектов инвестиций, исключении из перечня </w:t>
      </w:r>
      <w:r w:rsidR="001429DF" w:rsidRPr="003C19CD">
        <w:rPr>
          <w:rFonts w:ascii="Times New Roman" w:hAnsi="Times New Roman"/>
          <w:sz w:val="28"/>
          <w:szCs w:val="28"/>
        </w:rPr>
        <w:t>перспективных объектов инвестиций, изменении статуса отдельных объектов инвестиций.</w:t>
      </w:r>
    </w:p>
    <w:p w:rsidR="001429DF" w:rsidRPr="0020309B" w:rsidRDefault="001429DF" w:rsidP="00336E7A">
      <w:pPr>
        <w:pStyle w:val="Pro-List1"/>
        <w:ind w:left="0" w:firstLine="709"/>
        <w:rPr>
          <w:rFonts w:ascii="Times New Roman" w:hAnsi="Times New Roman"/>
          <w:sz w:val="28"/>
          <w:szCs w:val="28"/>
        </w:rPr>
      </w:pPr>
      <w:r w:rsidRPr="003C19CD">
        <w:rPr>
          <w:rFonts w:ascii="Times New Roman" w:hAnsi="Times New Roman"/>
          <w:sz w:val="28"/>
          <w:szCs w:val="28"/>
        </w:rPr>
        <w:t>3.</w:t>
      </w:r>
      <w:r w:rsidRPr="003C19CD">
        <w:rPr>
          <w:rFonts w:ascii="Times New Roman" w:hAnsi="Times New Roman"/>
          <w:sz w:val="28"/>
          <w:szCs w:val="28"/>
        </w:rPr>
        <w:tab/>
        <w:t>О</w:t>
      </w:r>
      <w:r w:rsidRPr="0020309B">
        <w:rPr>
          <w:rFonts w:ascii="Times New Roman" w:hAnsi="Times New Roman"/>
          <w:sz w:val="28"/>
          <w:szCs w:val="28"/>
        </w:rPr>
        <w:t>ценочный балл объекта инвестиций</w:t>
      </w:r>
      <w:r w:rsidR="007A2E75" w:rsidRPr="0020309B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8D7906" w:rsidRPr="0020309B" w:rsidRDefault="008D7906" w:rsidP="00E57C3F">
      <w:pPr>
        <w:pStyle w:val="Pro-Gramma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position w:val="-30"/>
          <w:sz w:val="28"/>
          <w:szCs w:val="28"/>
        </w:rPr>
        <w:object w:dxaOrig="1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4.5pt" o:ole="">
            <v:imagedata r:id="rId9" o:title=""/>
          </v:shape>
          <o:OLEObject Type="Embed" ProgID="Equation.3" ShapeID="_x0000_i1025" DrawAspect="Content" ObjectID="_1700551899" r:id="rId10"/>
        </w:object>
      </w:r>
      <w:r w:rsidRPr="0020309B">
        <w:rPr>
          <w:rFonts w:ascii="Times New Roman" w:hAnsi="Times New Roman"/>
          <w:sz w:val="28"/>
          <w:szCs w:val="28"/>
        </w:rPr>
        <w:t>, где:</w:t>
      </w:r>
    </w:p>
    <w:p w:rsidR="008D7906" w:rsidRPr="0020309B" w:rsidRDefault="008D7906" w:rsidP="00E57C3F">
      <w:pPr>
        <w:pStyle w:val="Pro-Gramma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0309B">
        <w:rPr>
          <w:rFonts w:ascii="Times New Roman" w:hAnsi="Times New Roman"/>
          <w:sz w:val="28"/>
          <w:szCs w:val="28"/>
        </w:rPr>
        <w:t>ОБ</w:t>
      </w:r>
      <w:proofErr w:type="gramStart"/>
      <w:r w:rsidRPr="0020309B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20309B">
        <w:rPr>
          <w:rFonts w:ascii="Times New Roman" w:hAnsi="Times New Roman"/>
          <w:sz w:val="28"/>
          <w:szCs w:val="28"/>
        </w:rPr>
        <w:t xml:space="preserve"> – оценочный балл i-</w:t>
      </w:r>
      <w:proofErr w:type="spellStart"/>
      <w:r w:rsidRPr="0020309B">
        <w:rPr>
          <w:rFonts w:ascii="Times New Roman" w:hAnsi="Times New Roman"/>
          <w:sz w:val="28"/>
          <w:szCs w:val="28"/>
        </w:rPr>
        <w:t>го</w:t>
      </w:r>
      <w:proofErr w:type="spellEnd"/>
      <w:r w:rsidRPr="0020309B">
        <w:rPr>
          <w:rFonts w:ascii="Times New Roman" w:hAnsi="Times New Roman"/>
          <w:sz w:val="28"/>
          <w:szCs w:val="28"/>
        </w:rPr>
        <w:t xml:space="preserve"> объекта инвестиций, баллов;</w:t>
      </w:r>
    </w:p>
    <w:p w:rsidR="008D7906" w:rsidRPr="0020309B" w:rsidRDefault="008D7906" w:rsidP="00E57C3F">
      <w:pPr>
        <w:pStyle w:val="Pro-Gramma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0309B">
        <w:rPr>
          <w:rFonts w:ascii="Times New Roman" w:hAnsi="Times New Roman"/>
          <w:sz w:val="28"/>
          <w:szCs w:val="28"/>
        </w:rPr>
        <w:t>РБ</w:t>
      </w:r>
      <w:proofErr w:type="gramStart"/>
      <w:r w:rsidRPr="0020309B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20309B">
        <w:rPr>
          <w:rFonts w:ascii="Times New Roman" w:hAnsi="Times New Roman"/>
          <w:sz w:val="28"/>
          <w:szCs w:val="28"/>
        </w:rPr>
        <w:t xml:space="preserve"> – расчетный балл i-</w:t>
      </w:r>
      <w:proofErr w:type="spellStart"/>
      <w:r w:rsidRPr="0020309B">
        <w:rPr>
          <w:rFonts w:ascii="Times New Roman" w:hAnsi="Times New Roman"/>
          <w:sz w:val="28"/>
          <w:szCs w:val="28"/>
        </w:rPr>
        <w:t>го</w:t>
      </w:r>
      <w:proofErr w:type="spellEnd"/>
      <w:r w:rsidRPr="0020309B">
        <w:rPr>
          <w:rFonts w:ascii="Times New Roman" w:hAnsi="Times New Roman"/>
          <w:sz w:val="28"/>
          <w:szCs w:val="28"/>
        </w:rPr>
        <w:t xml:space="preserve"> объекта инвестиций, баллов;</w:t>
      </w:r>
    </w:p>
    <w:p w:rsidR="008D7906" w:rsidRPr="0020309B" w:rsidRDefault="008D7906" w:rsidP="00E57C3F">
      <w:pPr>
        <w:pStyle w:val="Pro-Gramma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0309B">
        <w:rPr>
          <w:rFonts w:ascii="Times New Roman" w:hAnsi="Times New Roman"/>
          <w:sz w:val="28"/>
          <w:szCs w:val="28"/>
        </w:rPr>
        <w:t>РБ</w:t>
      </w:r>
      <w:proofErr w:type="gramEnd"/>
      <w:r w:rsidRPr="0020309B">
        <w:rPr>
          <w:rFonts w:ascii="Times New Roman" w:hAnsi="Times New Roman"/>
          <w:sz w:val="28"/>
          <w:szCs w:val="28"/>
          <w:lang w:val="en-US"/>
        </w:rPr>
        <w:t>max</w:t>
      </w:r>
      <w:r w:rsidRPr="0020309B">
        <w:rPr>
          <w:rFonts w:ascii="Times New Roman" w:hAnsi="Times New Roman"/>
          <w:sz w:val="28"/>
          <w:szCs w:val="28"/>
        </w:rPr>
        <w:t xml:space="preserve"> – максимальный расчетный балл объекта инвестиций из числа включенных в рейтинг.</w:t>
      </w:r>
    </w:p>
    <w:p w:rsidR="001429DF" w:rsidRPr="0020309B" w:rsidRDefault="001429DF" w:rsidP="00336E7A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lastRenderedPageBreak/>
        <w:t xml:space="preserve">Расчетный балл объекта инвестиций определяется при добавлении (включении) объекта в рейтинг и не подлежит пересчету до конца года. </w:t>
      </w:r>
    </w:p>
    <w:p w:rsidR="001429DF" w:rsidRPr="0020309B" w:rsidRDefault="001429DF" w:rsidP="00E57C3F">
      <w:pPr>
        <w:pStyle w:val="Pro-Gramma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>Актуализация расчетного балла объекта инвестиций осуществляется:</w:t>
      </w:r>
    </w:p>
    <w:p w:rsidR="001429DF" w:rsidRPr="0020309B" w:rsidRDefault="00B904BB" w:rsidP="00E57C3F">
      <w:pPr>
        <w:pStyle w:val="Pro-List2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 xml:space="preserve">- </w:t>
      </w:r>
      <w:r w:rsidR="001429DF" w:rsidRPr="0020309B">
        <w:rPr>
          <w:rFonts w:ascii="Times New Roman" w:hAnsi="Times New Roman"/>
          <w:sz w:val="28"/>
          <w:szCs w:val="28"/>
        </w:rPr>
        <w:t>в плановом порядке – еже</w:t>
      </w:r>
      <w:r w:rsidR="00A50EEF" w:rsidRPr="0020309B">
        <w:rPr>
          <w:rFonts w:ascii="Times New Roman" w:hAnsi="Times New Roman"/>
          <w:sz w:val="28"/>
          <w:szCs w:val="28"/>
        </w:rPr>
        <w:t>годно, по состоянию на 1 апреля</w:t>
      </w:r>
      <w:r w:rsidR="001429DF" w:rsidRPr="0020309B">
        <w:rPr>
          <w:rFonts w:ascii="Times New Roman" w:hAnsi="Times New Roman"/>
          <w:sz w:val="28"/>
          <w:szCs w:val="28"/>
        </w:rPr>
        <w:t>, с учетом обновленной статистической и иной информации, используемой для определения расчетного балла;</w:t>
      </w:r>
    </w:p>
    <w:p w:rsidR="001429DF" w:rsidRPr="0020309B" w:rsidRDefault="00B904BB" w:rsidP="00E57C3F">
      <w:pPr>
        <w:pStyle w:val="Pro-List2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 xml:space="preserve">- </w:t>
      </w:r>
      <w:r w:rsidR="001429DF" w:rsidRPr="0020309B">
        <w:rPr>
          <w:rFonts w:ascii="Times New Roman" w:hAnsi="Times New Roman"/>
          <w:sz w:val="28"/>
          <w:szCs w:val="28"/>
        </w:rPr>
        <w:t xml:space="preserve">внепланово – при изменении параметров Методики, влияющих на определение расчетного балла. </w:t>
      </w:r>
    </w:p>
    <w:p w:rsidR="001429DF" w:rsidRPr="0020309B" w:rsidRDefault="001429DF" w:rsidP="00336E7A">
      <w:pPr>
        <w:pStyle w:val="Pro-List1"/>
        <w:ind w:left="0" w:firstLine="709"/>
        <w:rPr>
          <w:rFonts w:ascii="Times New Roman" w:hAnsi="Times New Roman"/>
          <w:sz w:val="28"/>
          <w:szCs w:val="28"/>
        </w:rPr>
      </w:pPr>
      <w:r w:rsidRPr="003C19CD">
        <w:rPr>
          <w:rFonts w:ascii="Times New Roman" w:hAnsi="Times New Roman"/>
          <w:sz w:val="28"/>
          <w:szCs w:val="28"/>
        </w:rPr>
        <w:t>4.</w:t>
      </w:r>
      <w:r w:rsidRPr="003C19CD">
        <w:rPr>
          <w:rFonts w:ascii="Times New Roman" w:hAnsi="Times New Roman"/>
          <w:sz w:val="28"/>
          <w:szCs w:val="28"/>
        </w:rPr>
        <w:tab/>
      </w:r>
      <w:r w:rsidRPr="0020309B">
        <w:rPr>
          <w:rFonts w:ascii="Times New Roman" w:hAnsi="Times New Roman"/>
          <w:sz w:val="28"/>
          <w:szCs w:val="28"/>
        </w:rPr>
        <w:t>Расчетный балл объекта инвестиций</w:t>
      </w:r>
      <w:r w:rsidR="007A2E75" w:rsidRPr="0020309B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A78E8" w:rsidRPr="0020309B" w:rsidRDefault="00BA78E8" w:rsidP="00336E7A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position w:val="-30"/>
          <w:sz w:val="28"/>
          <w:szCs w:val="28"/>
        </w:rPr>
        <w:object w:dxaOrig="2700" w:dyaOrig="680">
          <v:shape id="_x0000_i1026" type="#_x0000_t75" style="width:135.75pt;height:33.75pt" o:ole="">
            <v:imagedata r:id="rId11" o:title=""/>
          </v:shape>
          <o:OLEObject Type="Embed" ProgID="Equation.3" ShapeID="_x0000_i1026" DrawAspect="Content" ObjectID="_1700551900" r:id="rId12"/>
        </w:object>
      </w:r>
      <w:r w:rsidRPr="0020309B">
        <w:rPr>
          <w:rFonts w:ascii="Times New Roman" w:hAnsi="Times New Roman"/>
          <w:sz w:val="28"/>
          <w:szCs w:val="28"/>
        </w:rPr>
        <w:t xml:space="preserve"> где:</w:t>
      </w:r>
    </w:p>
    <w:p w:rsidR="00BA78E8" w:rsidRPr="0020309B" w:rsidRDefault="00BA78E8" w:rsidP="00E57C3F">
      <w:pPr>
        <w:pStyle w:val="Pro-Gramma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0309B">
        <w:rPr>
          <w:rFonts w:ascii="Times New Roman" w:hAnsi="Times New Roman"/>
          <w:sz w:val="28"/>
          <w:szCs w:val="28"/>
          <w:lang w:val="en-US"/>
        </w:rPr>
        <w:t>wj</w:t>
      </w:r>
      <w:proofErr w:type="spellEnd"/>
      <w:proofErr w:type="gramEnd"/>
      <w:r w:rsidRPr="0020309B">
        <w:rPr>
          <w:rFonts w:ascii="Times New Roman" w:hAnsi="Times New Roman"/>
          <w:sz w:val="28"/>
          <w:szCs w:val="28"/>
        </w:rPr>
        <w:t xml:space="preserve"> – значимость (вес) </w:t>
      </w:r>
      <w:r w:rsidRPr="0020309B">
        <w:rPr>
          <w:rFonts w:ascii="Times New Roman" w:hAnsi="Times New Roman"/>
          <w:sz w:val="28"/>
          <w:szCs w:val="28"/>
          <w:lang w:val="en-US"/>
        </w:rPr>
        <w:t>j</w:t>
      </w:r>
      <w:r w:rsidRPr="0020309B">
        <w:rPr>
          <w:rFonts w:ascii="Times New Roman" w:hAnsi="Times New Roman"/>
          <w:sz w:val="28"/>
          <w:szCs w:val="28"/>
        </w:rPr>
        <w:t>-го индикатора государственной программы, баллов;</w:t>
      </w:r>
    </w:p>
    <w:p w:rsidR="00BA78E8" w:rsidRPr="0020309B" w:rsidRDefault="00BA78E8" w:rsidP="00E57C3F">
      <w:pPr>
        <w:pStyle w:val="Pro-Gramma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0309B">
        <w:rPr>
          <w:rFonts w:ascii="Times New Roman" w:hAnsi="Times New Roman"/>
          <w:sz w:val="28"/>
          <w:szCs w:val="28"/>
        </w:rPr>
        <w:t>В</w:t>
      </w:r>
      <w:proofErr w:type="spellStart"/>
      <w:proofErr w:type="gramEnd"/>
      <w:r w:rsidRPr="0020309B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20309B">
        <w:rPr>
          <w:rFonts w:ascii="Times New Roman" w:hAnsi="Times New Roman"/>
          <w:sz w:val="28"/>
          <w:szCs w:val="28"/>
        </w:rPr>
        <w:t xml:space="preserve"> – оценка вклада </w:t>
      </w:r>
      <w:proofErr w:type="spellStart"/>
      <w:r w:rsidRPr="0020309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0309B">
        <w:rPr>
          <w:rFonts w:ascii="Times New Roman" w:hAnsi="Times New Roman"/>
          <w:sz w:val="28"/>
          <w:szCs w:val="28"/>
        </w:rPr>
        <w:t xml:space="preserve">-го объекта инвестиций в достижение целевых значений </w:t>
      </w:r>
      <w:r w:rsidRPr="0020309B">
        <w:rPr>
          <w:rFonts w:ascii="Times New Roman" w:hAnsi="Times New Roman"/>
          <w:sz w:val="28"/>
          <w:szCs w:val="28"/>
          <w:lang w:val="en-US"/>
        </w:rPr>
        <w:t>j</w:t>
      </w:r>
      <w:r w:rsidRPr="0020309B">
        <w:rPr>
          <w:rFonts w:ascii="Times New Roman" w:hAnsi="Times New Roman"/>
          <w:sz w:val="28"/>
          <w:szCs w:val="28"/>
        </w:rPr>
        <w:t>-го индикатора государственной программы;</w:t>
      </w:r>
    </w:p>
    <w:p w:rsidR="00BA78E8" w:rsidRPr="0020309B" w:rsidRDefault="00BA78E8" w:rsidP="00E57C3F">
      <w:pPr>
        <w:pStyle w:val="Pro-Gramma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0309B">
        <w:rPr>
          <w:rFonts w:ascii="Times New Roman" w:hAnsi="Times New Roman"/>
          <w:sz w:val="28"/>
          <w:szCs w:val="28"/>
        </w:rPr>
        <w:t>Т</w:t>
      </w:r>
      <w:proofErr w:type="spellStart"/>
      <w:proofErr w:type="gramEnd"/>
      <w:r w:rsidRPr="0020309B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20309B">
        <w:rPr>
          <w:rFonts w:ascii="Times New Roman" w:hAnsi="Times New Roman"/>
          <w:sz w:val="28"/>
          <w:szCs w:val="28"/>
        </w:rPr>
        <w:t xml:space="preserve"> – коэффициент территориальной потребности в i-ом объекте инвестиций для достижения целевых значений </w:t>
      </w:r>
      <w:r w:rsidRPr="0020309B">
        <w:rPr>
          <w:rFonts w:ascii="Times New Roman" w:hAnsi="Times New Roman"/>
          <w:sz w:val="28"/>
          <w:szCs w:val="28"/>
          <w:lang w:val="en-US"/>
        </w:rPr>
        <w:t>j</w:t>
      </w:r>
      <w:r w:rsidRPr="0020309B">
        <w:rPr>
          <w:rFonts w:ascii="Times New Roman" w:hAnsi="Times New Roman"/>
          <w:sz w:val="28"/>
          <w:szCs w:val="28"/>
        </w:rPr>
        <w:t>-го индикатора государственной программы;</w:t>
      </w:r>
    </w:p>
    <w:p w:rsidR="00BA78E8" w:rsidRPr="0020309B" w:rsidRDefault="00BA78E8" w:rsidP="00E57C3F">
      <w:pPr>
        <w:pStyle w:val="Pro-Gramma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>К</w:t>
      </w:r>
      <w:proofErr w:type="spellStart"/>
      <w:proofErr w:type="gramStart"/>
      <w:r w:rsidRPr="0020309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20309B">
        <w:rPr>
          <w:rFonts w:ascii="Times New Roman" w:hAnsi="Times New Roman"/>
          <w:sz w:val="28"/>
          <w:szCs w:val="28"/>
        </w:rPr>
        <w:t xml:space="preserve"> – коэффициент влияния прочих факторов на оценку приоритетности </w:t>
      </w:r>
      <w:proofErr w:type="spellStart"/>
      <w:r w:rsidRPr="0020309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0309B">
        <w:rPr>
          <w:rFonts w:ascii="Times New Roman" w:hAnsi="Times New Roman"/>
          <w:sz w:val="28"/>
          <w:szCs w:val="28"/>
        </w:rPr>
        <w:t>-го объекта инвестиций;</w:t>
      </w:r>
    </w:p>
    <w:p w:rsidR="00BA78E8" w:rsidRPr="0020309B" w:rsidRDefault="00BA78E8" w:rsidP="00E57C3F">
      <w:pPr>
        <w:pStyle w:val="Pro-Gramma"/>
        <w:spacing w:line="276" w:lineRule="auto"/>
        <w:ind w:left="0" w:firstLine="709"/>
        <w:rPr>
          <w:rFonts w:ascii="Times New Roman" w:hAnsi="Times New Roman"/>
          <w:sz w:val="28"/>
          <w:szCs w:val="28"/>
          <w:vertAlign w:val="subscript"/>
        </w:rPr>
      </w:pPr>
      <w:r w:rsidRPr="0020309B">
        <w:rPr>
          <w:rFonts w:ascii="Times New Roman" w:hAnsi="Times New Roman"/>
          <w:sz w:val="28"/>
          <w:szCs w:val="28"/>
        </w:rPr>
        <w:t>Ф</w:t>
      </w:r>
      <w:proofErr w:type="spellStart"/>
      <w:proofErr w:type="gramStart"/>
      <w:r w:rsidRPr="0020309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20309B">
        <w:rPr>
          <w:rFonts w:ascii="Times New Roman" w:hAnsi="Times New Roman"/>
          <w:sz w:val="28"/>
          <w:szCs w:val="28"/>
        </w:rPr>
        <w:t xml:space="preserve"> – планируемый объем инвестиций (за счет всех источников) в </w:t>
      </w:r>
      <w:proofErr w:type="spellStart"/>
      <w:r w:rsidRPr="0020309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0309B">
        <w:rPr>
          <w:rFonts w:ascii="Times New Roman" w:hAnsi="Times New Roman"/>
          <w:sz w:val="28"/>
          <w:szCs w:val="28"/>
        </w:rPr>
        <w:t>-</w:t>
      </w:r>
      <w:proofErr w:type="spellStart"/>
      <w:r w:rsidRPr="0020309B">
        <w:rPr>
          <w:rFonts w:ascii="Times New Roman" w:hAnsi="Times New Roman"/>
          <w:sz w:val="28"/>
          <w:szCs w:val="28"/>
        </w:rPr>
        <w:t>ый</w:t>
      </w:r>
      <w:proofErr w:type="spellEnd"/>
      <w:r w:rsidRPr="0020309B">
        <w:rPr>
          <w:rFonts w:ascii="Times New Roman" w:hAnsi="Times New Roman"/>
          <w:sz w:val="28"/>
          <w:szCs w:val="28"/>
        </w:rPr>
        <w:t xml:space="preserve"> объект, в </w:t>
      </w:r>
      <w:proofErr w:type="spellStart"/>
      <w:r w:rsidRPr="0020309B">
        <w:rPr>
          <w:rFonts w:ascii="Times New Roman" w:hAnsi="Times New Roman"/>
          <w:sz w:val="28"/>
          <w:szCs w:val="28"/>
        </w:rPr>
        <w:t>т.ч</w:t>
      </w:r>
      <w:proofErr w:type="spellEnd"/>
      <w:r w:rsidRPr="0020309B">
        <w:rPr>
          <w:rFonts w:ascii="Times New Roman" w:hAnsi="Times New Roman"/>
          <w:sz w:val="28"/>
          <w:szCs w:val="28"/>
        </w:rPr>
        <w:t>. инвестиций, связанных с обеспечением объекта инженерной инфраструктурой.</w:t>
      </w:r>
    </w:p>
    <w:p w:rsidR="001429DF" w:rsidRPr="0020309B" w:rsidRDefault="001429DF" w:rsidP="00336E7A">
      <w:pPr>
        <w:pStyle w:val="Pro-List1"/>
        <w:ind w:left="0" w:firstLine="709"/>
        <w:rPr>
          <w:rFonts w:ascii="Times New Roman" w:hAnsi="Times New Roman"/>
          <w:sz w:val="28"/>
          <w:szCs w:val="28"/>
        </w:rPr>
      </w:pPr>
      <w:r w:rsidRPr="003C19CD">
        <w:rPr>
          <w:rFonts w:ascii="Times New Roman" w:hAnsi="Times New Roman"/>
          <w:sz w:val="28"/>
          <w:szCs w:val="28"/>
        </w:rPr>
        <w:t>5.</w:t>
      </w:r>
      <w:r w:rsidRPr="003C19CD">
        <w:rPr>
          <w:rFonts w:ascii="Times New Roman" w:hAnsi="Times New Roman"/>
          <w:sz w:val="28"/>
          <w:szCs w:val="28"/>
        </w:rPr>
        <w:tab/>
      </w:r>
      <w:r w:rsidRPr="0020309B">
        <w:rPr>
          <w:rFonts w:ascii="Times New Roman" w:hAnsi="Times New Roman"/>
          <w:sz w:val="28"/>
          <w:szCs w:val="28"/>
        </w:rPr>
        <w:t>Значимость (вес</w:t>
      </w:r>
      <w:r w:rsidR="008D13D9" w:rsidRPr="0020309B">
        <w:rPr>
          <w:rFonts w:ascii="Times New Roman" w:hAnsi="Times New Roman"/>
          <w:sz w:val="28"/>
          <w:szCs w:val="28"/>
        </w:rPr>
        <w:t>а</w:t>
      </w:r>
      <w:r w:rsidRPr="0020309B">
        <w:rPr>
          <w:rFonts w:ascii="Times New Roman" w:hAnsi="Times New Roman"/>
          <w:sz w:val="28"/>
          <w:szCs w:val="28"/>
        </w:rPr>
        <w:t xml:space="preserve">) </w:t>
      </w:r>
      <w:r w:rsidR="008D13D9" w:rsidRPr="0020309B">
        <w:rPr>
          <w:rFonts w:ascii="Times New Roman" w:hAnsi="Times New Roman"/>
          <w:sz w:val="28"/>
          <w:szCs w:val="28"/>
        </w:rPr>
        <w:t>индикаторов</w:t>
      </w:r>
      <w:r w:rsidRPr="0020309B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7A2E75" w:rsidRPr="0020309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D1458" w:rsidRPr="0020309B">
        <w:rPr>
          <w:rFonts w:ascii="Times New Roman" w:hAnsi="Times New Roman"/>
          <w:sz w:val="28"/>
          <w:szCs w:val="28"/>
          <w:lang w:val="en-US"/>
        </w:rPr>
        <w:t>wj</w:t>
      </w:r>
      <w:proofErr w:type="spellEnd"/>
      <w:r w:rsidR="007A2E75" w:rsidRPr="0020309B">
        <w:rPr>
          <w:rFonts w:ascii="Times New Roman" w:hAnsi="Times New Roman"/>
          <w:sz w:val="28"/>
          <w:szCs w:val="28"/>
        </w:rPr>
        <w:t>)</w:t>
      </w:r>
      <w:r w:rsidR="006D1458" w:rsidRPr="0020309B">
        <w:rPr>
          <w:rFonts w:ascii="Times New Roman" w:hAnsi="Times New Roman"/>
          <w:sz w:val="28"/>
          <w:szCs w:val="28"/>
        </w:rPr>
        <w:t xml:space="preserve"> определяются </w:t>
      </w:r>
      <w:r w:rsidR="008D13D9" w:rsidRPr="0020309B">
        <w:rPr>
          <w:rFonts w:ascii="Times New Roman" w:hAnsi="Times New Roman"/>
          <w:sz w:val="28"/>
          <w:szCs w:val="28"/>
        </w:rPr>
        <w:t>в соответствии с Таблицей 1.</w:t>
      </w:r>
    </w:p>
    <w:p w:rsidR="008D13D9" w:rsidRPr="0020309B" w:rsidRDefault="008D13D9" w:rsidP="00336E7A">
      <w:pPr>
        <w:pStyle w:val="Pro-TabName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0309B">
        <w:rPr>
          <w:rFonts w:ascii="Times New Roman" w:hAnsi="Times New Roman"/>
          <w:color w:val="auto"/>
          <w:sz w:val="28"/>
          <w:szCs w:val="28"/>
        </w:rPr>
        <w:t xml:space="preserve">Таблица 1. Значимость (веса) </w:t>
      </w:r>
      <w:r w:rsidR="006D1458" w:rsidRPr="0020309B">
        <w:rPr>
          <w:rFonts w:ascii="Times New Roman" w:hAnsi="Times New Roman"/>
          <w:color w:val="auto"/>
          <w:sz w:val="28"/>
          <w:szCs w:val="28"/>
        </w:rPr>
        <w:t xml:space="preserve">и базовые приросты </w:t>
      </w:r>
      <w:r w:rsidR="00BA78E8" w:rsidRPr="0020309B">
        <w:rPr>
          <w:rFonts w:ascii="Times New Roman" w:hAnsi="Times New Roman"/>
          <w:color w:val="auto"/>
          <w:sz w:val="28"/>
          <w:szCs w:val="28"/>
        </w:rPr>
        <w:t xml:space="preserve">индикаторов </w:t>
      </w:r>
      <w:r w:rsidR="009E193A" w:rsidRPr="0020309B">
        <w:rPr>
          <w:rFonts w:ascii="Times New Roman" w:hAnsi="Times New Roman"/>
          <w:color w:val="auto"/>
          <w:sz w:val="28"/>
          <w:szCs w:val="28"/>
        </w:rPr>
        <w:t>г</w:t>
      </w:r>
      <w:r w:rsidRPr="0020309B">
        <w:rPr>
          <w:rFonts w:ascii="Times New Roman" w:hAnsi="Times New Roman"/>
          <w:color w:val="auto"/>
          <w:sz w:val="28"/>
          <w:szCs w:val="28"/>
        </w:rPr>
        <w:t>осударственной программы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929"/>
        <w:gridCol w:w="1843"/>
        <w:gridCol w:w="2170"/>
      </w:tblGrid>
      <w:tr w:rsidR="00D35796" w:rsidRPr="009E193A" w:rsidTr="00403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58" w:type="dxa"/>
          </w:tcPr>
          <w:p w:rsidR="006D1458" w:rsidRPr="009E193A" w:rsidRDefault="006D145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6D1458" w:rsidRPr="0020309B" w:rsidRDefault="00BA78E8" w:rsidP="00336E7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 xml:space="preserve">Индикатор </w:t>
            </w:r>
          </w:p>
        </w:tc>
        <w:tc>
          <w:tcPr>
            <w:tcW w:w="1843" w:type="dxa"/>
          </w:tcPr>
          <w:p w:rsidR="006D1458" w:rsidRPr="0020309B" w:rsidRDefault="006D1458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Значимость (вес), баллов (</w:t>
            </w:r>
            <w:proofErr w:type="spellStart"/>
            <w:r w:rsidRPr="0020309B">
              <w:rPr>
                <w:rFonts w:ascii="Times New Roman" w:hAnsi="Times New Roman"/>
                <w:sz w:val="28"/>
                <w:szCs w:val="28"/>
                <w:lang w:val="en-US"/>
              </w:rPr>
              <w:t>wj</w:t>
            </w:r>
            <w:proofErr w:type="spellEnd"/>
            <w:r w:rsidRPr="0020309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70" w:type="dxa"/>
          </w:tcPr>
          <w:p w:rsidR="006D1458" w:rsidRPr="0020309B" w:rsidRDefault="006D1458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Базовый прирост</w:t>
            </w:r>
            <w:r w:rsidRPr="00203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20309B">
              <w:rPr>
                <w:rFonts w:ascii="Times New Roman" w:hAnsi="Times New Roman"/>
                <w:sz w:val="28"/>
                <w:szCs w:val="28"/>
              </w:rPr>
              <w:t>БП</w:t>
            </w:r>
            <w:proofErr w:type="gramStart"/>
            <w:r w:rsidRPr="0020309B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gramEnd"/>
            <w:r w:rsidRPr="0020309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D35796" w:rsidRPr="009E193A" w:rsidTr="00403EC6">
        <w:tc>
          <w:tcPr>
            <w:tcW w:w="458" w:type="dxa"/>
          </w:tcPr>
          <w:p w:rsidR="006D1458" w:rsidRPr="009E193A" w:rsidRDefault="006D145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6D1458" w:rsidRPr="0020309B" w:rsidRDefault="006151E0" w:rsidP="00AA3672">
            <w:pPr>
              <w:pStyle w:val="Pro-T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EB5750" w:rsidRPr="0020309B">
              <w:rPr>
                <w:rFonts w:ascii="Times New Roman" w:hAnsi="Times New Roman"/>
                <w:sz w:val="28"/>
                <w:szCs w:val="28"/>
              </w:rPr>
              <w:t xml:space="preserve">населенных пунктов на территории </w:t>
            </w:r>
            <w:r w:rsidR="00EF54EC" w:rsidRPr="0020309B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области, в которых обеспечено требование технического регламента по времени прибытия </w:t>
            </w:r>
            <w:r w:rsidR="00AA3672" w:rsidRPr="0020309B">
              <w:rPr>
                <w:rFonts w:ascii="Times New Roman" w:hAnsi="Times New Roman"/>
                <w:sz w:val="28"/>
                <w:szCs w:val="28"/>
              </w:rPr>
              <w:t>подразделений пожарной охраны Ленинградской области</w:t>
            </w:r>
          </w:p>
        </w:tc>
        <w:tc>
          <w:tcPr>
            <w:tcW w:w="1843" w:type="dxa"/>
          </w:tcPr>
          <w:p w:rsidR="006D1458" w:rsidRPr="00946F53" w:rsidRDefault="006D1458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F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70" w:type="dxa"/>
          </w:tcPr>
          <w:p w:rsidR="006D1458" w:rsidRPr="00946F53" w:rsidRDefault="00337DDE" w:rsidP="00946F53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6F53">
              <w:rPr>
                <w:rFonts w:ascii="Times New Roman" w:hAnsi="Times New Roman"/>
                <w:sz w:val="24"/>
                <w:szCs w:val="24"/>
              </w:rPr>
              <w:t>283</w:t>
            </w:r>
            <w:r w:rsidR="00C25D1D" w:rsidRPr="00946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EC6" w:rsidRPr="00946F5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</w:tbl>
    <w:p w:rsidR="006D1458" w:rsidRPr="0020309B" w:rsidRDefault="00BF723A" w:rsidP="00336E7A">
      <w:pPr>
        <w:pStyle w:val="Pro-List1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 xml:space="preserve">6. </w:t>
      </w:r>
      <w:r w:rsidR="008D13D9" w:rsidRPr="0020309B">
        <w:rPr>
          <w:rFonts w:ascii="Times New Roman" w:hAnsi="Times New Roman"/>
          <w:sz w:val="28"/>
          <w:szCs w:val="28"/>
        </w:rPr>
        <w:t>Оценка вклада объекта инвестиций в достижение целевых значений индикаторов государственной программы</w:t>
      </w:r>
      <w:r w:rsidR="007A2E75" w:rsidRPr="0020309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A2E75" w:rsidRPr="0020309B">
        <w:rPr>
          <w:rFonts w:ascii="Times New Roman" w:hAnsi="Times New Roman"/>
          <w:sz w:val="28"/>
          <w:szCs w:val="28"/>
        </w:rPr>
        <w:t>В</w:t>
      </w:r>
      <w:proofErr w:type="spellStart"/>
      <w:proofErr w:type="gramEnd"/>
      <w:r w:rsidR="006D1458" w:rsidRPr="0020309B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="007A2E75" w:rsidRPr="0020309B">
        <w:rPr>
          <w:rFonts w:ascii="Times New Roman" w:hAnsi="Times New Roman"/>
          <w:sz w:val="28"/>
          <w:szCs w:val="28"/>
        </w:rPr>
        <w:t>) определяе</w:t>
      </w:r>
      <w:r w:rsidR="006D1458" w:rsidRPr="0020309B">
        <w:rPr>
          <w:rFonts w:ascii="Times New Roman" w:hAnsi="Times New Roman"/>
          <w:sz w:val="28"/>
          <w:szCs w:val="28"/>
        </w:rPr>
        <w:t>тся по формуле:</w:t>
      </w:r>
    </w:p>
    <w:p w:rsidR="006D1458" w:rsidRPr="0020309B" w:rsidRDefault="00BA78E8" w:rsidP="00336E7A">
      <w:pPr>
        <w:pStyle w:val="Pro-Gramma"/>
        <w:tabs>
          <w:tab w:val="left" w:pos="8931"/>
        </w:tabs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position w:val="-32"/>
          <w:sz w:val="28"/>
          <w:szCs w:val="28"/>
        </w:rPr>
        <w:object w:dxaOrig="1060" w:dyaOrig="740">
          <v:shape id="_x0000_i1027" type="#_x0000_t75" style="width:52.5pt;height:36.75pt" o:ole="">
            <v:imagedata r:id="rId13" o:title=""/>
          </v:shape>
          <o:OLEObject Type="Embed" ProgID="Equation.3" ShapeID="_x0000_i1027" DrawAspect="Content" ObjectID="_1700551901" r:id="rId14"/>
        </w:object>
      </w:r>
      <w:r w:rsidR="006D1458" w:rsidRPr="0020309B">
        <w:rPr>
          <w:rFonts w:ascii="Times New Roman" w:hAnsi="Times New Roman"/>
          <w:i/>
          <w:sz w:val="28"/>
          <w:szCs w:val="28"/>
        </w:rPr>
        <w:t>, но не более 1</w:t>
      </w:r>
      <w:r w:rsidR="006D1458" w:rsidRPr="0020309B">
        <w:rPr>
          <w:rFonts w:ascii="Times New Roman" w:hAnsi="Times New Roman"/>
          <w:sz w:val="28"/>
          <w:szCs w:val="28"/>
        </w:rPr>
        <w:t>, где:</w:t>
      </w:r>
      <w:r w:rsidR="00267914" w:rsidRPr="0020309B">
        <w:rPr>
          <w:rFonts w:ascii="Times New Roman" w:hAnsi="Times New Roman"/>
          <w:sz w:val="28"/>
          <w:szCs w:val="28"/>
        </w:rPr>
        <w:t xml:space="preserve"> </w:t>
      </w:r>
      <w:r w:rsidR="00267914" w:rsidRPr="0020309B">
        <w:rPr>
          <w:rFonts w:ascii="Times New Roman" w:hAnsi="Times New Roman"/>
          <w:sz w:val="28"/>
          <w:szCs w:val="28"/>
        </w:rPr>
        <w:tab/>
        <w:t>(3)</w:t>
      </w:r>
    </w:p>
    <w:p w:rsidR="006D1458" w:rsidRPr="0020309B" w:rsidRDefault="006D1458" w:rsidP="00336E7A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0309B">
        <w:rPr>
          <w:rFonts w:ascii="Times New Roman" w:hAnsi="Times New Roman"/>
          <w:sz w:val="28"/>
          <w:szCs w:val="28"/>
        </w:rPr>
        <w:t>Э</w:t>
      </w:r>
      <w:proofErr w:type="spellStart"/>
      <w:proofErr w:type="gramEnd"/>
      <w:r w:rsidRPr="0020309B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20309B">
        <w:rPr>
          <w:rFonts w:ascii="Times New Roman" w:hAnsi="Times New Roman"/>
          <w:sz w:val="28"/>
          <w:szCs w:val="28"/>
        </w:rPr>
        <w:t xml:space="preserve"> – плановое изменение значений </w:t>
      </w:r>
      <w:r w:rsidRPr="0020309B">
        <w:rPr>
          <w:rFonts w:ascii="Times New Roman" w:hAnsi="Times New Roman"/>
          <w:sz w:val="28"/>
          <w:szCs w:val="28"/>
          <w:lang w:val="en-US"/>
        </w:rPr>
        <w:t>j</w:t>
      </w:r>
      <w:r w:rsidR="00BA78E8" w:rsidRPr="0020309B">
        <w:rPr>
          <w:rFonts w:ascii="Times New Roman" w:hAnsi="Times New Roman"/>
          <w:sz w:val="28"/>
          <w:szCs w:val="28"/>
        </w:rPr>
        <w:t xml:space="preserve">-го индикатора </w:t>
      </w:r>
      <w:r w:rsidRPr="0020309B">
        <w:rPr>
          <w:rFonts w:ascii="Times New Roman" w:hAnsi="Times New Roman"/>
          <w:sz w:val="28"/>
          <w:szCs w:val="28"/>
        </w:rPr>
        <w:t xml:space="preserve">государственной программы в результате ввода в эксплуатацию </w:t>
      </w:r>
      <w:proofErr w:type="spellStart"/>
      <w:r w:rsidRPr="0020309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0309B">
        <w:rPr>
          <w:rFonts w:ascii="Times New Roman" w:hAnsi="Times New Roman"/>
          <w:sz w:val="28"/>
          <w:szCs w:val="28"/>
        </w:rPr>
        <w:t>-го объекта инвестиций;</w:t>
      </w:r>
    </w:p>
    <w:p w:rsidR="006D1458" w:rsidRPr="0020309B" w:rsidRDefault="006D1458" w:rsidP="00336E7A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>БП</w:t>
      </w:r>
      <w:proofErr w:type="gramStart"/>
      <w:r w:rsidRPr="0020309B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20309B">
        <w:rPr>
          <w:rFonts w:ascii="Times New Roman" w:hAnsi="Times New Roman"/>
          <w:sz w:val="28"/>
          <w:szCs w:val="28"/>
        </w:rPr>
        <w:t xml:space="preserve"> – базовый прирост </w:t>
      </w:r>
      <w:r w:rsidRPr="0020309B">
        <w:rPr>
          <w:rFonts w:ascii="Times New Roman" w:hAnsi="Times New Roman"/>
          <w:sz w:val="28"/>
          <w:szCs w:val="28"/>
          <w:lang w:val="en-US"/>
        </w:rPr>
        <w:t>j</w:t>
      </w:r>
      <w:r w:rsidRPr="0020309B">
        <w:rPr>
          <w:rFonts w:ascii="Times New Roman" w:hAnsi="Times New Roman"/>
          <w:sz w:val="28"/>
          <w:szCs w:val="28"/>
        </w:rPr>
        <w:t>-го индикатора государственной программы, определяемый в соответствии с Таблицей 1.</w:t>
      </w:r>
    </w:p>
    <w:p w:rsidR="007A2E75" w:rsidRPr="0020309B" w:rsidRDefault="002E360E" w:rsidP="00336E7A">
      <w:pPr>
        <w:pStyle w:val="Pro-List1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>7.</w:t>
      </w:r>
      <w:r w:rsidRPr="0020309B">
        <w:rPr>
          <w:rFonts w:ascii="Times New Roman" w:hAnsi="Times New Roman"/>
          <w:sz w:val="28"/>
          <w:szCs w:val="28"/>
        </w:rPr>
        <w:tab/>
      </w:r>
      <w:r w:rsidR="007A2E75" w:rsidRPr="0020309B">
        <w:rPr>
          <w:rFonts w:ascii="Times New Roman" w:hAnsi="Times New Roman"/>
          <w:sz w:val="28"/>
          <w:szCs w:val="28"/>
        </w:rPr>
        <w:t>Плановое изменение значений индикаторов государственной программы в результате ввода в эксплуатацию объектов инвестиций определяется в соответствии с Таблицей 2.</w:t>
      </w:r>
    </w:p>
    <w:p w:rsidR="00BA78E8" w:rsidRPr="006A0DED" w:rsidRDefault="00BA78E8" w:rsidP="00336E7A">
      <w:pPr>
        <w:pStyle w:val="Pro-TabName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0DED">
        <w:rPr>
          <w:rFonts w:ascii="Times New Roman" w:hAnsi="Times New Roman"/>
          <w:color w:val="auto"/>
          <w:sz w:val="28"/>
          <w:szCs w:val="28"/>
        </w:rPr>
        <w:t>Таблица 2. Плановое изменение значений индикаторов государственной программы в результате ввода в эксплуатацию объекта инвестиций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471"/>
        <w:gridCol w:w="4471"/>
      </w:tblGrid>
      <w:tr w:rsidR="00D35796" w:rsidRPr="009E193A" w:rsidTr="009E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58" w:type="dxa"/>
          </w:tcPr>
          <w:p w:rsidR="00BA78E8" w:rsidRPr="009E193A" w:rsidRDefault="00BA78E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1" w:type="dxa"/>
          </w:tcPr>
          <w:p w:rsidR="00BA78E8" w:rsidRPr="0020309B" w:rsidRDefault="00BA78E8" w:rsidP="00336E7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 xml:space="preserve">Индикатор </w:t>
            </w:r>
          </w:p>
        </w:tc>
        <w:tc>
          <w:tcPr>
            <w:tcW w:w="4471" w:type="dxa"/>
          </w:tcPr>
          <w:p w:rsidR="00BA78E8" w:rsidRPr="0020309B" w:rsidRDefault="00BA78E8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 xml:space="preserve">Порядок определения </w:t>
            </w:r>
            <w:proofErr w:type="gramStart"/>
            <w:r w:rsidRPr="0020309B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Start"/>
            <w:proofErr w:type="gramEnd"/>
            <w:r w:rsidRPr="0020309B">
              <w:rPr>
                <w:rFonts w:ascii="Times New Roman" w:hAnsi="Times New Roman"/>
                <w:sz w:val="28"/>
                <w:szCs w:val="28"/>
                <w:lang w:val="en-US"/>
              </w:rPr>
              <w:t>ij</w:t>
            </w:r>
            <w:proofErr w:type="spellEnd"/>
          </w:p>
        </w:tc>
      </w:tr>
      <w:tr w:rsidR="00D35796" w:rsidRPr="009E193A" w:rsidTr="009E7C56">
        <w:tc>
          <w:tcPr>
            <w:tcW w:w="458" w:type="dxa"/>
          </w:tcPr>
          <w:p w:rsidR="00BA78E8" w:rsidRPr="009E193A" w:rsidRDefault="00BA78E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BA78E8" w:rsidRPr="0020309B" w:rsidRDefault="00403EC6" w:rsidP="00AA3672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EF54EC" w:rsidRPr="0020309B">
              <w:rPr>
                <w:rFonts w:ascii="Times New Roman" w:hAnsi="Times New Roman"/>
                <w:sz w:val="28"/>
                <w:szCs w:val="28"/>
              </w:rPr>
              <w:t xml:space="preserve"> населенных пунктов на территории Ленинградской области, в которых обеспечено требование технического регламента по времени прибытия подразделений пожарной охраны Ленинградской области</w:t>
            </w:r>
          </w:p>
        </w:tc>
        <w:tc>
          <w:tcPr>
            <w:tcW w:w="4471" w:type="dxa"/>
          </w:tcPr>
          <w:p w:rsidR="00BB1CF5" w:rsidRPr="0020309B" w:rsidRDefault="00ED731B" w:rsidP="003C2E35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Планов</w:t>
            </w:r>
            <w:r w:rsidR="003C2E35" w:rsidRPr="0020309B">
              <w:rPr>
                <w:rFonts w:ascii="Times New Roman" w:hAnsi="Times New Roman"/>
                <w:sz w:val="28"/>
                <w:szCs w:val="28"/>
              </w:rPr>
              <w:t>ое</w:t>
            </w:r>
            <w:r w:rsidRPr="00203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E35" w:rsidRPr="0020309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203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E35" w:rsidRPr="0020309B">
              <w:rPr>
                <w:rFonts w:ascii="Times New Roman" w:hAnsi="Times New Roman"/>
                <w:sz w:val="28"/>
                <w:szCs w:val="28"/>
              </w:rPr>
              <w:t>населенных пунктов на территории Ленинградской области, в которых  может быть обеспечено требование технического регламента по времени прибытия подразделений пожарной охраны</w:t>
            </w:r>
            <w:r w:rsidRPr="002030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3672" w:rsidRPr="0020309B">
              <w:rPr>
                <w:rFonts w:ascii="Times New Roman" w:hAnsi="Times New Roman"/>
                <w:sz w:val="28"/>
                <w:szCs w:val="28"/>
              </w:rPr>
              <w:t>Ленинградской област</w:t>
            </w:r>
            <w:proofErr w:type="gramStart"/>
            <w:r w:rsidR="00AA3672" w:rsidRPr="0020309B">
              <w:rPr>
                <w:rFonts w:ascii="Times New Roman" w:hAnsi="Times New Roman"/>
                <w:sz w:val="28"/>
                <w:szCs w:val="28"/>
              </w:rPr>
              <w:t>и</w:t>
            </w:r>
            <w:r w:rsidRPr="0020309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03EC6" w:rsidRPr="0020309B"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Pr="0020309B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r w:rsidRPr="0020309B">
              <w:rPr>
                <w:rFonts w:ascii="Times New Roman" w:hAnsi="Times New Roman"/>
                <w:sz w:val="28"/>
                <w:szCs w:val="28"/>
              </w:rPr>
              <w:t>Эi</w:t>
            </w:r>
            <w:proofErr w:type="spellEnd"/>
            <w:r w:rsidRPr="0020309B">
              <w:rPr>
                <w:rFonts w:ascii="Times New Roman" w:hAnsi="Times New Roman"/>
                <w:sz w:val="28"/>
                <w:szCs w:val="28"/>
              </w:rPr>
              <w:t xml:space="preserve">)   </w:t>
            </w:r>
          </w:p>
          <w:p w:rsidR="00BA78E8" w:rsidRPr="0020309B" w:rsidRDefault="00BA78E8" w:rsidP="003C2E35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43E7" w:rsidRDefault="006C38C2" w:rsidP="008D098E">
      <w:pPr>
        <w:pStyle w:val="Pro-List1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>8.</w:t>
      </w:r>
      <w:r w:rsidRPr="0020309B">
        <w:rPr>
          <w:rFonts w:ascii="Times New Roman" w:hAnsi="Times New Roman"/>
          <w:sz w:val="28"/>
          <w:szCs w:val="28"/>
        </w:rPr>
        <w:tab/>
      </w:r>
      <w:r w:rsidR="00403EC6" w:rsidRPr="0020309B">
        <w:rPr>
          <w:rFonts w:ascii="Times New Roman" w:hAnsi="Times New Roman"/>
          <w:sz w:val="28"/>
          <w:szCs w:val="28"/>
        </w:rPr>
        <w:t xml:space="preserve"> Коэффициент территориальной потребности в объекте инвестиций (</w:t>
      </w:r>
      <w:proofErr w:type="spellStart"/>
      <w:r w:rsidR="00403EC6" w:rsidRPr="0020309B">
        <w:rPr>
          <w:rFonts w:ascii="Times New Roman" w:hAnsi="Times New Roman"/>
          <w:sz w:val="28"/>
          <w:szCs w:val="28"/>
        </w:rPr>
        <w:t>Т</w:t>
      </w:r>
      <w:proofErr w:type="gramStart"/>
      <w:r w:rsidR="00403EC6" w:rsidRPr="0020309B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403EC6" w:rsidRPr="0020309B">
        <w:rPr>
          <w:rFonts w:ascii="Times New Roman" w:hAnsi="Times New Roman"/>
          <w:sz w:val="28"/>
          <w:szCs w:val="28"/>
        </w:rPr>
        <w:t xml:space="preserve">) для достижения целевых значений индикаторов государственной программы определяется в соответствии с Таблицей 3. </w:t>
      </w:r>
    </w:p>
    <w:p w:rsidR="008D098E" w:rsidRDefault="008D098E" w:rsidP="008D098E">
      <w:pPr>
        <w:pStyle w:val="Pro-List1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403EC6" w:rsidRPr="0020309B" w:rsidRDefault="00403EC6" w:rsidP="008D098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en-US"/>
        </w:rPr>
      </w:pPr>
      <w:r w:rsidRPr="0020309B">
        <w:rPr>
          <w:b/>
          <w:bCs/>
          <w:sz w:val="28"/>
          <w:szCs w:val="28"/>
          <w:lang w:eastAsia="en-US"/>
        </w:rPr>
        <w:t>Таблица 3. Коэффициент территориальной потребности в объекте инвестиций (</w:t>
      </w:r>
      <w:proofErr w:type="spellStart"/>
      <w:r w:rsidRPr="0020309B">
        <w:rPr>
          <w:b/>
          <w:bCs/>
          <w:sz w:val="28"/>
          <w:szCs w:val="28"/>
          <w:lang w:eastAsia="en-US"/>
        </w:rPr>
        <w:t>Т</w:t>
      </w:r>
      <w:proofErr w:type="gramStart"/>
      <w:r w:rsidRPr="0020309B">
        <w:rPr>
          <w:b/>
          <w:bCs/>
          <w:sz w:val="28"/>
          <w:szCs w:val="28"/>
          <w:lang w:eastAsia="en-US"/>
        </w:rPr>
        <w:t>i</w:t>
      </w:r>
      <w:proofErr w:type="spellEnd"/>
      <w:proofErr w:type="gramEnd"/>
      <w:r w:rsidRPr="0020309B">
        <w:rPr>
          <w:b/>
          <w:bCs/>
          <w:sz w:val="28"/>
          <w:szCs w:val="28"/>
          <w:lang w:eastAsia="en-US"/>
        </w:rPr>
        <w:t>) для достижения целевых значений индикаторов государственной программы</w:t>
      </w:r>
    </w:p>
    <w:p w:rsidR="00403EC6" w:rsidRPr="009E193A" w:rsidRDefault="00403EC6" w:rsidP="00403EC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6237"/>
      </w:tblGrid>
      <w:tr w:rsidR="00403EC6" w:rsidRPr="009E19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6" w:rsidRPr="009E193A" w:rsidRDefault="00403E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193A">
              <w:rPr>
                <w:lang w:eastAsia="en-US"/>
              </w:rPr>
              <w:t>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6" w:rsidRPr="0020309B" w:rsidRDefault="00403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0309B">
              <w:rPr>
                <w:sz w:val="28"/>
                <w:szCs w:val="28"/>
                <w:lang w:eastAsia="en-US"/>
              </w:rPr>
              <w:t>Индикатор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6" w:rsidRPr="0020309B" w:rsidRDefault="00403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0309B">
              <w:rPr>
                <w:sz w:val="28"/>
                <w:szCs w:val="28"/>
                <w:lang w:eastAsia="en-US"/>
              </w:rPr>
              <w:t xml:space="preserve">Порядок определения </w:t>
            </w:r>
            <w:proofErr w:type="spellStart"/>
            <w:proofErr w:type="gramStart"/>
            <w:r w:rsidRPr="0020309B">
              <w:rPr>
                <w:sz w:val="28"/>
                <w:szCs w:val="28"/>
                <w:lang w:eastAsia="en-US"/>
              </w:rPr>
              <w:t>Т</w:t>
            </w:r>
            <w:proofErr w:type="gramEnd"/>
            <w:r w:rsidRPr="0020309B">
              <w:rPr>
                <w:sz w:val="28"/>
                <w:szCs w:val="28"/>
                <w:lang w:eastAsia="en-US"/>
              </w:rPr>
              <w:t>ij</w:t>
            </w:r>
            <w:proofErr w:type="spellEnd"/>
          </w:p>
        </w:tc>
      </w:tr>
      <w:tr w:rsidR="00403EC6" w:rsidRPr="009E19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6" w:rsidRPr="009E193A" w:rsidRDefault="00403E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193A">
              <w:rPr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6" w:rsidRPr="0020309B" w:rsidRDefault="00C25D1D" w:rsidP="00470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0309B">
              <w:rPr>
                <w:sz w:val="28"/>
                <w:szCs w:val="28"/>
              </w:rPr>
              <w:t xml:space="preserve">Количество населенных пунктов на территории Ленинградской области, в которых </w:t>
            </w:r>
            <w:r w:rsidRPr="0020309B">
              <w:rPr>
                <w:sz w:val="28"/>
                <w:szCs w:val="28"/>
              </w:rPr>
              <w:lastRenderedPageBreak/>
              <w:t>обеспечено требование технического регламента по времени прибытия подразделений пожарной охраны Ленинградской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6" w:rsidRPr="0020309B" w:rsidRDefault="000B6567" w:rsidP="00694F6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309B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2400" w:dyaOrig="680">
                <v:shape id="_x0000_i1028" type="#_x0000_t75" style="width:120pt;height:34.5pt" o:ole="">
                  <v:imagedata r:id="rId15" o:title=""/>
                </v:shape>
                <o:OLEObject Type="Embed" ProgID="Equation.3" ShapeID="_x0000_i1028" DrawAspect="Content" ObjectID="_1700551902" r:id="rId16"/>
              </w:object>
            </w:r>
            <w:r w:rsidR="00694F6F" w:rsidRPr="0020309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, </w:t>
            </w:r>
            <w:r w:rsidR="00694F6F" w:rsidRPr="0020309B">
              <w:rPr>
                <w:rFonts w:eastAsiaTheme="minorHAnsi"/>
                <w:sz w:val="28"/>
                <w:szCs w:val="28"/>
                <w:lang w:eastAsia="en-US"/>
              </w:rPr>
              <w:t>но не более 1, где:</w:t>
            </w:r>
          </w:p>
          <w:p w:rsidR="00403EC6" w:rsidRPr="0020309B" w:rsidRDefault="00272C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0309B">
              <w:rPr>
                <w:sz w:val="28"/>
                <w:szCs w:val="28"/>
                <w:lang w:eastAsia="en-US"/>
              </w:rPr>
              <w:t>Н</w:t>
            </w:r>
            <w:proofErr w:type="gramStart"/>
            <w:r w:rsidRPr="0020309B">
              <w:rPr>
                <w:sz w:val="28"/>
                <w:szCs w:val="28"/>
                <w:lang w:eastAsia="en-US"/>
              </w:rPr>
              <w:t>П</w:t>
            </w:r>
            <w:r w:rsidR="00403EC6" w:rsidRPr="0020309B">
              <w:rPr>
                <w:sz w:val="28"/>
                <w:szCs w:val="28"/>
                <w:lang w:eastAsia="en-US"/>
              </w:rPr>
              <w:t>(</w:t>
            </w:r>
            <w:proofErr w:type="gramEnd"/>
            <w:r w:rsidR="00DF23AE" w:rsidRPr="0020309B">
              <w:rPr>
                <w:sz w:val="28"/>
                <w:szCs w:val="28"/>
                <w:lang w:eastAsia="en-US"/>
              </w:rPr>
              <w:t>т)</w:t>
            </w:r>
            <w:r w:rsidR="00403EC6" w:rsidRPr="0020309B">
              <w:rPr>
                <w:sz w:val="28"/>
                <w:szCs w:val="28"/>
                <w:lang w:eastAsia="en-US"/>
              </w:rPr>
              <w:t xml:space="preserve">i - </w:t>
            </w:r>
            <w:r w:rsidR="00FE03D3" w:rsidRPr="0020309B">
              <w:rPr>
                <w:sz w:val="28"/>
                <w:szCs w:val="28"/>
                <w:lang w:eastAsia="en-US"/>
              </w:rPr>
              <w:t xml:space="preserve">Количество </w:t>
            </w:r>
            <w:r w:rsidR="00C25D1D" w:rsidRPr="0020309B">
              <w:rPr>
                <w:sz w:val="28"/>
                <w:szCs w:val="28"/>
                <w:lang w:eastAsia="en-US"/>
              </w:rPr>
              <w:t>населенных пунктов на территории Ленинградской области</w:t>
            </w:r>
            <w:r w:rsidRPr="0020309B">
              <w:rPr>
                <w:sz w:val="28"/>
                <w:szCs w:val="28"/>
                <w:lang w:eastAsia="en-US"/>
              </w:rPr>
              <w:t>, в</w:t>
            </w:r>
            <w:r w:rsidR="00FE03D3" w:rsidRPr="0020309B">
              <w:rPr>
                <w:sz w:val="28"/>
                <w:szCs w:val="28"/>
                <w:lang w:eastAsia="en-US"/>
              </w:rPr>
              <w:t xml:space="preserve"> </w:t>
            </w:r>
            <w:r w:rsidR="00403EC6" w:rsidRPr="0020309B">
              <w:rPr>
                <w:sz w:val="28"/>
                <w:szCs w:val="28"/>
                <w:lang w:eastAsia="en-US"/>
              </w:rPr>
              <w:t xml:space="preserve"> которых планируется ввод i-</w:t>
            </w:r>
            <w:proofErr w:type="spellStart"/>
            <w:r w:rsidR="00403EC6" w:rsidRPr="0020309B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="00403EC6" w:rsidRPr="0020309B">
              <w:rPr>
                <w:sz w:val="28"/>
                <w:szCs w:val="28"/>
                <w:lang w:eastAsia="en-US"/>
              </w:rPr>
              <w:t xml:space="preserve"> объекта инвестиций, на конец отчетного года;</w:t>
            </w:r>
          </w:p>
          <w:p w:rsidR="00403EC6" w:rsidRPr="0020309B" w:rsidRDefault="00272C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0309B">
              <w:rPr>
                <w:sz w:val="28"/>
                <w:szCs w:val="28"/>
                <w:lang w:eastAsia="en-US"/>
              </w:rPr>
              <w:lastRenderedPageBreak/>
              <w:t>Н</w:t>
            </w:r>
            <w:proofErr w:type="gramStart"/>
            <w:r w:rsidRPr="0020309B">
              <w:rPr>
                <w:sz w:val="28"/>
                <w:szCs w:val="28"/>
                <w:lang w:eastAsia="en-US"/>
              </w:rPr>
              <w:t>П</w:t>
            </w:r>
            <w:r w:rsidR="00403EC6" w:rsidRPr="0020309B"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="00403EC6" w:rsidRPr="0020309B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="00403EC6" w:rsidRPr="0020309B">
              <w:rPr>
                <w:sz w:val="28"/>
                <w:szCs w:val="28"/>
                <w:lang w:eastAsia="en-US"/>
              </w:rPr>
              <w:t xml:space="preserve">)i - прогнозируемый на ближайшие 5 лет прирост (сокращение - со знаком "минус") </w:t>
            </w:r>
            <w:r w:rsidR="00DF23AE" w:rsidRPr="0020309B">
              <w:rPr>
                <w:sz w:val="28"/>
                <w:szCs w:val="28"/>
                <w:lang w:eastAsia="en-US"/>
              </w:rPr>
              <w:t>к</w:t>
            </w:r>
            <w:r w:rsidR="00FE03D3" w:rsidRPr="0020309B">
              <w:rPr>
                <w:sz w:val="28"/>
                <w:szCs w:val="28"/>
                <w:lang w:eastAsia="en-US"/>
              </w:rPr>
              <w:t xml:space="preserve">оличества </w:t>
            </w:r>
            <w:r w:rsidR="000B6567" w:rsidRPr="0020309B">
              <w:rPr>
                <w:sz w:val="28"/>
                <w:szCs w:val="28"/>
                <w:lang w:eastAsia="en-US"/>
              </w:rPr>
              <w:t>населенных пунктов на территории Ленинградской области</w:t>
            </w:r>
            <w:r w:rsidR="00FE03D3" w:rsidRPr="0020309B">
              <w:rPr>
                <w:sz w:val="28"/>
                <w:szCs w:val="28"/>
                <w:lang w:eastAsia="en-US"/>
              </w:rPr>
              <w:t xml:space="preserve">, для </w:t>
            </w:r>
            <w:r w:rsidR="000B6567" w:rsidRPr="0020309B">
              <w:rPr>
                <w:sz w:val="28"/>
                <w:szCs w:val="28"/>
                <w:lang w:eastAsia="en-US"/>
              </w:rPr>
              <w:t>населения которых планируется в</w:t>
            </w:r>
            <w:r w:rsidR="00FE03D3" w:rsidRPr="0020309B">
              <w:rPr>
                <w:sz w:val="28"/>
                <w:szCs w:val="28"/>
                <w:lang w:eastAsia="en-US"/>
              </w:rPr>
              <w:t>вод i-</w:t>
            </w:r>
            <w:proofErr w:type="spellStart"/>
            <w:r w:rsidR="00FE03D3" w:rsidRPr="0020309B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="00FE03D3" w:rsidRPr="0020309B">
              <w:rPr>
                <w:sz w:val="28"/>
                <w:szCs w:val="28"/>
                <w:lang w:eastAsia="en-US"/>
              </w:rPr>
              <w:t xml:space="preserve"> объекта инвестиций.</w:t>
            </w:r>
          </w:p>
          <w:p w:rsidR="00403EC6" w:rsidRPr="0020309B" w:rsidRDefault="00403E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0309B">
              <w:rPr>
                <w:sz w:val="28"/>
                <w:szCs w:val="28"/>
                <w:lang w:eastAsia="en-US"/>
              </w:rPr>
              <w:t xml:space="preserve">Значение показателя </w:t>
            </w:r>
            <w:r w:rsidR="00DF23AE" w:rsidRPr="0020309B">
              <w:rPr>
                <w:sz w:val="28"/>
                <w:szCs w:val="28"/>
                <w:lang w:eastAsia="en-US"/>
              </w:rPr>
              <w:t>НП</w:t>
            </w:r>
            <w:r w:rsidR="004E095C" w:rsidRPr="0020309B">
              <w:rPr>
                <w:sz w:val="28"/>
                <w:szCs w:val="28"/>
                <w:lang w:eastAsia="en-US"/>
              </w:rPr>
              <w:t xml:space="preserve"> </w:t>
            </w:r>
            <w:r w:rsidRPr="0020309B"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20309B">
              <w:rPr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20309B">
              <w:rPr>
                <w:sz w:val="28"/>
                <w:szCs w:val="28"/>
                <w:lang w:eastAsia="en-US"/>
              </w:rPr>
              <w:t>)i определяется Комитетом с учетом</w:t>
            </w:r>
            <w:r w:rsidR="00FE03D3" w:rsidRPr="0020309B">
              <w:rPr>
                <w:sz w:val="28"/>
                <w:szCs w:val="28"/>
                <w:lang w:eastAsia="en-US"/>
              </w:rPr>
              <w:t xml:space="preserve"> </w:t>
            </w:r>
            <w:r w:rsidRPr="0020309B">
              <w:rPr>
                <w:sz w:val="28"/>
                <w:szCs w:val="28"/>
                <w:lang w:eastAsia="en-US"/>
              </w:rPr>
              <w:t xml:space="preserve"> </w:t>
            </w:r>
            <w:r w:rsidR="004E095C" w:rsidRPr="0020309B">
              <w:rPr>
                <w:sz w:val="28"/>
                <w:szCs w:val="28"/>
                <w:lang w:eastAsia="en-US"/>
              </w:rPr>
              <w:t>количества населенных пунктов в зоне охвата объектов инвестиций</w:t>
            </w:r>
            <w:r w:rsidR="000F4D4D" w:rsidRPr="0020309B">
              <w:rPr>
                <w:sz w:val="28"/>
                <w:szCs w:val="28"/>
                <w:lang w:eastAsia="en-US"/>
              </w:rPr>
              <w:t>;</w:t>
            </w:r>
          </w:p>
          <w:p w:rsidR="000F4D4D" w:rsidRPr="0020309B" w:rsidRDefault="000F4D4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0309B">
              <w:rPr>
                <w:sz w:val="28"/>
                <w:szCs w:val="28"/>
                <w:lang w:eastAsia="en-US"/>
              </w:rPr>
              <w:t>Э</w:t>
            </w:r>
            <w:proofErr w:type="gramEnd"/>
            <w:r w:rsidRPr="0020309B">
              <w:rPr>
                <w:sz w:val="28"/>
                <w:szCs w:val="28"/>
                <w:lang w:eastAsia="en-US"/>
              </w:rPr>
              <w:t>ij</w:t>
            </w:r>
            <w:proofErr w:type="spellEnd"/>
            <w:r w:rsidRPr="0020309B">
              <w:rPr>
                <w:sz w:val="28"/>
                <w:szCs w:val="28"/>
                <w:lang w:eastAsia="en-US"/>
              </w:rPr>
              <w:t xml:space="preserve"> - возможное сокращение в результате ввода в эксплуатацию i-</w:t>
            </w:r>
            <w:proofErr w:type="spellStart"/>
            <w:r w:rsidRPr="0020309B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Pr="0020309B">
              <w:rPr>
                <w:sz w:val="28"/>
                <w:szCs w:val="28"/>
                <w:lang w:eastAsia="en-US"/>
              </w:rPr>
              <w:t xml:space="preserve"> объекта инвестиций дефицита по j-</w:t>
            </w:r>
            <w:proofErr w:type="spellStart"/>
            <w:r w:rsidRPr="0020309B">
              <w:rPr>
                <w:sz w:val="28"/>
                <w:szCs w:val="28"/>
                <w:lang w:eastAsia="en-US"/>
              </w:rPr>
              <w:t>му</w:t>
            </w:r>
            <w:proofErr w:type="spellEnd"/>
            <w:r w:rsidRPr="0020309B">
              <w:rPr>
                <w:sz w:val="28"/>
                <w:szCs w:val="28"/>
                <w:lang w:eastAsia="en-US"/>
              </w:rPr>
              <w:t xml:space="preserve"> индикатору государственной программы на территории функционирования объекта инвестиций.</w:t>
            </w:r>
          </w:p>
          <w:p w:rsidR="00403EC6" w:rsidRPr="0020309B" w:rsidRDefault="00403E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DB508D" w:rsidRPr="0020309B" w:rsidRDefault="00267914" w:rsidP="00336E7A">
      <w:pPr>
        <w:pStyle w:val="Pro-List1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lastRenderedPageBreak/>
        <w:t>9.</w:t>
      </w:r>
      <w:r w:rsidRPr="0020309B">
        <w:rPr>
          <w:rFonts w:ascii="Times New Roman" w:hAnsi="Times New Roman"/>
          <w:sz w:val="28"/>
          <w:szCs w:val="28"/>
        </w:rPr>
        <w:tab/>
        <w:t>Коэффициент влияния прочих факторов на оценку приоритетности объекта инвестиций</w:t>
      </w:r>
    </w:p>
    <w:p w:rsidR="00267914" w:rsidRPr="0020309B" w:rsidRDefault="00267914" w:rsidP="00336E7A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 xml:space="preserve">Значения показателя </w:t>
      </w:r>
      <w:r w:rsidR="00136B22" w:rsidRPr="0020309B">
        <w:rPr>
          <w:rFonts w:ascii="Times New Roman" w:hAnsi="Times New Roman"/>
          <w:sz w:val="28"/>
          <w:szCs w:val="28"/>
        </w:rPr>
        <w:t>К</w:t>
      </w:r>
      <w:proofErr w:type="spellStart"/>
      <w:proofErr w:type="gramStart"/>
      <w:r w:rsidRPr="0020309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20309B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267914" w:rsidRPr="0020309B" w:rsidRDefault="00136B22" w:rsidP="00336E7A">
      <w:pPr>
        <w:pStyle w:val="Pro-Gramma"/>
        <w:tabs>
          <w:tab w:val="left" w:pos="8931"/>
        </w:tabs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position w:val="-28"/>
          <w:sz w:val="28"/>
          <w:szCs w:val="28"/>
        </w:rPr>
        <w:object w:dxaOrig="1540" w:dyaOrig="680">
          <v:shape id="_x0000_i1029" type="#_x0000_t75" style="width:76.5pt;height:34.5pt" o:ole="">
            <v:imagedata r:id="rId17" o:title=""/>
          </v:shape>
          <o:OLEObject Type="Embed" ProgID="Equation.3" ShapeID="_x0000_i1029" DrawAspect="Content" ObjectID="_1700551903" r:id="rId18"/>
        </w:object>
      </w:r>
      <w:r w:rsidR="00267914" w:rsidRPr="0020309B">
        <w:rPr>
          <w:rFonts w:ascii="Times New Roman" w:hAnsi="Times New Roman"/>
          <w:i/>
          <w:sz w:val="28"/>
          <w:szCs w:val="28"/>
        </w:rPr>
        <w:t>, но не более 1,5</w:t>
      </w:r>
      <w:r w:rsidR="00267914" w:rsidRPr="0020309B">
        <w:rPr>
          <w:rFonts w:ascii="Times New Roman" w:hAnsi="Times New Roman"/>
          <w:sz w:val="28"/>
          <w:szCs w:val="28"/>
        </w:rPr>
        <w:t>, где:</w:t>
      </w:r>
      <w:r w:rsidR="00267914" w:rsidRPr="0020309B">
        <w:rPr>
          <w:rFonts w:ascii="Times New Roman" w:hAnsi="Times New Roman"/>
          <w:sz w:val="28"/>
          <w:szCs w:val="28"/>
        </w:rPr>
        <w:tab/>
        <w:t>(</w:t>
      </w:r>
      <w:r w:rsidRPr="0020309B">
        <w:rPr>
          <w:rFonts w:ascii="Times New Roman" w:hAnsi="Times New Roman"/>
          <w:sz w:val="28"/>
          <w:szCs w:val="28"/>
        </w:rPr>
        <w:t>4</w:t>
      </w:r>
      <w:r w:rsidR="00267914" w:rsidRPr="0020309B">
        <w:rPr>
          <w:rFonts w:ascii="Times New Roman" w:hAnsi="Times New Roman"/>
          <w:sz w:val="28"/>
          <w:szCs w:val="28"/>
        </w:rPr>
        <w:t>)</w:t>
      </w:r>
    </w:p>
    <w:p w:rsidR="00267914" w:rsidRDefault="00136B22" w:rsidP="008D098E">
      <w:pPr>
        <w:pStyle w:val="Pro-Gramma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20309B">
        <w:rPr>
          <w:rFonts w:ascii="Times New Roman" w:hAnsi="Times New Roman"/>
          <w:sz w:val="28"/>
          <w:szCs w:val="28"/>
        </w:rPr>
        <w:t>Б</w:t>
      </w:r>
      <w:proofErr w:type="spellStart"/>
      <w:proofErr w:type="gramStart"/>
      <w:r w:rsidR="00267914" w:rsidRPr="0020309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="00267914" w:rsidRPr="0020309B">
        <w:rPr>
          <w:rFonts w:ascii="Times New Roman" w:hAnsi="Times New Roman"/>
          <w:sz w:val="28"/>
          <w:szCs w:val="28"/>
        </w:rPr>
        <w:t xml:space="preserve"> – сумма баллов по прочим факторам, влияющим на оценку приоритетности </w:t>
      </w:r>
      <w:proofErr w:type="spellStart"/>
      <w:r w:rsidR="00267914" w:rsidRPr="0020309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267914" w:rsidRPr="0020309B">
        <w:rPr>
          <w:rFonts w:ascii="Times New Roman" w:hAnsi="Times New Roman"/>
          <w:sz w:val="28"/>
          <w:szCs w:val="28"/>
        </w:rPr>
        <w:t xml:space="preserve">-го объекта инвестиций, определяемая в соответствии с Таблицей </w:t>
      </w:r>
      <w:r w:rsidR="00382E96" w:rsidRPr="0020309B">
        <w:rPr>
          <w:rFonts w:ascii="Times New Roman" w:hAnsi="Times New Roman"/>
          <w:sz w:val="28"/>
          <w:szCs w:val="28"/>
        </w:rPr>
        <w:t>3</w:t>
      </w:r>
      <w:r w:rsidR="00267914" w:rsidRPr="0020309B">
        <w:rPr>
          <w:rFonts w:ascii="Times New Roman" w:hAnsi="Times New Roman"/>
          <w:sz w:val="28"/>
          <w:szCs w:val="28"/>
        </w:rPr>
        <w:t>.</w:t>
      </w:r>
    </w:p>
    <w:p w:rsidR="008D098E" w:rsidRPr="0020309B" w:rsidRDefault="008D098E" w:rsidP="008D098E">
      <w:pPr>
        <w:pStyle w:val="Pro-Gramma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267914" w:rsidRPr="0020309B" w:rsidRDefault="00267914" w:rsidP="008D098E">
      <w:pPr>
        <w:pStyle w:val="Pro-TabName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0309B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r w:rsidR="00694F6F" w:rsidRPr="0020309B">
        <w:rPr>
          <w:rFonts w:ascii="Times New Roman" w:hAnsi="Times New Roman"/>
          <w:color w:val="auto"/>
          <w:sz w:val="28"/>
          <w:szCs w:val="28"/>
        </w:rPr>
        <w:t>4</w:t>
      </w:r>
      <w:r w:rsidRPr="0020309B">
        <w:rPr>
          <w:rFonts w:ascii="Times New Roman" w:hAnsi="Times New Roman"/>
          <w:color w:val="auto"/>
          <w:sz w:val="28"/>
          <w:szCs w:val="28"/>
        </w:rPr>
        <w:t>. Оценка прочих факторов, влияющих на оценку приоритетности объекта инвестиций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6356"/>
        <w:gridCol w:w="2693"/>
      </w:tblGrid>
      <w:tr w:rsidR="00D35796" w:rsidRPr="0020309B" w:rsidTr="00A87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58" w:type="dxa"/>
          </w:tcPr>
          <w:p w:rsidR="00267914" w:rsidRPr="0020309B" w:rsidRDefault="00267914" w:rsidP="00336E7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56" w:type="dxa"/>
          </w:tcPr>
          <w:p w:rsidR="00267914" w:rsidRPr="0020309B" w:rsidRDefault="00267914" w:rsidP="00336E7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Фактор</w:t>
            </w:r>
          </w:p>
        </w:tc>
        <w:tc>
          <w:tcPr>
            <w:tcW w:w="2693" w:type="dxa"/>
          </w:tcPr>
          <w:p w:rsidR="00267914" w:rsidRPr="0020309B" w:rsidRDefault="00267914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D35796" w:rsidRPr="0020309B" w:rsidTr="00A87BE1">
        <w:tc>
          <w:tcPr>
            <w:tcW w:w="458" w:type="dxa"/>
          </w:tcPr>
          <w:p w:rsidR="00136B22" w:rsidRPr="0020309B" w:rsidRDefault="00136B22" w:rsidP="00336E7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6" w:type="dxa"/>
          </w:tcPr>
          <w:p w:rsidR="00136B22" w:rsidRPr="0020309B" w:rsidRDefault="00A87BE1" w:rsidP="00A87BE1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  <w:r w:rsidRPr="0020309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136B22" w:rsidRPr="0020309B" w:rsidRDefault="00382E96" w:rsidP="007852D4">
            <w:pPr>
              <w:pStyle w:val="Pro-Tab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09B">
              <w:rPr>
                <w:rFonts w:ascii="Times New Roman" w:hAnsi="Times New Roman"/>
                <w:sz w:val="24"/>
                <w:szCs w:val="24"/>
              </w:rPr>
              <w:t>+</w:t>
            </w:r>
            <w:r w:rsidR="007852D4" w:rsidRPr="0020309B">
              <w:rPr>
                <w:rFonts w:ascii="Times New Roman" w:hAnsi="Times New Roman"/>
                <w:sz w:val="24"/>
                <w:szCs w:val="24"/>
              </w:rPr>
              <w:t>3</w:t>
            </w:r>
            <w:r w:rsidR="00136B22" w:rsidRPr="0020309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7852D4" w:rsidRPr="0020309B" w:rsidTr="00A87BE1">
        <w:tc>
          <w:tcPr>
            <w:tcW w:w="458" w:type="dxa"/>
          </w:tcPr>
          <w:p w:rsidR="007852D4" w:rsidRPr="0020309B" w:rsidRDefault="007852D4" w:rsidP="00336E7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</w:tcPr>
          <w:p w:rsidR="007852D4" w:rsidRPr="0020309B" w:rsidRDefault="007852D4" w:rsidP="00A87BE1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309B">
              <w:rPr>
                <w:rFonts w:ascii="Times New Roman" w:hAnsi="Times New Roman"/>
                <w:sz w:val="28"/>
                <w:szCs w:val="28"/>
              </w:rPr>
              <w:t>Наличие положительного заключения о достоверности сметной стоимости объекта капитального строительства</w:t>
            </w:r>
          </w:p>
        </w:tc>
        <w:tc>
          <w:tcPr>
            <w:tcW w:w="2693" w:type="dxa"/>
          </w:tcPr>
          <w:p w:rsidR="007852D4" w:rsidRPr="0020309B" w:rsidRDefault="007852D4" w:rsidP="0020309B">
            <w:r w:rsidRPr="0020309B">
              <w:t xml:space="preserve">                 +30 </w:t>
            </w:r>
            <w:r w:rsidR="0020309B" w:rsidRPr="0020309B">
              <w:t>б</w:t>
            </w:r>
            <w:r w:rsidRPr="0020309B">
              <w:t>аллов</w:t>
            </w:r>
          </w:p>
        </w:tc>
      </w:tr>
      <w:tr w:rsidR="00B7413E" w:rsidRPr="0020309B" w:rsidTr="00A87BE1">
        <w:tc>
          <w:tcPr>
            <w:tcW w:w="458" w:type="dxa"/>
          </w:tcPr>
          <w:p w:rsidR="00B7413E" w:rsidRPr="0020309B" w:rsidRDefault="00B7413E" w:rsidP="00336E7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</w:tcPr>
          <w:p w:rsidR="00B7413E" w:rsidRPr="00B7413E" w:rsidRDefault="00B7413E" w:rsidP="00A87BE1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413E">
              <w:rPr>
                <w:rFonts w:ascii="Times New Roman" w:hAnsi="Times New Roman"/>
                <w:sz w:val="28"/>
                <w:szCs w:val="28"/>
              </w:rPr>
              <w:t>Наличие поддержки проекта со стороны федеральных органов исполнительной власти</w:t>
            </w:r>
          </w:p>
        </w:tc>
        <w:tc>
          <w:tcPr>
            <w:tcW w:w="2693" w:type="dxa"/>
          </w:tcPr>
          <w:p w:rsidR="00B7413E" w:rsidRPr="00B7413E" w:rsidRDefault="00B7413E" w:rsidP="0020309B">
            <w:r w:rsidRPr="008D098E">
              <w:rPr>
                <w:sz w:val="28"/>
                <w:szCs w:val="28"/>
              </w:rPr>
              <w:t xml:space="preserve">               </w:t>
            </w:r>
            <w:r w:rsidRPr="00B7413E">
              <w:t>+30 баллов</w:t>
            </w:r>
          </w:p>
        </w:tc>
      </w:tr>
      <w:tr w:rsidR="008D098E" w:rsidRPr="0020309B" w:rsidTr="00A87BE1">
        <w:tc>
          <w:tcPr>
            <w:tcW w:w="458" w:type="dxa"/>
          </w:tcPr>
          <w:p w:rsidR="008D098E" w:rsidRPr="0020309B" w:rsidRDefault="008D098E" w:rsidP="00336E7A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</w:tcPr>
          <w:p w:rsidR="008D098E" w:rsidRPr="00B7413E" w:rsidRDefault="008D098E" w:rsidP="008D098E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инвестиций включен в состав Приоритетного проекта</w:t>
            </w:r>
          </w:p>
        </w:tc>
        <w:tc>
          <w:tcPr>
            <w:tcW w:w="2693" w:type="dxa"/>
          </w:tcPr>
          <w:p w:rsidR="008D098E" w:rsidRPr="008D098E" w:rsidRDefault="008D098E" w:rsidP="0020309B">
            <w:r w:rsidRPr="008D098E">
              <w:t xml:space="preserve">                 + 30 баллов  </w:t>
            </w:r>
          </w:p>
        </w:tc>
      </w:tr>
    </w:tbl>
    <w:p w:rsidR="007A2E75" w:rsidRPr="009E193A" w:rsidRDefault="007A2E75" w:rsidP="00336E7A">
      <w:pPr>
        <w:spacing w:after="200" w:line="276" w:lineRule="auto"/>
        <w:ind w:firstLine="709"/>
        <w:rPr>
          <w:b/>
          <w:bCs/>
        </w:rPr>
      </w:pPr>
    </w:p>
    <w:sectPr w:rsidR="007A2E75" w:rsidRPr="009E193A" w:rsidSect="00336E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4C" w:rsidRDefault="004A2B4C" w:rsidP="003F1C6E">
      <w:r>
        <w:separator/>
      </w:r>
    </w:p>
  </w:endnote>
  <w:endnote w:type="continuationSeparator" w:id="0">
    <w:p w:rsidR="004A2B4C" w:rsidRDefault="004A2B4C" w:rsidP="003F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4C" w:rsidRDefault="004A2B4C" w:rsidP="003F1C6E">
      <w:r>
        <w:separator/>
      </w:r>
    </w:p>
  </w:footnote>
  <w:footnote w:type="continuationSeparator" w:id="0">
    <w:p w:rsidR="004A2B4C" w:rsidRDefault="004A2B4C" w:rsidP="003F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C124F"/>
    <w:multiLevelType w:val="hybridMultilevel"/>
    <w:tmpl w:val="21DC47E8"/>
    <w:lvl w:ilvl="0" w:tplc="7BF6F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3128A"/>
    <w:multiLevelType w:val="hybridMultilevel"/>
    <w:tmpl w:val="21DC47E8"/>
    <w:lvl w:ilvl="0" w:tplc="7BF6F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01AEE"/>
    <w:multiLevelType w:val="hybridMultilevel"/>
    <w:tmpl w:val="29981FB4"/>
    <w:lvl w:ilvl="0" w:tplc="3196C0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F50B15"/>
    <w:multiLevelType w:val="hybridMultilevel"/>
    <w:tmpl w:val="B2CA6F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647557"/>
    <w:multiLevelType w:val="hybridMultilevel"/>
    <w:tmpl w:val="29981FB4"/>
    <w:lvl w:ilvl="0" w:tplc="3196C0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F71F64"/>
    <w:multiLevelType w:val="hybridMultilevel"/>
    <w:tmpl w:val="29981FB4"/>
    <w:lvl w:ilvl="0" w:tplc="3196C0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4124DD"/>
    <w:multiLevelType w:val="hybridMultilevel"/>
    <w:tmpl w:val="A6A8E586"/>
    <w:lvl w:ilvl="0" w:tplc="05D647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0E"/>
    <w:rsid w:val="0001541B"/>
    <w:rsid w:val="00025D46"/>
    <w:rsid w:val="000433F7"/>
    <w:rsid w:val="0004790E"/>
    <w:rsid w:val="000517D6"/>
    <w:rsid w:val="0005281A"/>
    <w:rsid w:val="00066A27"/>
    <w:rsid w:val="00075248"/>
    <w:rsid w:val="00077A86"/>
    <w:rsid w:val="000A0C79"/>
    <w:rsid w:val="000A76D8"/>
    <w:rsid w:val="000B6567"/>
    <w:rsid w:val="000C1257"/>
    <w:rsid w:val="000C3EBD"/>
    <w:rsid w:val="000C69C4"/>
    <w:rsid w:val="000D5D39"/>
    <w:rsid w:val="000E274D"/>
    <w:rsid w:val="000F4D4D"/>
    <w:rsid w:val="000F56A0"/>
    <w:rsid w:val="001048DB"/>
    <w:rsid w:val="00111072"/>
    <w:rsid w:val="00113904"/>
    <w:rsid w:val="0011482A"/>
    <w:rsid w:val="00120558"/>
    <w:rsid w:val="00124F4D"/>
    <w:rsid w:val="001252A6"/>
    <w:rsid w:val="00133DB5"/>
    <w:rsid w:val="00136B22"/>
    <w:rsid w:val="001429DF"/>
    <w:rsid w:val="00162C34"/>
    <w:rsid w:val="001917B1"/>
    <w:rsid w:val="00195B4B"/>
    <w:rsid w:val="00197F07"/>
    <w:rsid w:val="001A4272"/>
    <w:rsid w:val="001C4E70"/>
    <w:rsid w:val="001D6308"/>
    <w:rsid w:val="001E648C"/>
    <w:rsid w:val="001F0135"/>
    <w:rsid w:val="001F1829"/>
    <w:rsid w:val="0020309B"/>
    <w:rsid w:val="002204E1"/>
    <w:rsid w:val="002454D0"/>
    <w:rsid w:val="00246635"/>
    <w:rsid w:val="00250979"/>
    <w:rsid w:val="00252C04"/>
    <w:rsid w:val="00254822"/>
    <w:rsid w:val="00255A89"/>
    <w:rsid w:val="002654F1"/>
    <w:rsid w:val="00267914"/>
    <w:rsid w:val="00272AF3"/>
    <w:rsid w:val="00272CE2"/>
    <w:rsid w:val="0027726B"/>
    <w:rsid w:val="00284C13"/>
    <w:rsid w:val="00295961"/>
    <w:rsid w:val="00295F61"/>
    <w:rsid w:val="002B0E14"/>
    <w:rsid w:val="002D1FA3"/>
    <w:rsid w:val="002D4BD6"/>
    <w:rsid w:val="002D700B"/>
    <w:rsid w:val="002E360E"/>
    <w:rsid w:val="002E3A40"/>
    <w:rsid w:val="002F182A"/>
    <w:rsid w:val="00302EA5"/>
    <w:rsid w:val="003051BF"/>
    <w:rsid w:val="00306198"/>
    <w:rsid w:val="00326843"/>
    <w:rsid w:val="003301FE"/>
    <w:rsid w:val="00336E7A"/>
    <w:rsid w:val="00337DDE"/>
    <w:rsid w:val="00382E96"/>
    <w:rsid w:val="003832C6"/>
    <w:rsid w:val="0039238B"/>
    <w:rsid w:val="00397692"/>
    <w:rsid w:val="003B5868"/>
    <w:rsid w:val="003C19CD"/>
    <w:rsid w:val="003C2E35"/>
    <w:rsid w:val="003D0A7F"/>
    <w:rsid w:val="003F1C6E"/>
    <w:rsid w:val="003F41A0"/>
    <w:rsid w:val="00403EC6"/>
    <w:rsid w:val="00416E39"/>
    <w:rsid w:val="00444559"/>
    <w:rsid w:val="004642D5"/>
    <w:rsid w:val="004709D4"/>
    <w:rsid w:val="00483C52"/>
    <w:rsid w:val="004978EE"/>
    <w:rsid w:val="00497B46"/>
    <w:rsid w:val="004A2B4C"/>
    <w:rsid w:val="004C5738"/>
    <w:rsid w:val="004C68F9"/>
    <w:rsid w:val="004D7CCD"/>
    <w:rsid w:val="004E095C"/>
    <w:rsid w:val="004F1924"/>
    <w:rsid w:val="00506DBE"/>
    <w:rsid w:val="005222DE"/>
    <w:rsid w:val="005306E3"/>
    <w:rsid w:val="00537C4A"/>
    <w:rsid w:val="00544542"/>
    <w:rsid w:val="00547399"/>
    <w:rsid w:val="005523E2"/>
    <w:rsid w:val="00554D11"/>
    <w:rsid w:val="00560BFE"/>
    <w:rsid w:val="005726C7"/>
    <w:rsid w:val="005850FB"/>
    <w:rsid w:val="00594995"/>
    <w:rsid w:val="005F1116"/>
    <w:rsid w:val="00604ED7"/>
    <w:rsid w:val="00607545"/>
    <w:rsid w:val="006075F8"/>
    <w:rsid w:val="006151E0"/>
    <w:rsid w:val="00630424"/>
    <w:rsid w:val="0064060D"/>
    <w:rsid w:val="00646523"/>
    <w:rsid w:val="0064784C"/>
    <w:rsid w:val="00652078"/>
    <w:rsid w:val="006537C2"/>
    <w:rsid w:val="0067636C"/>
    <w:rsid w:val="00694F6F"/>
    <w:rsid w:val="006961F6"/>
    <w:rsid w:val="00697B9A"/>
    <w:rsid w:val="006A0DED"/>
    <w:rsid w:val="006A614E"/>
    <w:rsid w:val="006B085D"/>
    <w:rsid w:val="006B0AE5"/>
    <w:rsid w:val="006B0E24"/>
    <w:rsid w:val="006B6DE4"/>
    <w:rsid w:val="006C38C2"/>
    <w:rsid w:val="006C40D4"/>
    <w:rsid w:val="006D1458"/>
    <w:rsid w:val="006D1E15"/>
    <w:rsid w:val="00700FD4"/>
    <w:rsid w:val="00744458"/>
    <w:rsid w:val="00746DD4"/>
    <w:rsid w:val="00750720"/>
    <w:rsid w:val="00753B86"/>
    <w:rsid w:val="007565EE"/>
    <w:rsid w:val="007616C5"/>
    <w:rsid w:val="007667BB"/>
    <w:rsid w:val="00767935"/>
    <w:rsid w:val="00772ED0"/>
    <w:rsid w:val="00780D23"/>
    <w:rsid w:val="007852D4"/>
    <w:rsid w:val="00792F17"/>
    <w:rsid w:val="00794C0C"/>
    <w:rsid w:val="007A2C85"/>
    <w:rsid w:val="007A2E75"/>
    <w:rsid w:val="007A53C6"/>
    <w:rsid w:val="007A6ECF"/>
    <w:rsid w:val="007D57F3"/>
    <w:rsid w:val="007F075F"/>
    <w:rsid w:val="007F128A"/>
    <w:rsid w:val="007F205C"/>
    <w:rsid w:val="008041FD"/>
    <w:rsid w:val="00811149"/>
    <w:rsid w:val="00817148"/>
    <w:rsid w:val="008312D3"/>
    <w:rsid w:val="00832A6C"/>
    <w:rsid w:val="0083638E"/>
    <w:rsid w:val="00844F40"/>
    <w:rsid w:val="00864035"/>
    <w:rsid w:val="008801F5"/>
    <w:rsid w:val="00882968"/>
    <w:rsid w:val="008A0FD1"/>
    <w:rsid w:val="008D098E"/>
    <w:rsid w:val="008D13D9"/>
    <w:rsid w:val="008D7906"/>
    <w:rsid w:val="008E3C4C"/>
    <w:rsid w:val="008E5152"/>
    <w:rsid w:val="008F2982"/>
    <w:rsid w:val="0090314C"/>
    <w:rsid w:val="00903F11"/>
    <w:rsid w:val="009043E7"/>
    <w:rsid w:val="00905778"/>
    <w:rsid w:val="0091038D"/>
    <w:rsid w:val="009148B7"/>
    <w:rsid w:val="00920F09"/>
    <w:rsid w:val="00923BF8"/>
    <w:rsid w:val="009350E4"/>
    <w:rsid w:val="0094299C"/>
    <w:rsid w:val="00946F53"/>
    <w:rsid w:val="00952351"/>
    <w:rsid w:val="009560D6"/>
    <w:rsid w:val="0097611E"/>
    <w:rsid w:val="00977125"/>
    <w:rsid w:val="00977B7C"/>
    <w:rsid w:val="00980EE7"/>
    <w:rsid w:val="00981B10"/>
    <w:rsid w:val="009838A5"/>
    <w:rsid w:val="009901F2"/>
    <w:rsid w:val="00996E52"/>
    <w:rsid w:val="00997F76"/>
    <w:rsid w:val="009A5231"/>
    <w:rsid w:val="009B6B81"/>
    <w:rsid w:val="009D4CE0"/>
    <w:rsid w:val="009E193A"/>
    <w:rsid w:val="009E26CA"/>
    <w:rsid w:val="009E3C41"/>
    <w:rsid w:val="009E495C"/>
    <w:rsid w:val="009E7C56"/>
    <w:rsid w:val="009F2D74"/>
    <w:rsid w:val="009F7FFB"/>
    <w:rsid w:val="00A00DB2"/>
    <w:rsid w:val="00A010FE"/>
    <w:rsid w:val="00A063B9"/>
    <w:rsid w:val="00A13AE6"/>
    <w:rsid w:val="00A14CBB"/>
    <w:rsid w:val="00A20170"/>
    <w:rsid w:val="00A23FD0"/>
    <w:rsid w:val="00A50EEF"/>
    <w:rsid w:val="00A55A25"/>
    <w:rsid w:val="00A618A7"/>
    <w:rsid w:val="00A74C43"/>
    <w:rsid w:val="00A76495"/>
    <w:rsid w:val="00A77DB8"/>
    <w:rsid w:val="00A81A4C"/>
    <w:rsid w:val="00A81A7A"/>
    <w:rsid w:val="00A87BE1"/>
    <w:rsid w:val="00A91D1C"/>
    <w:rsid w:val="00AA0024"/>
    <w:rsid w:val="00AA3672"/>
    <w:rsid w:val="00AB7E35"/>
    <w:rsid w:val="00AC4BAC"/>
    <w:rsid w:val="00AC79D2"/>
    <w:rsid w:val="00AD05C3"/>
    <w:rsid w:val="00AD6579"/>
    <w:rsid w:val="00AE1586"/>
    <w:rsid w:val="00AF0317"/>
    <w:rsid w:val="00AF0E82"/>
    <w:rsid w:val="00AF63D1"/>
    <w:rsid w:val="00B027C1"/>
    <w:rsid w:val="00B23943"/>
    <w:rsid w:val="00B34F4C"/>
    <w:rsid w:val="00B4593B"/>
    <w:rsid w:val="00B531C0"/>
    <w:rsid w:val="00B5373D"/>
    <w:rsid w:val="00B601E4"/>
    <w:rsid w:val="00B7413E"/>
    <w:rsid w:val="00B774AF"/>
    <w:rsid w:val="00B80880"/>
    <w:rsid w:val="00B8116C"/>
    <w:rsid w:val="00B8153F"/>
    <w:rsid w:val="00B81CF2"/>
    <w:rsid w:val="00B85BB8"/>
    <w:rsid w:val="00B904BB"/>
    <w:rsid w:val="00B92653"/>
    <w:rsid w:val="00BA1464"/>
    <w:rsid w:val="00BA1822"/>
    <w:rsid w:val="00BA3EF2"/>
    <w:rsid w:val="00BA4234"/>
    <w:rsid w:val="00BA69A4"/>
    <w:rsid w:val="00BA78E8"/>
    <w:rsid w:val="00BB1CF5"/>
    <w:rsid w:val="00BC3DD9"/>
    <w:rsid w:val="00BD3C04"/>
    <w:rsid w:val="00BE7048"/>
    <w:rsid w:val="00BF440A"/>
    <w:rsid w:val="00BF7014"/>
    <w:rsid w:val="00BF723A"/>
    <w:rsid w:val="00C015B5"/>
    <w:rsid w:val="00C160FA"/>
    <w:rsid w:val="00C25D1D"/>
    <w:rsid w:val="00C4657C"/>
    <w:rsid w:val="00C50F6D"/>
    <w:rsid w:val="00C538AA"/>
    <w:rsid w:val="00C605F4"/>
    <w:rsid w:val="00C636FA"/>
    <w:rsid w:val="00C82D26"/>
    <w:rsid w:val="00CA1026"/>
    <w:rsid w:val="00CA3339"/>
    <w:rsid w:val="00CB100E"/>
    <w:rsid w:val="00CC6AF0"/>
    <w:rsid w:val="00CD51E5"/>
    <w:rsid w:val="00CE6DAA"/>
    <w:rsid w:val="00CE7068"/>
    <w:rsid w:val="00D007D7"/>
    <w:rsid w:val="00D01635"/>
    <w:rsid w:val="00D039DC"/>
    <w:rsid w:val="00D11C46"/>
    <w:rsid w:val="00D13A02"/>
    <w:rsid w:val="00D200D3"/>
    <w:rsid w:val="00D25BE0"/>
    <w:rsid w:val="00D30F65"/>
    <w:rsid w:val="00D35796"/>
    <w:rsid w:val="00D40B58"/>
    <w:rsid w:val="00D50779"/>
    <w:rsid w:val="00D578DE"/>
    <w:rsid w:val="00D62D4F"/>
    <w:rsid w:val="00D76D0E"/>
    <w:rsid w:val="00D80819"/>
    <w:rsid w:val="00D80C16"/>
    <w:rsid w:val="00D829F3"/>
    <w:rsid w:val="00DB508D"/>
    <w:rsid w:val="00DC5BD3"/>
    <w:rsid w:val="00DD1A18"/>
    <w:rsid w:val="00DD3AAF"/>
    <w:rsid w:val="00DE2EDD"/>
    <w:rsid w:val="00DF23AE"/>
    <w:rsid w:val="00DF73B6"/>
    <w:rsid w:val="00E114FC"/>
    <w:rsid w:val="00E1616A"/>
    <w:rsid w:val="00E259A4"/>
    <w:rsid w:val="00E27D89"/>
    <w:rsid w:val="00E340A3"/>
    <w:rsid w:val="00E55B7E"/>
    <w:rsid w:val="00E57C3F"/>
    <w:rsid w:val="00E6072C"/>
    <w:rsid w:val="00E62252"/>
    <w:rsid w:val="00E73798"/>
    <w:rsid w:val="00E810CA"/>
    <w:rsid w:val="00E87907"/>
    <w:rsid w:val="00EA3C65"/>
    <w:rsid w:val="00EA63C4"/>
    <w:rsid w:val="00EB017B"/>
    <w:rsid w:val="00EB290E"/>
    <w:rsid w:val="00EB5750"/>
    <w:rsid w:val="00EC22A1"/>
    <w:rsid w:val="00ED34F9"/>
    <w:rsid w:val="00ED731B"/>
    <w:rsid w:val="00EE0058"/>
    <w:rsid w:val="00EE2360"/>
    <w:rsid w:val="00EF54EC"/>
    <w:rsid w:val="00EF751F"/>
    <w:rsid w:val="00F158F2"/>
    <w:rsid w:val="00F253E9"/>
    <w:rsid w:val="00F2651A"/>
    <w:rsid w:val="00F26926"/>
    <w:rsid w:val="00F332BC"/>
    <w:rsid w:val="00F45AEE"/>
    <w:rsid w:val="00F45B15"/>
    <w:rsid w:val="00F6183A"/>
    <w:rsid w:val="00F62701"/>
    <w:rsid w:val="00F62B3F"/>
    <w:rsid w:val="00F65EA6"/>
    <w:rsid w:val="00F7339F"/>
    <w:rsid w:val="00F8107F"/>
    <w:rsid w:val="00F914F9"/>
    <w:rsid w:val="00FA0BF8"/>
    <w:rsid w:val="00FB192F"/>
    <w:rsid w:val="00FB3852"/>
    <w:rsid w:val="00FC25FF"/>
    <w:rsid w:val="00FC719A"/>
    <w:rsid w:val="00FD1C77"/>
    <w:rsid w:val="00FD22A3"/>
    <w:rsid w:val="00FE03D3"/>
    <w:rsid w:val="00FE1A94"/>
    <w:rsid w:val="00FE601D"/>
    <w:rsid w:val="00FE6E4F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3B5868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0"/>
    <w:rsid w:val="003B5868"/>
    <w:rPr>
      <w:i/>
      <w:color w:val="808080"/>
      <w:u w:val="none"/>
    </w:rPr>
  </w:style>
  <w:style w:type="character" w:customStyle="1" w:styleId="TextNPA">
    <w:name w:val="Text NPA"/>
    <w:basedOn w:val="a0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5868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3B5868"/>
    <w:rPr>
      <w:sz w:val="16"/>
      <w:szCs w:val="16"/>
    </w:rPr>
  </w:style>
  <w:style w:type="character" w:styleId="aa">
    <w:name w:val="footnote reference"/>
    <w:basedOn w:val="a0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3B5868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0"/>
    <w:rsid w:val="003B5868"/>
    <w:rPr>
      <w:i/>
      <w:color w:val="808080"/>
      <w:u w:val="none"/>
    </w:rPr>
  </w:style>
  <w:style w:type="character" w:customStyle="1" w:styleId="TextNPA">
    <w:name w:val="Text NPA"/>
    <w:basedOn w:val="a0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5868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3B5868"/>
    <w:rPr>
      <w:sz w:val="16"/>
      <w:szCs w:val="16"/>
    </w:rPr>
  </w:style>
  <w:style w:type="character" w:styleId="aa">
    <w:name w:val="footnote reference"/>
    <w:basedOn w:val="a0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34DB-55D2-457F-9A5E-9C2389F8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Ирина Александровна Прохорова</cp:lastModifiedBy>
  <cp:revision>26</cp:revision>
  <cp:lastPrinted>2019-06-19T06:39:00Z</cp:lastPrinted>
  <dcterms:created xsi:type="dcterms:W3CDTF">2019-05-15T06:24:00Z</dcterms:created>
  <dcterms:modified xsi:type="dcterms:W3CDTF">2021-12-09T07:45:00Z</dcterms:modified>
</cp:coreProperties>
</file>