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53" w:rsidRPr="004C5253" w:rsidRDefault="004C5253" w:rsidP="004C5253">
      <w:pPr>
        <w:tabs>
          <w:tab w:val="right" w:pos="7655"/>
        </w:tabs>
        <w:jc w:val="right"/>
        <w:rPr>
          <w:noProof/>
          <w:sz w:val="20"/>
          <w:szCs w:val="20"/>
        </w:rPr>
      </w:pPr>
      <w:r w:rsidRPr="004C5253">
        <w:rPr>
          <w:noProof/>
          <w:sz w:val="20"/>
          <w:szCs w:val="20"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6C7C07" w:rsidRPr="00FF420A" w:rsidRDefault="00282B0C" w:rsidP="003E6A13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  <w:r w:rsidR="00803E6F">
        <w:rPr>
          <w:b/>
          <w:sz w:val="28"/>
          <w:szCs w:val="28"/>
        </w:rPr>
        <w:t>«Каменный диван», 1759–1805 гг.</w:t>
      </w:r>
      <w:r w:rsidR="003E6A13" w:rsidRPr="003E6A13">
        <w:rPr>
          <w:b/>
          <w:sz w:val="28"/>
          <w:szCs w:val="28"/>
        </w:rPr>
        <w:t>, входящего в состав</w:t>
      </w:r>
      <w:r w:rsidR="003E6A13" w:rsidRPr="003E6A13">
        <w:t xml:space="preserve"> </w:t>
      </w:r>
      <w:r w:rsidR="003E6A13" w:rsidRPr="003E6A13">
        <w:rPr>
          <w:b/>
          <w:sz w:val="28"/>
          <w:szCs w:val="28"/>
        </w:rPr>
        <w:t>объекта культурного наследия федерального значения</w:t>
      </w:r>
      <w:r w:rsidR="003E6A13">
        <w:rPr>
          <w:b/>
          <w:sz w:val="28"/>
          <w:szCs w:val="28"/>
        </w:rPr>
        <w:t xml:space="preserve"> </w:t>
      </w:r>
      <w:r w:rsidR="00FF420A" w:rsidRPr="00FF420A">
        <w:rPr>
          <w:b/>
          <w:sz w:val="28"/>
          <w:szCs w:val="28"/>
        </w:rPr>
        <w:t>«Усадьба «</w:t>
      </w:r>
      <w:proofErr w:type="spellStart"/>
      <w:r w:rsidR="00FF420A" w:rsidRPr="00FF420A">
        <w:rPr>
          <w:b/>
          <w:sz w:val="28"/>
          <w:szCs w:val="28"/>
        </w:rPr>
        <w:t>Суйда</w:t>
      </w:r>
      <w:proofErr w:type="spellEnd"/>
      <w:r w:rsidR="00FF420A" w:rsidRPr="00FF420A">
        <w:rPr>
          <w:b/>
          <w:sz w:val="28"/>
          <w:szCs w:val="28"/>
        </w:rPr>
        <w:t xml:space="preserve">»,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Васильевич», 1759-1805 гг., </w:t>
      </w:r>
      <w:proofErr w:type="gramStart"/>
      <w:r w:rsidR="00FF420A" w:rsidRPr="00FF420A">
        <w:rPr>
          <w:b/>
          <w:sz w:val="28"/>
          <w:szCs w:val="28"/>
        </w:rPr>
        <w:t>расположенного</w:t>
      </w:r>
      <w:proofErr w:type="gramEnd"/>
      <w:r w:rsidR="00FF420A" w:rsidRPr="00FF420A">
        <w:rPr>
          <w:b/>
          <w:sz w:val="28"/>
          <w:szCs w:val="28"/>
        </w:rPr>
        <w:t xml:space="preserve"> по адресу: Ленинградская область, Гатчинский район, </w:t>
      </w:r>
      <w:proofErr w:type="spellStart"/>
      <w:r w:rsidR="00FF420A" w:rsidRPr="00FF420A">
        <w:rPr>
          <w:b/>
          <w:sz w:val="28"/>
          <w:szCs w:val="28"/>
        </w:rPr>
        <w:t>Кобринское</w:t>
      </w:r>
      <w:proofErr w:type="spellEnd"/>
      <w:r w:rsidR="00FF420A" w:rsidRPr="00FF420A">
        <w:rPr>
          <w:b/>
          <w:sz w:val="28"/>
          <w:szCs w:val="28"/>
        </w:rPr>
        <w:t xml:space="preserve"> сельское поселение, пос. </w:t>
      </w:r>
      <w:proofErr w:type="spellStart"/>
      <w:r w:rsidR="00FF420A" w:rsidRPr="00FF420A">
        <w:rPr>
          <w:b/>
          <w:sz w:val="28"/>
          <w:szCs w:val="28"/>
        </w:rPr>
        <w:t>Суйда</w:t>
      </w:r>
      <w:proofErr w:type="spellEnd"/>
    </w:p>
    <w:p w:rsidR="00FF420A" w:rsidRPr="00FF420A" w:rsidRDefault="00FF420A" w:rsidP="00FF42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C7C07" w:rsidRDefault="009E1132" w:rsidP="006C7C07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Cs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3E6A13" w:rsidRPr="003E6A13">
        <w:rPr>
          <w:sz w:val="28"/>
          <w:szCs w:val="28"/>
        </w:rPr>
        <w:t xml:space="preserve">объекта культурного наследия федерального значения </w:t>
      </w:r>
      <w:r w:rsidR="00803E6F" w:rsidRPr="00803E6F">
        <w:rPr>
          <w:bCs/>
          <w:sz w:val="28"/>
          <w:szCs w:val="28"/>
        </w:rPr>
        <w:t>«Каменный диван», 1759–1805 гг.</w:t>
      </w:r>
      <w:r w:rsidR="003E6A13" w:rsidRPr="00803E6F">
        <w:rPr>
          <w:sz w:val="28"/>
          <w:szCs w:val="28"/>
        </w:rPr>
        <w:t xml:space="preserve">, </w:t>
      </w:r>
      <w:r w:rsidR="003E6A13" w:rsidRPr="003E6A13">
        <w:rPr>
          <w:sz w:val="28"/>
          <w:szCs w:val="28"/>
        </w:rPr>
        <w:t>входящего в состав</w:t>
      </w:r>
      <w:r w:rsidR="003E6A13" w:rsidRPr="003E6A13">
        <w:t xml:space="preserve">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480C1C">
        <w:rPr>
          <w:sz w:val="28"/>
          <w:szCs w:val="28"/>
        </w:rPr>
        <w:t xml:space="preserve">федерального значения </w:t>
      </w:r>
      <w:r w:rsidR="00FF420A" w:rsidRPr="00FF420A">
        <w:rPr>
          <w:sz w:val="28"/>
          <w:szCs w:val="28"/>
        </w:rPr>
        <w:t>«Усадьба «</w:t>
      </w:r>
      <w:proofErr w:type="spellStart"/>
      <w:r w:rsidR="00FF420A" w:rsidRPr="00FF420A">
        <w:rPr>
          <w:sz w:val="28"/>
          <w:szCs w:val="28"/>
        </w:rPr>
        <w:t>Суйда</w:t>
      </w:r>
      <w:proofErr w:type="spellEnd"/>
      <w:r w:rsidR="00FF420A" w:rsidRPr="00FF420A">
        <w:rPr>
          <w:sz w:val="28"/>
          <w:szCs w:val="28"/>
        </w:rPr>
        <w:t xml:space="preserve">»,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Васильевич», 1759-1805 гг. по адресу: </w:t>
      </w:r>
      <w:proofErr w:type="gramStart"/>
      <w:r w:rsidR="00FF420A" w:rsidRPr="00FF420A">
        <w:rPr>
          <w:sz w:val="28"/>
          <w:szCs w:val="28"/>
        </w:rPr>
        <w:t xml:space="preserve">Ленинградская область, Гатчинский район, </w:t>
      </w:r>
      <w:proofErr w:type="spellStart"/>
      <w:r w:rsidR="00FF420A" w:rsidRPr="00FF420A">
        <w:rPr>
          <w:sz w:val="28"/>
          <w:szCs w:val="28"/>
        </w:rPr>
        <w:t>Кобринское</w:t>
      </w:r>
      <w:proofErr w:type="spellEnd"/>
      <w:r w:rsidR="00FF420A" w:rsidRPr="00FF420A">
        <w:rPr>
          <w:sz w:val="28"/>
          <w:szCs w:val="28"/>
        </w:rPr>
        <w:t xml:space="preserve"> сельское поселение, пос. </w:t>
      </w:r>
      <w:proofErr w:type="spellStart"/>
      <w:r w:rsidR="00FF420A" w:rsidRPr="00FF420A">
        <w:rPr>
          <w:sz w:val="28"/>
          <w:szCs w:val="28"/>
        </w:rPr>
        <w:t>Суйда</w:t>
      </w:r>
      <w:proofErr w:type="spellEnd"/>
      <w:r w:rsidR="00673AE8" w:rsidRPr="00FF420A">
        <w:rPr>
          <w:sz w:val="28"/>
          <w:szCs w:val="28"/>
        </w:rPr>
        <w:t>,</w:t>
      </w:r>
      <w:r w:rsidR="00026C4D" w:rsidRPr="00FF420A">
        <w:rPr>
          <w:sz w:val="28"/>
          <w:szCs w:val="28"/>
        </w:rPr>
        <w:t xml:space="preserve"> </w:t>
      </w:r>
      <w:r w:rsidR="00480C1C" w:rsidRPr="006C7C07">
        <w:rPr>
          <w:sz w:val="28"/>
          <w:szCs w:val="28"/>
        </w:rPr>
        <w:t xml:space="preserve">поставленного под государственную охрану Постановлением </w:t>
      </w:r>
      <w:r w:rsidR="006C7C07">
        <w:rPr>
          <w:sz w:val="28"/>
          <w:szCs w:val="28"/>
        </w:rPr>
        <w:t>Совета Министров от 04 декабря 1974</w:t>
      </w:r>
      <w:r w:rsidR="00480C1C" w:rsidRPr="006C7C07">
        <w:rPr>
          <w:sz w:val="28"/>
          <w:szCs w:val="28"/>
        </w:rPr>
        <w:t xml:space="preserve"> года № </w:t>
      </w:r>
      <w:r w:rsidR="006C7C07">
        <w:rPr>
          <w:sz w:val="28"/>
          <w:szCs w:val="28"/>
        </w:rPr>
        <w:t>624</w:t>
      </w:r>
      <w:r w:rsidR="00480C1C" w:rsidRPr="006C7C07">
        <w:rPr>
          <w:sz w:val="28"/>
          <w:szCs w:val="28"/>
        </w:rPr>
        <w:t xml:space="preserve"> </w:t>
      </w:r>
      <w:r w:rsidR="00010BDF" w:rsidRPr="00010BDF">
        <w:rPr>
          <w:sz w:val="28"/>
          <w:szCs w:val="28"/>
        </w:rPr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</w:t>
      </w:r>
      <w:r w:rsidR="00F5544F" w:rsidRPr="00010BDF">
        <w:rPr>
          <w:sz w:val="28"/>
          <w:szCs w:val="28"/>
        </w:rPr>
        <w:t>,</w:t>
      </w:r>
      <w:r w:rsidR="00F5544F" w:rsidRPr="006C7C07">
        <w:rPr>
          <w:sz w:val="28"/>
        </w:rPr>
        <w:t xml:space="preserve"> </w:t>
      </w:r>
      <w:r w:rsidR="00041B07" w:rsidRPr="006C7C07">
        <w:rPr>
          <w:sz w:val="28"/>
          <w:szCs w:val="28"/>
        </w:rPr>
        <w:t>согласно приложению</w:t>
      </w:r>
      <w:r w:rsidR="007B7911" w:rsidRPr="006C7C07">
        <w:rPr>
          <w:sz w:val="28"/>
          <w:szCs w:val="28"/>
        </w:rPr>
        <w:t xml:space="preserve"> </w:t>
      </w:r>
      <w:r w:rsidR="0093589E" w:rsidRPr="006C7C07">
        <w:rPr>
          <w:sz w:val="28"/>
          <w:szCs w:val="28"/>
        </w:rPr>
        <w:t>к настоящему приказу</w:t>
      </w:r>
      <w:r w:rsidR="00EC066D" w:rsidRPr="006C7C07">
        <w:rPr>
          <w:sz w:val="28"/>
          <w:szCs w:val="28"/>
        </w:rPr>
        <w:t>.</w:t>
      </w:r>
      <w:proofErr w:type="gramEnd"/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4B4380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935571" w:rsidRDefault="00935571" w:rsidP="00396707">
      <w:pPr>
        <w:snapToGrid w:val="0"/>
        <w:contextualSpacing/>
        <w:jc w:val="center"/>
        <w:rPr>
          <w:sz w:val="28"/>
        </w:rPr>
      </w:pPr>
    </w:p>
    <w:p w:rsidR="003E6A13" w:rsidRDefault="00275DEB" w:rsidP="003E6A13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3E6A13" w:rsidRPr="003E6A13">
        <w:rPr>
          <w:sz w:val="26"/>
          <w:szCs w:val="26"/>
        </w:rPr>
        <w:t xml:space="preserve">объекта культурного наследия федерального значения </w:t>
      </w:r>
    </w:p>
    <w:p w:rsidR="002E6845" w:rsidRDefault="00803E6F" w:rsidP="003E6A13">
      <w:pPr>
        <w:snapToGrid w:val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«Каменный диван», 1759–1805 гг.</w:t>
      </w:r>
      <w:r w:rsidR="003E6A13" w:rsidRPr="003E6A13">
        <w:rPr>
          <w:sz w:val="26"/>
          <w:szCs w:val="26"/>
        </w:rPr>
        <w:t xml:space="preserve">, входящего в состав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  <w:r w:rsidR="00FF420A">
        <w:rPr>
          <w:sz w:val="26"/>
          <w:szCs w:val="26"/>
        </w:rPr>
        <w:t>«</w:t>
      </w:r>
      <w:r w:rsidR="000E4777">
        <w:rPr>
          <w:sz w:val="26"/>
          <w:szCs w:val="26"/>
        </w:rPr>
        <w:t>Усадьба «</w:t>
      </w:r>
      <w:proofErr w:type="spellStart"/>
      <w:r w:rsidR="000E4777">
        <w:rPr>
          <w:sz w:val="26"/>
          <w:szCs w:val="26"/>
        </w:rPr>
        <w:t>Суйда</w:t>
      </w:r>
      <w:proofErr w:type="spellEnd"/>
      <w:r w:rsidR="000E4777">
        <w:rPr>
          <w:sz w:val="26"/>
          <w:szCs w:val="26"/>
        </w:rPr>
        <w:t>»</w:t>
      </w:r>
      <w:r w:rsidR="000E4777" w:rsidRPr="000E4777">
        <w:rPr>
          <w:sz w:val="26"/>
          <w:szCs w:val="26"/>
        </w:rPr>
        <w:t>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</w:t>
      </w:r>
      <w:r w:rsidR="00FF420A">
        <w:rPr>
          <w:sz w:val="26"/>
          <w:szCs w:val="26"/>
        </w:rPr>
        <w:t>»</w:t>
      </w:r>
      <w:r w:rsidR="000E4777">
        <w:rPr>
          <w:sz w:val="26"/>
          <w:szCs w:val="26"/>
        </w:rPr>
        <w:t xml:space="preserve">, </w:t>
      </w:r>
      <w:r w:rsidR="000E4777" w:rsidRPr="000E4777">
        <w:rPr>
          <w:sz w:val="26"/>
          <w:szCs w:val="26"/>
        </w:rPr>
        <w:t>1759-1805 гг.</w:t>
      </w:r>
      <w:r w:rsidR="000E4777">
        <w:rPr>
          <w:sz w:val="26"/>
          <w:szCs w:val="26"/>
        </w:rPr>
        <w:t xml:space="preserve"> </w:t>
      </w:r>
      <w:r w:rsidR="00935571">
        <w:rPr>
          <w:sz w:val="26"/>
          <w:szCs w:val="26"/>
        </w:rPr>
        <w:t xml:space="preserve">по адресу: </w:t>
      </w:r>
      <w:r w:rsidR="000E4777" w:rsidRPr="000E4777">
        <w:rPr>
          <w:sz w:val="26"/>
          <w:szCs w:val="26"/>
        </w:rPr>
        <w:t xml:space="preserve">Ленинградская область, Гатчинский район, </w:t>
      </w:r>
      <w:proofErr w:type="spellStart"/>
      <w:r w:rsidR="000E4777" w:rsidRPr="000E4777">
        <w:rPr>
          <w:sz w:val="26"/>
          <w:szCs w:val="26"/>
        </w:rPr>
        <w:t>Кобринское</w:t>
      </w:r>
      <w:proofErr w:type="spellEnd"/>
      <w:r w:rsidR="000E4777" w:rsidRPr="000E4777">
        <w:rPr>
          <w:sz w:val="26"/>
          <w:szCs w:val="26"/>
        </w:rPr>
        <w:t xml:space="preserve"> сельское поселение, пос. </w:t>
      </w:r>
      <w:proofErr w:type="spellStart"/>
      <w:r w:rsidR="000E4777" w:rsidRPr="000E4777">
        <w:rPr>
          <w:sz w:val="26"/>
          <w:szCs w:val="26"/>
        </w:rPr>
        <w:t>Суйда</w:t>
      </w:r>
      <w:proofErr w:type="spellEnd"/>
      <w:r w:rsidR="00FF420A">
        <w:rPr>
          <w:sz w:val="26"/>
          <w:szCs w:val="26"/>
        </w:rPr>
        <w:t>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0"/>
        <w:gridCol w:w="2143"/>
        <w:gridCol w:w="3964"/>
        <w:gridCol w:w="3745"/>
      </w:tblGrid>
      <w:tr w:rsidR="00803E6F" w:rsidRPr="0055558C" w:rsidTr="009A49D4">
        <w:tc>
          <w:tcPr>
            <w:tcW w:w="276" w:type="pct"/>
          </w:tcPr>
          <w:p w:rsidR="00803E6F" w:rsidRPr="0055558C" w:rsidRDefault="00803E6F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55558C">
              <w:rPr>
                <w:b/>
                <w:sz w:val="24"/>
                <w:szCs w:val="24"/>
              </w:rPr>
              <w:t>№</w:t>
            </w: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55558C">
              <w:rPr>
                <w:b/>
              </w:rPr>
              <w:t>п</w:t>
            </w:r>
            <w:proofErr w:type="gramEnd"/>
            <w:r w:rsidRPr="0055558C">
              <w:rPr>
                <w:b/>
              </w:rPr>
              <w:t>/п</w:t>
            </w:r>
          </w:p>
        </w:tc>
        <w:tc>
          <w:tcPr>
            <w:tcW w:w="1021" w:type="pct"/>
          </w:tcPr>
          <w:p w:rsidR="00803E6F" w:rsidRPr="0055558C" w:rsidRDefault="00803E6F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55558C">
              <w:rPr>
                <w:b/>
                <w:sz w:val="24"/>
                <w:szCs w:val="24"/>
              </w:rPr>
              <w:t>Виды</w:t>
            </w:r>
            <w:proofErr w:type="spellEnd"/>
            <w:r w:rsidRPr="0055558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5558C">
              <w:rPr>
                <w:b/>
                <w:sz w:val="24"/>
                <w:szCs w:val="24"/>
              </w:rPr>
              <w:t>предмета</w:t>
            </w:r>
            <w:proofErr w:type="spellEnd"/>
            <w:r w:rsidRPr="0055558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5558C">
              <w:rPr>
                <w:b/>
                <w:sz w:val="24"/>
                <w:szCs w:val="24"/>
              </w:rPr>
              <w:t>охраны</w:t>
            </w:r>
            <w:proofErr w:type="spellEnd"/>
            <w:r w:rsidRPr="0055558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4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5558C">
              <w:rPr>
                <w:b/>
              </w:rPr>
              <w:t>Предмет охраны</w:t>
            </w:r>
          </w:p>
        </w:tc>
        <w:tc>
          <w:tcPr>
            <w:tcW w:w="1799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5558C">
              <w:rPr>
                <w:b/>
              </w:rPr>
              <w:t>Фотофиксация</w:t>
            </w:r>
            <w:proofErr w:type="spellEnd"/>
          </w:p>
        </w:tc>
      </w:tr>
      <w:tr w:rsidR="00803E6F" w:rsidRPr="0055558C" w:rsidTr="009A49D4">
        <w:tc>
          <w:tcPr>
            <w:tcW w:w="276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5558C">
              <w:t>1</w:t>
            </w:r>
          </w:p>
        </w:tc>
        <w:tc>
          <w:tcPr>
            <w:tcW w:w="1021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5558C">
              <w:t>2</w:t>
            </w:r>
          </w:p>
        </w:tc>
        <w:tc>
          <w:tcPr>
            <w:tcW w:w="1904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5558C">
              <w:t>3</w:t>
            </w:r>
          </w:p>
        </w:tc>
        <w:tc>
          <w:tcPr>
            <w:tcW w:w="1799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5558C">
              <w:t>4</w:t>
            </w:r>
          </w:p>
        </w:tc>
      </w:tr>
      <w:tr w:rsidR="00803E6F" w:rsidRPr="0055558C" w:rsidTr="009A49D4">
        <w:trPr>
          <w:trHeight w:val="20"/>
        </w:trPr>
        <w:tc>
          <w:tcPr>
            <w:tcW w:w="276" w:type="pct"/>
          </w:tcPr>
          <w:p w:rsidR="00803E6F" w:rsidRPr="00803E6F" w:rsidRDefault="00803E6F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t>1.</w:t>
            </w:r>
          </w:p>
        </w:tc>
        <w:tc>
          <w:tcPr>
            <w:tcW w:w="1021" w:type="pct"/>
          </w:tcPr>
          <w:p w:rsidR="00803E6F" w:rsidRPr="00803E6F" w:rsidRDefault="00803E6F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04" w:type="pct"/>
          </w:tcPr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t>Историческое местоположение* каменного дивана в центральной части парковой территории, в границах территории объекта культурного наследия федерального значения «Усадьба «</w:t>
            </w:r>
            <w:proofErr w:type="spellStart"/>
            <w:r w:rsidRPr="00803E6F">
              <w:rPr>
                <w:sz w:val="25"/>
                <w:szCs w:val="25"/>
              </w:rPr>
              <w:t>Суйда</w:t>
            </w:r>
            <w:proofErr w:type="spellEnd"/>
            <w:r w:rsidRPr="00803E6F">
              <w:rPr>
                <w:sz w:val="25"/>
                <w:szCs w:val="25"/>
              </w:rPr>
              <w:t>»,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</w:t>
            </w:r>
            <w:r>
              <w:rPr>
                <w:sz w:val="25"/>
                <w:szCs w:val="25"/>
              </w:rPr>
              <w:t>»;</w:t>
            </w:r>
          </w:p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803E6F">
              <w:rPr>
                <w:sz w:val="20"/>
                <w:szCs w:val="20"/>
              </w:rPr>
              <w:t>*в 1970-х годах диван перенесен с исторического места</w:t>
            </w:r>
          </w:p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147B7" w:rsidRDefault="008147B7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DC36A9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bookmarkStart w:id="0" w:name="_GoBack"/>
            <w:bookmarkEnd w:id="0"/>
            <w:r>
              <w:rPr>
                <w:sz w:val="25"/>
                <w:szCs w:val="25"/>
              </w:rPr>
              <w:t xml:space="preserve">сторическое </w:t>
            </w:r>
            <w:r w:rsidR="00803E6F" w:rsidRPr="00803E6F">
              <w:rPr>
                <w:sz w:val="25"/>
                <w:szCs w:val="25"/>
              </w:rPr>
              <w:t>композиционное и объемно-пространственное решение т</w:t>
            </w:r>
            <w:r w:rsidR="004C6E3D">
              <w:rPr>
                <w:sz w:val="25"/>
                <w:szCs w:val="25"/>
              </w:rPr>
              <w:t>ерритории, на которой располагался</w:t>
            </w:r>
            <w:r w:rsidR="00803E6F" w:rsidRPr="00803E6F">
              <w:rPr>
                <w:sz w:val="25"/>
                <w:szCs w:val="25"/>
              </w:rPr>
              <w:t xml:space="preserve"> диван, рель</w:t>
            </w:r>
            <w:r w:rsidR="00803E6F">
              <w:rPr>
                <w:sz w:val="25"/>
                <w:szCs w:val="25"/>
              </w:rPr>
              <w:t>еф и ландшафтные характеристики;</w:t>
            </w:r>
          </w:p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803E6F">
              <w:rPr>
                <w:sz w:val="25"/>
                <w:szCs w:val="25"/>
              </w:rPr>
              <w:t>омпозиционные и визуа</w:t>
            </w:r>
            <w:r>
              <w:rPr>
                <w:sz w:val="25"/>
                <w:szCs w:val="25"/>
              </w:rPr>
              <w:t>льные связи и видовые раскрытия.</w:t>
            </w:r>
            <w:r w:rsidRPr="00803E6F">
              <w:rPr>
                <w:sz w:val="25"/>
                <w:szCs w:val="25"/>
              </w:rPr>
              <w:t xml:space="preserve"> </w:t>
            </w:r>
          </w:p>
        </w:tc>
        <w:tc>
          <w:tcPr>
            <w:tcW w:w="1799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BA5358" wp14:editId="7A1C074B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802005</wp:posOffset>
                      </wp:positionV>
                      <wp:extent cx="318770" cy="276225"/>
                      <wp:effectExtent l="9525" t="7620" r="5080" b="1143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72.5pt;margin-top:63.15pt;width:25.1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/nnwIAAA0FAAAOAAAAZHJzL2Uyb0RvYy54bWysVNuO0zAQfUfiHyy/d3PZ9BZtulo1DULi&#10;stLCB7iJ01gkdrDdpgtCQuIViU/gI3hBXPYb0j9i7KSlZV8QIg+JJzOeOWd8xheX26pEGyoVEzzC&#10;3pmLEeWpyBhfRfjli2QwwUhpwjNSCk4jfEsVvpw9fHDR1CH1RSHKjEoESbgKmzrChdZ16DgqLWhF&#10;1JmoKQdnLmRFNJhy5WSSNJC9Kh3fdUdOI2RWS5FSpeBv3DnxzObPc5rq53muqEZlhAGbtm9p30vz&#10;dmYXJFxJUhcs7WGQf0BREcah6CFVTDRBa8nupapYKoUSuT5LReWIPGcptRyAjef+weamIDW1XKA5&#10;qj60Sf2/tOmzzbVELIOzg/ZwUsEZtZ9373ef2h/t3e5D+6W9a7/vPrY/26/tNwRB0LGmViFsvKmv&#10;peGs6icifaUQF/OC8BW9klI0BSUZ4PRMvHOywRgKtqJl81RkUI+stbDN2+ayMgmhLWhrz+j2cEZ0&#10;q1EKP8+9yXgMUFNw+eOR7w9tBRLuN9dS6UdUVMgsIixBAjY52TxR2oAh4T7E1OIiYWVpZVBy1ER4&#10;OoSUlpYoWWac1pCr5byUaENASEniwtPXVcdhFdMg55JVEZ6YmF5gphkLntkqmrCyWwOSkpvkwA2w&#10;9atONm+n7nQxWUyCQeCPFoPAjePBVTIPBqPEGw/j83g+j713BqcXhAXLMsoN1L2EveDvJNIPUye+&#10;g4hPKKlT5gk895k7pzBsl4HV/mvZWRWYg+8EtBTZLYhAim4m4Q6BRSHkG4wamMcIq9drIilG5WMO&#10;Qpp6QWAG2BrBcOyDIY89y2MP4SmkirDGqFvOdTf061qyVQGVPHvGXFyB+HJmhWGE2aHqJQszZxn0&#10;94MZ6mPbRv2+xWa/AAAA//8DAFBLAwQUAAYACAAAACEA+AfGZ+EAAAALAQAADwAAAGRycy9kb3du&#10;cmV2LnhtbEyPwU7DMBBE70j8g7VIXBB1CDRq0zgVQoIK9YDacujRibexRWxHsZuEv2d7KrcZ7Wj2&#10;TbGebMsG7IPxTsDTLAGGrvbKuEbA9+H9cQEsROmUbL1DAb8YYF3e3hQyV350Oxz2sWFU4kIuBegY&#10;u5zzUGu0Msx8h45uJ99bGcn2DVe9HKnctjxNkoxbaRx90LLDN431z/5sBYSvj+P2sPscGrPZjnpj&#10;8NRVD0Lc302vK2ARp3gNwwWf0KEkpsqfnQqsJf8ypy2RRJo9A7sklvMUWEUiWy6AlwX/v6H8AwAA&#10;//8DAFBLAQItABQABgAIAAAAIQC2gziS/gAAAOEBAAATAAAAAAAAAAAAAAAAAAAAAABbQ29udGVu&#10;dF9UeXBlc10ueG1sUEsBAi0AFAAGAAgAAAAhADj9If/WAAAAlAEAAAsAAAAAAAAAAAAAAAAALwEA&#10;AF9yZWxzLy5yZWxzUEsBAi0AFAAGAAgAAAAhAEZ9z+efAgAADQUAAA4AAAAAAAAAAAAAAAAALgIA&#10;AGRycy9lMm9Eb2MueG1sUEsBAi0AFAAGAAgAAAAhAPgHxmfhAAAACwEAAA8AAAAAAAAAAAAAAAAA&#10;+QQAAGRycy9kb3ducmV2LnhtbFBLBQYAAAAABAAEAPMAAAAHBgAAAAA=&#10;" filled="f" strokecolor="red"/>
                  </w:pict>
                </mc:Fallback>
              </mc:AlternateContent>
            </w:r>
            <w:r w:rsidRPr="0055558C">
              <w:rPr>
                <w:noProof/>
              </w:rPr>
              <w:drawing>
                <wp:inline distT="0" distB="0" distL="0" distR="0" wp14:anchorId="2050CE85" wp14:editId="570F8AF9">
                  <wp:extent cx="2160000" cy="2615978"/>
                  <wp:effectExtent l="19050" t="0" r="0" b="0"/>
                  <wp:docPr id="8" name="Рисунок 9" descr="C:\Users\Настя\Desktop\63-66. Усадьба Суйда\вставлено\1405349716prikaz_40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63-66. Усадьба Суйда\вставлено\1405349716prikaz_40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498" t="28402" r="16686" b="20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1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5558C">
              <w:rPr>
                <w:noProof/>
                <w:sz w:val="20"/>
                <w:szCs w:val="20"/>
              </w:rPr>
              <w:t>существующее местоположение</w:t>
            </w: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535750" wp14:editId="3A495E45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1196975</wp:posOffset>
                      </wp:positionV>
                      <wp:extent cx="361315" cy="426085"/>
                      <wp:effectExtent l="5715" t="12065" r="13970" b="952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426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98.45pt;margin-top:94.25pt;width:28.45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3FngIAAAsFAAAOAAAAZHJzL2Uyb0RvYy54bWysVM2O0zAQviPxDpbv3STdtLTRpqtV0yCk&#10;BVZaeAA3cRoLxw6223RBSEhckXgEHoIL4mefIX0jxk5atuwFIXJwbM945vvG3/jsfFtxtKFKMyli&#10;HJz4GFGRyZyJVYxfvkgHE4y0ISInXAoa4xuq8fns4YOzpo7oUJaS51QhCCJ01NQxLo2pI8/TWUkr&#10;ok9kTQUYC6kqYmCpVl6uSAPRK+4NfX/sNVLltZIZ1Rp2k86IZy5+UdDMPC8KTQ3iMQZsxo3KjUs7&#10;erMzEq0UqUuW9TDIP6CoCBOQ9BAqIYagtWL3QlUsU1LLwpxksvJkUbCMOg7AJvD/YHNdkpo6LlAc&#10;XR/KpP9f2OzZ5kohlsd4ipEgFVxR+3n3fvep/dHe7j60X9rb9vvuY/uz/dp+Q1Nbr6bWERy7rq+U&#10;ZazrS5m90kjIeUnEil4oJZuSkhxQBtbfOzpgFxqOomXzVOaQjqyNdKXbFqqyAaEoaOtu6OZwQ3Rr&#10;UAabp+PgNBhhlIEpHI79ychlINH+cK20eUxlhewkxgoE4IKTzaU2FgyJ9i42l5Ap49yJgAvUQBVG&#10;w5E7oCVnuTU6jmq1nHOFNgRklKY+fH3eI7eKGRAzZ1WMJ9anl5ctxkLkLoshjHdzQMKFDQ7cAFs/&#10;60TzdupPF5PFJBwAycUg9JNkcJHOw8E4DR6NktNkPk+CdxZnEEYly3MqLNS9gIPw7wTSt1InvYOE&#10;jyjpY+YpfPeZe8cwXJWB1f7v2DkV2IvvBLSU+Q2IQMmuI+EFgUkp1RuMGujGGOvXa6IoRvyJACFN&#10;gzC07esW4ejREBbqrmV510JEBqFibDDqpnPTtfy6VmxVQqbA3bGQFyC+gjlhWGF2qHrJQsc5Bv3r&#10;YFv67tp5/X7DZr8AAAD//wMAUEsDBBQABgAIAAAAIQBVx01K4AAAAAsBAAAPAAAAZHJzL2Rvd25y&#10;ZXYueG1sTI/BTsMwEETvSPyDtUhcEHUoSpSmcSqEBBXqAbXl0KMTb2OL2I5iNwl/z/YEtxnt0+xM&#10;uZltx0YcgvFOwNMiAYau8cq4VsDX8e0xBxaidEp23qGAHwywqW5vSlkoP7k9jofYMgpxoZACdIx9&#10;wXloNFoZFr5HR7ezH6yMZIeWq0FOFG47vkySjFtpHH3QssdXjc334WIFhM/30+64/xhbs91Nemvw&#10;3NcPQtzfzS9rYBHn+AfDtT5Vh4o61f7iVGAd+VW2IpREnqfAiFimzzSmvoo0A16V/P+G6hcAAP//&#10;AwBQSwECLQAUAAYACAAAACEAtoM4kv4AAADhAQAAEwAAAAAAAAAAAAAAAAAAAAAAW0NvbnRlbnRf&#10;VHlwZXNdLnhtbFBLAQItABQABgAIAAAAIQA4/SH/1gAAAJQBAAALAAAAAAAAAAAAAAAAAC8BAABf&#10;cmVscy8ucmVsc1BLAQItABQABgAIAAAAIQCK4I3FngIAAAsFAAAOAAAAAAAAAAAAAAAAAC4CAABk&#10;cnMvZTJvRG9jLnhtbFBLAQItABQABgAIAAAAIQBVx01K4AAAAAsBAAAPAAAAAAAAAAAAAAAAAPgE&#10;AABkcnMvZG93bnJldi54bWxQSwUGAAAAAAQABADzAAAABQYAAAAA&#10;" filled="f" strokecolor="red"/>
                  </w:pict>
                </mc:Fallback>
              </mc:AlternateContent>
            </w:r>
            <w:r w:rsidRPr="0055558C">
              <w:rPr>
                <w:noProof/>
                <w:sz w:val="20"/>
                <w:szCs w:val="20"/>
              </w:rPr>
              <w:drawing>
                <wp:inline distT="0" distB="0" distL="0" distR="0" wp14:anchorId="2BB25E7A" wp14:editId="74DF26E3">
                  <wp:extent cx="2160625" cy="2222205"/>
                  <wp:effectExtent l="19050" t="0" r="0" b="0"/>
                  <wp:docPr id="2" name="Рисунок 10" descr="C:\Users\Настя\Desktop\63-66. Усадьба Суйда\от беломут\фото\20210126_11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63-66. Усадьба Суйда\от беломут\фото\20210126_11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lum bright="10000" contrast="30000"/>
                          </a:blip>
                          <a:srcRect l="38651" t="32410" r="17562" b="7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222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5558C">
              <w:rPr>
                <w:noProof/>
                <w:sz w:val="20"/>
                <w:szCs w:val="20"/>
              </w:rPr>
              <w:t>схема усадьба по историческим данным (сост. в 1990-е гг.)</w:t>
            </w:r>
          </w:p>
        </w:tc>
      </w:tr>
      <w:tr w:rsidR="00803E6F" w:rsidRPr="0055558C" w:rsidTr="009A49D4">
        <w:trPr>
          <w:trHeight w:val="20"/>
        </w:trPr>
        <w:tc>
          <w:tcPr>
            <w:tcW w:w="276" w:type="pct"/>
          </w:tcPr>
          <w:p w:rsidR="00803E6F" w:rsidRPr="00803E6F" w:rsidRDefault="00803E6F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lastRenderedPageBreak/>
              <w:t>2.</w:t>
            </w:r>
          </w:p>
        </w:tc>
        <w:tc>
          <w:tcPr>
            <w:tcW w:w="1021" w:type="pct"/>
          </w:tcPr>
          <w:p w:rsidR="00803E6F" w:rsidRPr="00803E6F" w:rsidRDefault="00803E6F" w:rsidP="009A49D4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t xml:space="preserve">Объемно-пространственное и архитектурное решение </w:t>
            </w:r>
          </w:p>
          <w:p w:rsidR="00803E6F" w:rsidRPr="00803E6F" w:rsidRDefault="00803E6F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04" w:type="pct"/>
          </w:tcPr>
          <w:p w:rsidR="004C6E3D" w:rsidRPr="004C6E3D" w:rsidRDefault="004C6E3D" w:rsidP="004C6E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C6E3D">
              <w:rPr>
                <w:sz w:val="25"/>
                <w:szCs w:val="25"/>
              </w:rPr>
              <w:t>Историческая ориентация*, габариты и конфигурация дивана, вырубленного в цельном массиве из натурального камня;</w:t>
            </w:r>
          </w:p>
          <w:p w:rsidR="004C6E3D" w:rsidRPr="0055558C" w:rsidRDefault="004C6E3D" w:rsidP="004C6E3D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55558C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до переноса диван был обращен к пруду</w:t>
            </w:r>
          </w:p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147B7" w:rsidRDefault="008147B7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t>Г</w:t>
            </w:r>
            <w:r w:rsidR="00803E6F" w:rsidRPr="00803E6F">
              <w:rPr>
                <w:sz w:val="25"/>
                <w:szCs w:val="25"/>
              </w:rPr>
              <w:t>а</w:t>
            </w:r>
          </w:p>
          <w:p w:rsidR="00803E6F" w:rsidRPr="00803E6F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t>бариты и</w:t>
            </w:r>
            <w:r>
              <w:rPr>
                <w:sz w:val="25"/>
                <w:szCs w:val="25"/>
              </w:rPr>
              <w:t xml:space="preserve"> конфигурация места для сидения;</w:t>
            </w:r>
          </w:p>
          <w:p w:rsidR="00803E6F" w:rsidRPr="00803E6F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803E6F" w:rsidRPr="00803E6F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03E6F">
              <w:rPr>
                <w:sz w:val="25"/>
                <w:szCs w:val="25"/>
              </w:rPr>
              <w:t xml:space="preserve">Историческое </w:t>
            </w:r>
            <w:proofErr w:type="gramStart"/>
            <w:r w:rsidRPr="00803E6F">
              <w:rPr>
                <w:sz w:val="25"/>
                <w:szCs w:val="25"/>
              </w:rPr>
              <w:t>архитектурное решение</w:t>
            </w:r>
            <w:proofErr w:type="gramEnd"/>
            <w:r w:rsidRPr="00803E6F">
              <w:rPr>
                <w:sz w:val="25"/>
                <w:szCs w:val="25"/>
              </w:rPr>
              <w:t xml:space="preserve"> (сочетание гладких и необработанных поверхностей).</w:t>
            </w:r>
          </w:p>
        </w:tc>
        <w:tc>
          <w:tcPr>
            <w:tcW w:w="1799" w:type="pct"/>
          </w:tcPr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5558C">
              <w:rPr>
                <w:noProof/>
                <w:sz w:val="20"/>
                <w:szCs w:val="20"/>
              </w:rPr>
              <w:drawing>
                <wp:inline distT="0" distB="0" distL="0" distR="0" wp14:anchorId="368385FC" wp14:editId="6EB7EA0A">
                  <wp:extent cx="2160000" cy="1069139"/>
                  <wp:effectExtent l="19050" t="0" r="0" b="0"/>
                  <wp:docPr id="3" name="Рисунок 11" descr="C:\Users\Настя\Desktop\63-66. Усадьба Суйда\фф 20.05\20210520_13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63-66. Усадьба Суйда\фф 20.05\20210520_13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781" t="26233" r="16787" b="28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6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5558C">
              <w:rPr>
                <w:noProof/>
                <w:sz w:val="20"/>
                <w:szCs w:val="20"/>
              </w:rPr>
              <w:drawing>
                <wp:inline distT="0" distB="0" distL="0" distR="0" wp14:anchorId="209A6524" wp14:editId="5E26D1F2">
                  <wp:extent cx="2160000" cy="1201185"/>
                  <wp:effectExtent l="19050" t="0" r="0" b="0"/>
                  <wp:docPr id="5" name="Рисунок 13" descr="C:\Users\Настя\Desktop\63-66. Усадьба Суйда\фф 20.05\20210520_13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63-66. Усадьба Суйда\фф 20.05\20210520_13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5790" r="4429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0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5558C">
              <w:rPr>
                <w:noProof/>
                <w:sz w:val="20"/>
                <w:szCs w:val="20"/>
              </w:rPr>
              <w:drawing>
                <wp:inline distT="0" distB="0" distL="0" distR="0" wp14:anchorId="12510FC7" wp14:editId="4AD6F71F">
                  <wp:extent cx="1980000" cy="1764385"/>
                  <wp:effectExtent l="19050" t="0" r="1200" b="0"/>
                  <wp:docPr id="4" name="Рисунок 12" descr="C:\Users\Настя\Desktop\63-66. Усадьба Суйда\фф 20.05\20210520_13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63-66. Усадьба Суйда\фф 20.05\20210520_13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118" t="21710" r="24079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6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E6F" w:rsidRPr="0055558C" w:rsidRDefault="00803E6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5558C">
              <w:rPr>
                <w:noProof/>
                <w:sz w:val="20"/>
                <w:szCs w:val="20"/>
              </w:rPr>
              <w:t>фотографии с современного местоположения</w:t>
            </w:r>
          </w:p>
        </w:tc>
      </w:tr>
    </w:tbl>
    <w:p w:rsidR="006C7C07" w:rsidRDefault="006C7C0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5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0BDF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4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893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4777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B1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F7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A13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4F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4380"/>
    <w:rsid w:val="004B683B"/>
    <w:rsid w:val="004C076E"/>
    <w:rsid w:val="004C09F8"/>
    <w:rsid w:val="004C1594"/>
    <w:rsid w:val="004C1D24"/>
    <w:rsid w:val="004C401B"/>
    <w:rsid w:val="004C454E"/>
    <w:rsid w:val="004C5040"/>
    <w:rsid w:val="004C5253"/>
    <w:rsid w:val="004C6E3D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842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C7C07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3E6F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47B7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5E03"/>
    <w:rsid w:val="0092609D"/>
    <w:rsid w:val="00926BAF"/>
    <w:rsid w:val="009278CE"/>
    <w:rsid w:val="00933752"/>
    <w:rsid w:val="00935571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1919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EC6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0F36"/>
    <w:rsid w:val="00B214C9"/>
    <w:rsid w:val="00B21FFE"/>
    <w:rsid w:val="00B23F63"/>
    <w:rsid w:val="00B249FA"/>
    <w:rsid w:val="00B25092"/>
    <w:rsid w:val="00B30214"/>
    <w:rsid w:val="00B306BE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1CA"/>
    <w:rsid w:val="00CD374C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36A9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32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2053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20A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FCF46-C489-4E78-A77A-77DB1B94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4</Pages>
  <Words>623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51</cp:revision>
  <cp:lastPrinted>2020-10-16T12:07:00Z</cp:lastPrinted>
  <dcterms:created xsi:type="dcterms:W3CDTF">2019-11-12T13:24:00Z</dcterms:created>
  <dcterms:modified xsi:type="dcterms:W3CDTF">2021-12-16T19:20:00Z</dcterms:modified>
</cp:coreProperties>
</file>