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EF111C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F111C">
        <w:rPr>
          <w:b/>
          <w:sz w:val="28"/>
          <w:szCs w:val="28"/>
        </w:rPr>
        <w:t>«Большой каменный мост на круговой дороге», 1790–е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EF111C" w:rsidRPr="00EF111C">
        <w:rPr>
          <w:sz w:val="28"/>
          <w:szCs w:val="28"/>
        </w:rPr>
        <w:t>«Большой каменный мост на круговой дороге», 1790–е гг.</w:t>
      </w:r>
      <w:r w:rsidR="00673AE8" w:rsidRPr="00EF111C">
        <w:rPr>
          <w:sz w:val="28"/>
          <w:szCs w:val="28"/>
        </w:rPr>
        <w:t>,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EF111C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EF111C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EF111C">
        <w:rPr>
          <w:sz w:val="28"/>
          <w:szCs w:val="28"/>
        </w:rPr>
        <w:t>«Большой каменный мост на круговой дороге», 1790–е гг.</w:t>
      </w:r>
      <w:r w:rsidR="00CD5621" w:rsidRPr="00EF111C">
        <w:rPr>
          <w:sz w:val="28"/>
          <w:szCs w:val="28"/>
        </w:rPr>
        <w:t>,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199"/>
        <w:gridCol w:w="3997"/>
        <w:gridCol w:w="3666"/>
      </w:tblGrid>
      <w:tr w:rsidR="00EF111C" w:rsidRPr="005E7607" w:rsidTr="005C1D3D">
        <w:tc>
          <w:tcPr>
            <w:tcW w:w="292" w:type="pct"/>
          </w:tcPr>
          <w:p w:rsidR="00EF111C" w:rsidRPr="00DF62F2" w:rsidRDefault="00EF111C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EF111C" w:rsidRPr="00DF62F2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EF111C" w:rsidRPr="00DF62F2" w:rsidRDefault="00EF111C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EF111C" w:rsidRPr="005E760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EF111C" w:rsidRPr="005E760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EF111C" w:rsidRPr="005E7607" w:rsidTr="005C1D3D">
        <w:tc>
          <w:tcPr>
            <w:tcW w:w="292" w:type="pct"/>
          </w:tcPr>
          <w:p w:rsidR="00EF111C" w:rsidRPr="00DF62F2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EF111C" w:rsidRPr="00DF62F2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EF111C" w:rsidRPr="005E760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EF111C" w:rsidRPr="005E760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EF111C" w:rsidRPr="00B31423" w:rsidTr="005C1D3D">
        <w:trPr>
          <w:trHeight w:val="20"/>
        </w:trPr>
        <w:tc>
          <w:tcPr>
            <w:tcW w:w="292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Историческое местоположение Большого каменного моста в северо-западной части Белое озера на круговой дороге,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EF111C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 Большой каменный мост</w:t>
            </w:r>
            <w:r>
              <w:rPr>
                <w:sz w:val="25"/>
                <w:szCs w:val="25"/>
              </w:rPr>
              <w:t>;</w:t>
            </w:r>
            <w:r w:rsidRPr="00EF111C">
              <w:rPr>
                <w:sz w:val="25"/>
                <w:szCs w:val="25"/>
              </w:rPr>
              <w:t xml:space="preserve"> 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EF111C">
              <w:rPr>
                <w:sz w:val="25"/>
                <w:szCs w:val="25"/>
              </w:rPr>
              <w:t>омпозиционные и визуальные связи и раскрытия с основных планировочных направлений Гатчинского парка, в том числе с водных пространств и со стороны парка Зверинец.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EF111C" w:rsidRPr="00B31423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E5E4E" wp14:editId="7254C201">
                  <wp:extent cx="2160000" cy="1558209"/>
                  <wp:effectExtent l="19050" t="0" r="0" b="0"/>
                  <wp:docPr id="58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200" t="17522" r="50229" b="6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5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16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B11FCD">
              <w:rPr>
                <w:noProof/>
              </w:rPr>
              <w:t>Большой каменный мост на круговой дороге</w:t>
            </w:r>
            <w:r w:rsidRPr="00B31423">
              <w:rPr>
                <w:noProof/>
              </w:rPr>
              <w:t>»</w:t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F111C" w:rsidRPr="00B31423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E73A7">
              <w:rPr>
                <w:noProof/>
                <w:sz w:val="20"/>
                <w:szCs w:val="20"/>
              </w:rPr>
              <w:drawing>
                <wp:inline distT="0" distB="0" distL="0" distR="0" wp14:anchorId="38A3A13E" wp14:editId="786D8B2E">
                  <wp:extent cx="2160000" cy="1515963"/>
                  <wp:effectExtent l="19050" t="0" r="0" b="0"/>
                  <wp:docPr id="74" name="Рисунок 33" descr="https://pastvu.com/_p/d/1/t/a/1tamiqjfs0xfkyvw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astvu.com/_p/d/1/t/a/1tamiqjfs0xfkyvw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20080" t="23866" r="3169" b="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5E73A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фото начала </w:t>
            </w:r>
            <w:r>
              <w:rPr>
                <w:noProof/>
                <w:sz w:val="20"/>
                <w:szCs w:val="20"/>
                <w:lang w:val="en-US"/>
              </w:rPr>
              <w:t>XX</w:t>
            </w:r>
            <w:r>
              <w:rPr>
                <w:noProof/>
                <w:sz w:val="20"/>
                <w:szCs w:val="20"/>
              </w:rPr>
              <w:t xml:space="preserve"> в.</w:t>
            </w:r>
          </w:p>
        </w:tc>
      </w:tr>
      <w:tr w:rsidR="00EF111C" w:rsidRPr="00B31423" w:rsidTr="005C1D3D">
        <w:trPr>
          <w:trHeight w:val="20"/>
        </w:trPr>
        <w:tc>
          <w:tcPr>
            <w:tcW w:w="292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2.</w:t>
            </w:r>
          </w:p>
        </w:tc>
        <w:tc>
          <w:tcPr>
            <w:tcW w:w="1097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 xml:space="preserve">Историческое местоположение  </w:t>
            </w:r>
            <w:proofErr w:type="spellStart"/>
            <w:r w:rsidRPr="00EF111C">
              <w:rPr>
                <w:sz w:val="25"/>
                <w:szCs w:val="25"/>
              </w:rPr>
              <w:t>трехпролетного</w:t>
            </w:r>
            <w:proofErr w:type="spellEnd"/>
            <w:r w:rsidRPr="00EF111C">
              <w:rPr>
                <w:sz w:val="25"/>
                <w:szCs w:val="25"/>
              </w:rPr>
              <w:t xml:space="preserve"> арочного моста, соединяющего остров Захаров с материковой частью Дворцового парка</w:t>
            </w:r>
            <w:r>
              <w:rPr>
                <w:sz w:val="25"/>
                <w:szCs w:val="25"/>
              </w:rPr>
              <w:t>;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Исторические габариты, отметки высоты и конфигурация моста и его отдельный частей*.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EF111C">
              <w:rPr>
                <w:sz w:val="20"/>
                <w:szCs w:val="20"/>
              </w:rPr>
              <w:t xml:space="preserve">*в настоящее время находится в </w:t>
            </w:r>
            <w:proofErr w:type="spellStart"/>
            <w:r w:rsidRPr="00EF111C">
              <w:rPr>
                <w:sz w:val="20"/>
                <w:szCs w:val="20"/>
              </w:rPr>
              <w:t>руинированном</w:t>
            </w:r>
            <w:proofErr w:type="spellEnd"/>
            <w:r w:rsidRPr="00EF111C">
              <w:rPr>
                <w:sz w:val="20"/>
                <w:szCs w:val="20"/>
              </w:rPr>
              <w:t xml:space="preserve"> состоянии</w:t>
            </w:r>
          </w:p>
        </w:tc>
        <w:tc>
          <w:tcPr>
            <w:tcW w:w="1662" w:type="pct"/>
          </w:tcPr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E73A7">
              <w:rPr>
                <w:noProof/>
                <w:sz w:val="20"/>
                <w:szCs w:val="20"/>
              </w:rPr>
              <w:drawing>
                <wp:inline distT="0" distB="0" distL="0" distR="0" wp14:anchorId="7D6DCDD6" wp14:editId="787E7DD4">
                  <wp:extent cx="2160000" cy="534953"/>
                  <wp:effectExtent l="19050" t="0" r="0" b="0"/>
                  <wp:docPr id="84" name="Рисунок 24" descr="292. Большой Каменный мост в парке г. Гатч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92. Большой Каменный мост в парке г. Гатч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81" t="17293" r="4794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53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Чертеж фасада моста</w:t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AE2E38" wp14:editId="602FEC17">
                  <wp:extent cx="2160000" cy="1264091"/>
                  <wp:effectExtent l="19050" t="0" r="0" b="0"/>
                  <wp:docPr id="83" name="Рисунок 62" descr="C:\Users\Настя\Desktop\48. Больш. кам. мост на круговой дороге\паспорт кгиоп\20210623_12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стя\Desktop\48. Больш. кам. мост на круговой дороге\паспорт кгиоп\20210623_12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l="14082" t="21972" r="19322" b="2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B31423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E73A7">
              <w:rPr>
                <w:noProof/>
                <w:sz w:val="20"/>
                <w:szCs w:val="20"/>
              </w:rPr>
              <w:t>Фрагмент плана моста</w:t>
            </w:r>
          </w:p>
        </w:tc>
      </w:tr>
      <w:tr w:rsidR="00EF111C" w:rsidRPr="00B31423" w:rsidTr="005C1D3D">
        <w:trPr>
          <w:trHeight w:val="20"/>
        </w:trPr>
        <w:tc>
          <w:tcPr>
            <w:tcW w:w="292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97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Историческая конструкция устоев и опор, материал исполнения (</w:t>
            </w:r>
            <w:proofErr w:type="spellStart"/>
            <w:r w:rsidRPr="00EF111C">
              <w:rPr>
                <w:sz w:val="25"/>
                <w:szCs w:val="25"/>
              </w:rPr>
              <w:t>черницкий</w:t>
            </w:r>
            <w:proofErr w:type="spellEnd"/>
            <w:r w:rsidRPr="00EF111C">
              <w:rPr>
                <w:sz w:val="25"/>
                <w:szCs w:val="25"/>
              </w:rPr>
              <w:t xml:space="preserve"> известняк), габариты,</w:t>
            </w:r>
            <w:r>
              <w:rPr>
                <w:sz w:val="25"/>
                <w:szCs w:val="25"/>
              </w:rPr>
              <w:t xml:space="preserve"> конфигурация, высотные отметки;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EF111C">
              <w:rPr>
                <w:sz w:val="25"/>
                <w:szCs w:val="25"/>
              </w:rPr>
              <w:t>сторическая конструкция центральной арки моста*, материал исполнения (</w:t>
            </w:r>
            <w:proofErr w:type="spellStart"/>
            <w:r w:rsidRPr="00EF111C">
              <w:rPr>
                <w:sz w:val="25"/>
                <w:szCs w:val="25"/>
              </w:rPr>
              <w:t>черницкий</w:t>
            </w:r>
            <w:proofErr w:type="spellEnd"/>
            <w:r w:rsidRPr="00EF111C">
              <w:rPr>
                <w:sz w:val="25"/>
                <w:szCs w:val="25"/>
              </w:rPr>
              <w:t xml:space="preserve"> известняк), габариты и конфигурация (</w:t>
            </w:r>
            <w:proofErr w:type="spellStart"/>
            <w:r w:rsidRPr="00EF111C">
              <w:rPr>
                <w:sz w:val="25"/>
                <w:szCs w:val="25"/>
              </w:rPr>
              <w:t>коробовая</w:t>
            </w:r>
            <w:proofErr w:type="spellEnd"/>
            <w:r w:rsidRPr="00EF111C">
              <w:rPr>
                <w:sz w:val="25"/>
                <w:szCs w:val="25"/>
              </w:rPr>
              <w:t>)</w:t>
            </w:r>
            <w:r>
              <w:rPr>
                <w:sz w:val="25"/>
                <w:szCs w:val="25"/>
              </w:rPr>
              <w:t>, отметка высоты арки;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EF111C">
              <w:rPr>
                <w:sz w:val="20"/>
                <w:szCs w:val="20"/>
              </w:rPr>
              <w:t>* утрачена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EF111C">
              <w:rPr>
                <w:sz w:val="25"/>
                <w:szCs w:val="25"/>
              </w:rPr>
              <w:t>сторическая конструкция двух боковых арок моста*, материал исполнения (</w:t>
            </w:r>
            <w:proofErr w:type="spellStart"/>
            <w:r w:rsidRPr="00EF111C">
              <w:rPr>
                <w:sz w:val="25"/>
                <w:szCs w:val="25"/>
              </w:rPr>
              <w:t>черницкий</w:t>
            </w:r>
            <w:proofErr w:type="spellEnd"/>
            <w:r w:rsidRPr="00EF111C">
              <w:rPr>
                <w:sz w:val="25"/>
                <w:szCs w:val="25"/>
              </w:rPr>
              <w:t xml:space="preserve"> известняк), габариты и конфигурация (полуц</w:t>
            </w:r>
            <w:r>
              <w:rPr>
                <w:sz w:val="25"/>
                <w:szCs w:val="25"/>
              </w:rPr>
              <w:t>иркульная), отметка высоты арок.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EF111C">
              <w:rPr>
                <w:sz w:val="20"/>
                <w:szCs w:val="20"/>
              </w:rPr>
              <w:t xml:space="preserve">*в </w:t>
            </w:r>
            <w:proofErr w:type="spellStart"/>
            <w:r w:rsidRPr="00EF111C">
              <w:rPr>
                <w:sz w:val="20"/>
                <w:szCs w:val="20"/>
              </w:rPr>
              <w:t>руинированном</w:t>
            </w:r>
            <w:proofErr w:type="spellEnd"/>
            <w:r w:rsidRPr="00EF111C">
              <w:rPr>
                <w:sz w:val="20"/>
                <w:szCs w:val="20"/>
              </w:rPr>
              <w:t xml:space="preserve"> состоянии</w:t>
            </w:r>
          </w:p>
          <w:p w:rsidR="00EF111C" w:rsidRPr="00EF111C" w:rsidRDefault="00EF111C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C8EAC" wp14:editId="6C4A2B3B">
                  <wp:extent cx="2160000" cy="1153398"/>
                  <wp:effectExtent l="19050" t="0" r="0" b="0"/>
                  <wp:docPr id="81" name="Рисунок 60" descr="C:\Users\Настя\Desktop\48. Больш. кам. мост на круговой дороге\Большой каменный мост на Круговой дороге\IMG_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48. Больш. кам. мост на круговой дороге\Большой каменный мост на Круговой дороге\IMG_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387" t="15894" r="51431" b="5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5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285D2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Фрамент фасада моста</w:t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334D0A">
              <w:rPr>
                <w:noProof/>
              </w:rPr>
              <w:drawing>
                <wp:inline distT="0" distB="0" distL="0" distR="0" wp14:anchorId="746972F6" wp14:editId="0C6C4361">
                  <wp:extent cx="2162175" cy="1238250"/>
                  <wp:effectExtent l="19050" t="0" r="9525" b="0"/>
                  <wp:docPr id="91" name="Рисунок 60" descr="C:\Users\Настя\Desktop\48. Больш. кам. мост на круговой дороге\Большой каменный мост на Круговой дороге\IMG_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48. Больш. кам. мост на круговой дороге\Большой каменный мост на Круговой дороге\IMG_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893" t="17787" r="37282" b="59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285D27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Фрамент фасада моста</w:t>
            </w: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334D0A">
              <w:rPr>
                <w:noProof/>
              </w:rPr>
              <w:drawing>
                <wp:inline distT="0" distB="0" distL="0" distR="0" wp14:anchorId="30618508" wp14:editId="28393E81">
                  <wp:extent cx="2160000" cy="1713719"/>
                  <wp:effectExtent l="19050" t="0" r="0" b="0"/>
                  <wp:docPr id="89" name="Рисунок 21" descr="C:\Users\Настя\Desktop\48. Больш. кам. мост на круговой дороге\паспорт кгиоп\20210623_12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48. Больш. кам. мост на круговой дороге\паспорт кгиоп\20210623_12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625" t="7191" r="11418" b="7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1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334D0A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334D0A">
              <w:rPr>
                <w:noProof/>
                <w:sz w:val="20"/>
                <w:szCs w:val="20"/>
              </w:rPr>
              <w:t>фото 1980-х годов</w:t>
            </w:r>
          </w:p>
        </w:tc>
      </w:tr>
      <w:tr w:rsidR="00EF111C" w:rsidRPr="00AC4584" w:rsidTr="005C1D3D">
        <w:trPr>
          <w:trHeight w:val="20"/>
        </w:trPr>
        <w:tc>
          <w:tcPr>
            <w:tcW w:w="292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4.</w:t>
            </w:r>
          </w:p>
        </w:tc>
        <w:tc>
          <w:tcPr>
            <w:tcW w:w="1097" w:type="pct"/>
          </w:tcPr>
          <w:p w:rsidR="00EF111C" w:rsidRPr="00EF111C" w:rsidRDefault="00EF111C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EF111C" w:rsidRP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F111C">
              <w:rPr>
                <w:sz w:val="25"/>
                <w:szCs w:val="25"/>
              </w:rPr>
              <w:t>Историческое оформление ограждения моста* – парапетные стенки и тумбы, балюстрада, материал исполнения (известняк).</w:t>
            </w:r>
          </w:p>
          <w:p w:rsidR="00EF111C" w:rsidRP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EF111C">
              <w:rPr>
                <w:sz w:val="20"/>
                <w:szCs w:val="20"/>
              </w:rPr>
              <w:t>* в настоящее время утрачено</w:t>
            </w:r>
          </w:p>
          <w:p w:rsidR="00EF111C" w:rsidRP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EF111C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334D0A">
              <w:rPr>
                <w:noProof/>
              </w:rPr>
              <w:drawing>
                <wp:inline distT="0" distB="0" distL="0" distR="0" wp14:anchorId="27CF91EB" wp14:editId="611DAA21">
                  <wp:extent cx="2160000" cy="1561446"/>
                  <wp:effectExtent l="19050" t="0" r="0" b="0"/>
                  <wp:docPr id="90" name="Рисунок 30" descr="https://pastvu.com/_p/d/w/b/n/wbn0vmuctnsrq7s8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astvu.com/_p/d/w/b/n/wbn0vmuctnsrq7s8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653" t="48632" r="23277" b="2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6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1C" w:rsidRPr="00334D0A" w:rsidRDefault="00EF111C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334D0A">
              <w:rPr>
                <w:noProof/>
                <w:sz w:val="20"/>
                <w:szCs w:val="20"/>
              </w:rPr>
              <w:t xml:space="preserve">фрагмент фото конца </w:t>
            </w:r>
            <w:r w:rsidRPr="00334D0A">
              <w:rPr>
                <w:noProof/>
                <w:sz w:val="20"/>
                <w:szCs w:val="20"/>
                <w:lang w:val="en-US"/>
              </w:rPr>
              <w:t>XIX</w:t>
            </w:r>
            <w:r w:rsidRPr="00334D0A">
              <w:rPr>
                <w:noProof/>
                <w:sz w:val="20"/>
                <w:szCs w:val="20"/>
              </w:rPr>
              <w:t xml:space="preserve"> века</w:t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7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1B7" w:rsidRDefault="003401B7" w:rsidP="005B370B">
      <w:r>
        <w:separator/>
      </w:r>
    </w:p>
  </w:endnote>
  <w:endnote w:type="continuationSeparator" w:id="0">
    <w:p w:rsidR="003401B7" w:rsidRDefault="003401B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1B7" w:rsidRDefault="003401B7" w:rsidP="005B370B">
      <w:r>
        <w:separator/>
      </w:r>
    </w:p>
  </w:footnote>
  <w:footnote w:type="continuationSeparator" w:id="0">
    <w:p w:rsidR="003401B7" w:rsidRDefault="003401B7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1B7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111C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5F160-4342-4E08-B7BE-DC23FE101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56</cp:revision>
  <cp:lastPrinted>2020-10-16T12:07:00Z</cp:lastPrinted>
  <dcterms:created xsi:type="dcterms:W3CDTF">2019-11-12T13:24:00Z</dcterms:created>
  <dcterms:modified xsi:type="dcterms:W3CDTF">2021-12-16T08:09:00Z</dcterms:modified>
</cp:coreProperties>
</file>