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D4" w:rsidRPr="00EE3BD4" w:rsidRDefault="00EE3BD4" w:rsidP="00EE3BD4">
      <w:pPr>
        <w:pStyle w:val="af"/>
        <w:rPr>
          <w:szCs w:val="28"/>
        </w:rPr>
      </w:pPr>
      <w:r w:rsidRPr="00EE3BD4">
        <w:rPr>
          <w:szCs w:val="28"/>
        </w:rPr>
        <w:t>Пояснительная записка</w:t>
      </w:r>
    </w:p>
    <w:p w:rsidR="00EE3BD4" w:rsidRPr="00EE3BD4" w:rsidRDefault="00EE3BD4" w:rsidP="00EE3BD4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EE3BD4">
        <w:rPr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EE3BD4" w:rsidRPr="00EE3BD4" w:rsidRDefault="00EE3BD4" w:rsidP="00EE3BD4">
      <w:pPr>
        <w:suppressAutoHyphens/>
        <w:jc w:val="center"/>
        <w:rPr>
          <w:b/>
          <w:sz w:val="28"/>
          <w:szCs w:val="28"/>
        </w:rPr>
      </w:pPr>
      <w:r w:rsidRPr="00EE3BD4">
        <w:rPr>
          <w:b/>
          <w:sz w:val="28"/>
          <w:szCs w:val="28"/>
        </w:rPr>
        <w:t>«О внесении изменений в постановление Правительства Ленинградской области от 7 декабря 2015 года № 466 «Об утверждении государственной программы Ленинградской области «Содействие занятости населения Ленинградской области» (далее - проект)</w:t>
      </w:r>
    </w:p>
    <w:p w:rsidR="00EE3BD4" w:rsidRDefault="00EE3BD4" w:rsidP="00EE3BD4">
      <w:pPr>
        <w:jc w:val="center"/>
        <w:rPr>
          <w:bCs/>
          <w:sz w:val="28"/>
          <w:szCs w:val="28"/>
        </w:rPr>
      </w:pPr>
    </w:p>
    <w:p w:rsidR="00EE3BD4" w:rsidRDefault="00EE3BD4" w:rsidP="00EE3BD4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Внесение изменений в государственную программу обусловлено приведением государственной программы в соответствие с проектом областного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законаоб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областном бюджете Ленинградской области на 2022 год и на плановый период 2023 и 2024 годов, федеральным законом от 06.12.2021 № 390-ФЗ «О федеральном бюджете на 2022 год и на плановый период 2023 и 2024 годов», постановлением Правительства Ленинградской области </w:t>
      </w:r>
      <w:r>
        <w:rPr>
          <w:color w:val="22272F"/>
          <w:sz w:val="28"/>
          <w:szCs w:val="28"/>
          <w:shd w:val="clear" w:color="auto" w:fill="FFFFFF"/>
        </w:rPr>
        <w:t>от 07.03.2013 №  66 «Об утверждении Порядка разработки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, реализации и оценки эффективности государственных программ Ленинградской области», приказом Комитета экономического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развитияи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инвестиционной </w:t>
      </w:r>
      <w:r>
        <w:rPr>
          <w:rFonts w:eastAsia="Calibri"/>
          <w:color w:val="000000"/>
          <w:sz w:val="28"/>
          <w:szCs w:val="28"/>
          <w:lang w:eastAsia="en-US"/>
        </w:rPr>
        <w:t>деятельности Ленинградской области от 13.06.2013 № 15«Об утверждении Методических указаний по разработке и реализации государственных программ Ленинградской области».</w:t>
      </w:r>
    </w:p>
    <w:p w:rsidR="00EE3BD4" w:rsidRDefault="00EE3BD4" w:rsidP="00EE3BD4">
      <w:pPr>
        <w:ind w:firstLine="709"/>
        <w:rPr>
          <w:rFonts w:eastAsia="Times New Roman"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Проект внесения изменений в подпрограмму 2 «Улучшение условий и охраны труда в Ленинградской области» согласован департаментом условий и охраны труда Министерства труда и социальной защиты Российской Федерации (</w:t>
      </w:r>
      <w:proofErr w:type="spellStart"/>
      <w:r>
        <w:rPr>
          <w:color w:val="22272F"/>
          <w:sz w:val="28"/>
          <w:szCs w:val="28"/>
          <w:shd w:val="clear" w:color="auto" w:fill="FFFFFF"/>
        </w:rPr>
        <w:t>письмоот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06.10.2021 № 15-3/В-4103).</w:t>
      </w:r>
    </w:p>
    <w:p w:rsidR="00EE3BD4" w:rsidRDefault="00EE3BD4" w:rsidP="00EE3BD4">
      <w:pPr>
        <w:ind w:firstLine="709"/>
        <w:rPr>
          <w:sz w:val="28"/>
          <w:szCs w:val="28"/>
        </w:rPr>
      </w:pPr>
      <w:proofErr w:type="gramStart"/>
      <w:r>
        <w:rPr>
          <w:rFonts w:eastAsia="Calibri"/>
          <w:sz w:val="28"/>
          <w:szCs w:val="27"/>
          <w:lang w:eastAsia="en-US"/>
        </w:rPr>
        <w:t>Внесение изменений в подпрограмму 3 «Оказание содействия добровольному переселению</w:t>
      </w:r>
      <w:r>
        <w:rPr>
          <w:sz w:val="28"/>
          <w:szCs w:val="27"/>
        </w:rPr>
        <w:t xml:space="preserve"> в Ленинградскую область соотечественников, проживающих </w:t>
      </w:r>
      <w:r>
        <w:rPr>
          <w:sz w:val="28"/>
          <w:szCs w:val="27"/>
        </w:rPr>
        <w:br/>
        <w:t xml:space="preserve">за рубежом» (далее – подпрограмма 3) в соответствии с </w:t>
      </w:r>
      <w:r>
        <w:rPr>
          <w:sz w:val="28"/>
          <w:szCs w:val="28"/>
        </w:rPr>
        <w:t>Правилами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 (проекта внесения изменений в программу), утвержденными Постановлением Правительства Российской Федерации от 18.09.2013 № 818,  включает обязательное согласование проекта программы с</w:t>
      </w:r>
      <w:proofErr w:type="gramEnd"/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Министерством внутренних дел Российской Федерации (далее – МВД России)</w:t>
      </w:r>
      <w:r>
        <w:rPr>
          <w:sz w:val="28"/>
          <w:szCs w:val="28"/>
        </w:rPr>
        <w:t xml:space="preserve">, федеральными органами исполнительной власти и утверждение распоряжением Правительства Российской Федерации. </w:t>
      </w:r>
    </w:p>
    <w:p w:rsidR="00EE3BD4" w:rsidRDefault="00EE3BD4" w:rsidP="00EE3BD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связи с решением МВД России о не согласовании подпрограммы 3 в новой редакции (письмо от 17.12.2021 № 20/43036) и в целях соблюдения требований Указа Президента Российской Федерации от 22.06.2006 № 637, утверждающего типовую программу, указанная подпрограмма дополнена отдельным приложением к подпрограмме 3 «Программа Ленинградской области «Оказание содействия добровольному переселению в Ленинградскую область соотечественников, проживающих за рубежом» в редакции, утвержденной распоряжением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16.12.2020 № 3357-р.</w:t>
      </w:r>
    </w:p>
    <w:p w:rsidR="00EE3BD4" w:rsidRDefault="00EE3BD4" w:rsidP="00EE3BD4">
      <w:pPr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1 (Сведения о показателях (индикаторах) государственной программы и их значениях):</w:t>
      </w:r>
    </w:p>
    <w:p w:rsidR="00EE3BD4" w:rsidRDefault="00EE3BD4" w:rsidP="00EE3BD4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плановые значения показателей 1-7, 9, 11-26 соответствуют действующей </w:t>
      </w:r>
      <w:r>
        <w:rPr>
          <w:color w:val="000000"/>
          <w:sz w:val="28"/>
          <w:szCs w:val="28"/>
        </w:rPr>
        <w:lastRenderedPageBreak/>
        <w:t>редакции государственной программы, значения которых откорректированы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учётом стабилизации ситуации на рынке труда.</w:t>
      </w:r>
    </w:p>
    <w:p w:rsidR="00EE3BD4" w:rsidRDefault="00EE3BD4" w:rsidP="00EE3B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подпрограмма 1 «Активная политика содействия занятости населения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труда Ленинградской области» дополнена новыми показателями:</w:t>
      </w:r>
    </w:p>
    <w:p w:rsidR="00EE3BD4" w:rsidRDefault="00EE3BD4" w:rsidP="00EE3BD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«Доля трудоустроенных граждан, нуждающихся в дополнительной поддержке в общей численности граждан, нуждающихся в дополнительной поддержке, обратившихся в службу занятости в целях поиска подходящей работы» для оценки эффективности реализации мероприятия 2.2 «Возмещение затрат </w:t>
      </w:r>
      <w:r>
        <w:rPr>
          <w:sz w:val="28"/>
          <w:szCs w:val="28"/>
        </w:rPr>
        <w:br/>
        <w:t>на оплату труда трудоустроенных несовершеннолетних граждан в возрасте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14 до 18 лет, трудоустроенных выпускников образовательных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инвалидов, доплаты за наставничество»;</w:t>
      </w:r>
      <w:proofErr w:type="gramEnd"/>
    </w:p>
    <w:p w:rsidR="00EE3BD4" w:rsidRDefault="00EE3BD4" w:rsidP="00EE3BD4">
      <w:pPr>
        <w:ind w:firstLine="709"/>
        <w:rPr>
          <w:color w:val="22272F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10 «Доля занятых граждан в возрасте 50 лет и старше, в том числе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образование» в соответствии </w:t>
      </w:r>
      <w:r>
        <w:rPr>
          <w:sz w:val="28"/>
          <w:szCs w:val="28"/>
        </w:rPr>
        <w:br/>
        <w:t>с п</w:t>
      </w:r>
      <w:r>
        <w:rPr>
          <w:color w:val="22272F"/>
          <w:sz w:val="28"/>
          <w:szCs w:val="28"/>
          <w:shd w:val="clear" w:color="auto" w:fill="FFFFFF"/>
        </w:rPr>
        <w:t>остановлением Правительства Ленинградской области от 30.09.2021 № 642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27 сентября 2017 года № 388 «Об утверждении Плана мероприятий по реализации Стратегии социально-экономического развития Ленинградской области до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2030 года».</w:t>
      </w:r>
    </w:p>
    <w:p w:rsidR="00EE3BD4" w:rsidRDefault="00EE3BD4" w:rsidP="00EE3BD4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оценки регулирующего воздействия проекта не требуется, так как он не затрагивает вопросы осуществления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расходов субъектов предпринимательской </w:t>
      </w:r>
      <w:r>
        <w:rPr>
          <w:sz w:val="28"/>
          <w:szCs w:val="28"/>
        </w:rPr>
        <w:br/>
        <w:t>и инвестиционной деятельности, областного бюджета Ленинградской области.</w:t>
      </w:r>
      <w:proofErr w:type="gramEnd"/>
    </w:p>
    <w:p w:rsidR="00EE3BD4" w:rsidRDefault="00EE3BD4" w:rsidP="00EE3BD4">
      <w:pPr>
        <w:rPr>
          <w:sz w:val="20"/>
          <w:szCs w:val="20"/>
        </w:rPr>
      </w:pPr>
    </w:p>
    <w:p w:rsidR="00EE3BD4" w:rsidRDefault="00EE3BD4" w:rsidP="00EE3BD4">
      <w:pPr>
        <w:rPr>
          <w:sz w:val="20"/>
          <w:szCs w:val="20"/>
        </w:rPr>
      </w:pPr>
    </w:p>
    <w:p w:rsidR="00EE3BD4" w:rsidRDefault="00EE3BD4" w:rsidP="00EE3BD4">
      <w:pPr>
        <w:rPr>
          <w:sz w:val="20"/>
          <w:szCs w:val="20"/>
        </w:rPr>
      </w:pPr>
    </w:p>
    <w:p w:rsidR="00EE3BD4" w:rsidRP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0"/>
          <w:szCs w:val="20"/>
        </w:rPr>
      </w:pPr>
    </w:p>
    <w:p w:rsidR="00EE3BD4" w:rsidRDefault="00EE3BD4" w:rsidP="00EE3BD4">
      <w:pPr>
        <w:pStyle w:val="ad"/>
        <w:rPr>
          <w:sz w:val="28"/>
          <w:szCs w:val="28"/>
        </w:rPr>
      </w:pPr>
    </w:p>
    <w:p w:rsidR="00EE3BD4" w:rsidRDefault="00EE3BD4" w:rsidP="00EE3BD4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Ермолинская</w:t>
      </w:r>
      <w:proofErr w:type="spellEnd"/>
      <w:r>
        <w:rPr>
          <w:sz w:val="20"/>
          <w:szCs w:val="20"/>
        </w:rPr>
        <w:t xml:space="preserve"> А.В. (539-47-29, </w:t>
      </w:r>
      <w:proofErr w:type="spellStart"/>
      <w:r w:rsidRPr="00EE3BD4">
        <w:rPr>
          <w:sz w:val="20"/>
          <w:szCs w:val="20"/>
          <w:lang w:val="en-US"/>
        </w:rPr>
        <w:t>av</w:t>
      </w:r>
      <w:proofErr w:type="spellEnd"/>
      <w:r w:rsidRPr="00EE3BD4">
        <w:rPr>
          <w:sz w:val="20"/>
          <w:szCs w:val="20"/>
        </w:rPr>
        <w:t>_</w:t>
      </w:r>
      <w:proofErr w:type="spellStart"/>
      <w:r w:rsidRPr="00EE3BD4">
        <w:rPr>
          <w:sz w:val="20"/>
          <w:szCs w:val="20"/>
          <w:lang w:val="en-US"/>
        </w:rPr>
        <w:t>ermolinskaja</w:t>
      </w:r>
      <w:proofErr w:type="spellEnd"/>
      <w:r w:rsidRPr="00EE3BD4">
        <w:rPr>
          <w:sz w:val="20"/>
          <w:szCs w:val="20"/>
        </w:rPr>
        <w:t>@</w:t>
      </w:r>
      <w:proofErr w:type="spellStart"/>
      <w:r w:rsidRPr="00EE3BD4">
        <w:rPr>
          <w:sz w:val="20"/>
          <w:szCs w:val="20"/>
          <w:lang w:val="en-US"/>
        </w:rPr>
        <w:t>lenreg</w:t>
      </w:r>
      <w:proofErr w:type="spellEnd"/>
      <w:r w:rsidRPr="00EE3BD4">
        <w:rPr>
          <w:sz w:val="20"/>
          <w:szCs w:val="20"/>
        </w:rPr>
        <w:t>.</w:t>
      </w:r>
      <w:proofErr w:type="spellStart"/>
      <w:r w:rsidRPr="00EE3BD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)</w:t>
      </w: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EE3BD4" w:rsidRPr="003038F5" w:rsidTr="00EE3BD4">
        <w:tc>
          <w:tcPr>
            <w:tcW w:w="2516" w:type="dxa"/>
          </w:tcPr>
          <w:p w:rsidR="00EE3BD4" w:rsidRPr="003038F5" w:rsidRDefault="00EE3BD4" w:rsidP="00EE3BD4">
            <w:pPr>
              <w:pStyle w:val="ab"/>
              <w:ind w:firstLine="0"/>
            </w:pPr>
            <w:r w:rsidRPr="003038F5">
              <w:lastRenderedPageBreak/>
              <w:t>Приложение</w:t>
            </w:r>
            <w:r>
              <w:t xml:space="preserve"> № 1</w:t>
            </w:r>
          </w:p>
        </w:tc>
      </w:tr>
      <w:tr w:rsidR="00EE3BD4" w:rsidRPr="003038F5" w:rsidTr="00EE3BD4">
        <w:tc>
          <w:tcPr>
            <w:tcW w:w="2516" w:type="dxa"/>
          </w:tcPr>
          <w:p w:rsidR="00EE3BD4" w:rsidRPr="003038F5" w:rsidRDefault="00EE3BD4" w:rsidP="007E71E7">
            <w:pPr>
              <w:ind w:firstLine="0"/>
              <w:jc w:val="center"/>
            </w:pPr>
            <w:r>
              <w:t>к</w:t>
            </w:r>
            <w:r w:rsidRPr="003038F5">
              <w:t xml:space="preserve"> пояснительной записке</w:t>
            </w:r>
          </w:p>
        </w:tc>
      </w:tr>
    </w:tbl>
    <w:p w:rsidR="00EE3BD4" w:rsidRDefault="00EE3BD4" w:rsidP="00EE3BD4">
      <w:pPr>
        <w:ind w:firstLine="0"/>
        <w:jc w:val="right"/>
      </w:pPr>
    </w:p>
    <w:p w:rsidR="00EE3BD4" w:rsidRPr="00852853" w:rsidRDefault="00EE3BD4" w:rsidP="00EE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E3BD4" w:rsidRDefault="00EE3BD4" w:rsidP="00EE3BD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853">
        <w:rPr>
          <w:rFonts w:ascii="Times New Roman" w:hAnsi="Times New Roman" w:cs="Times New Roman"/>
          <w:b/>
          <w:sz w:val="28"/>
          <w:szCs w:val="28"/>
        </w:rPr>
        <w:t xml:space="preserve">о взаимосвязи мероприятий государственной программы </w:t>
      </w:r>
    </w:p>
    <w:p w:rsidR="00EE3BD4" w:rsidRPr="003038F5" w:rsidRDefault="00EE3BD4" w:rsidP="00EE3BD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3">
        <w:rPr>
          <w:rFonts w:ascii="Times New Roman" w:hAnsi="Times New Roman" w:cs="Times New Roman"/>
          <w:b/>
          <w:sz w:val="28"/>
          <w:szCs w:val="28"/>
        </w:rPr>
        <w:t xml:space="preserve">и плана мероприятий по реализации </w:t>
      </w:r>
    </w:p>
    <w:p w:rsidR="00EE3BD4" w:rsidRPr="003038F5" w:rsidRDefault="00EE3BD4" w:rsidP="00EE3BD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2853">
        <w:rPr>
          <w:rFonts w:ascii="Times New Roman" w:hAnsi="Times New Roman" w:cs="Times New Roman"/>
          <w:b/>
          <w:sz w:val="28"/>
          <w:szCs w:val="28"/>
        </w:rPr>
        <w:t>Стратегии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38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социально-экономического развития </w:t>
      </w:r>
    </w:p>
    <w:p w:rsidR="00EE3BD4" w:rsidRPr="003038F5" w:rsidRDefault="00EE3BD4" w:rsidP="00EE3BD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38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Ленинградской области до 2030 года</w:t>
      </w:r>
    </w:p>
    <w:p w:rsidR="00EE3BD4" w:rsidRPr="003038F5" w:rsidRDefault="00EE3BD4" w:rsidP="00EE3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D4" w:rsidRPr="00C52E87" w:rsidRDefault="00EE3BD4" w:rsidP="00EE3B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4"/>
        <w:gridCol w:w="5090"/>
      </w:tblGrid>
      <w:tr w:rsidR="00EE3BD4" w:rsidRPr="00C52E87" w:rsidTr="007E71E7">
        <w:tc>
          <w:tcPr>
            <w:tcW w:w="5070" w:type="dxa"/>
          </w:tcPr>
          <w:p w:rsidR="00EE3BD4" w:rsidRPr="00C52E87" w:rsidRDefault="00EE3BD4" w:rsidP="007E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87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плана мероприятий по реализации Стратегии</w:t>
            </w:r>
          </w:p>
        </w:tc>
        <w:tc>
          <w:tcPr>
            <w:tcW w:w="5386" w:type="dxa"/>
          </w:tcPr>
          <w:p w:rsidR="00EE3BD4" w:rsidRPr="00C52E87" w:rsidRDefault="00EE3BD4" w:rsidP="007E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87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проекта, обеспечивающего достижение</w:t>
            </w:r>
          </w:p>
        </w:tc>
      </w:tr>
      <w:tr w:rsidR="00EE3BD4" w:rsidRPr="00C52E87" w:rsidTr="007E71E7">
        <w:tc>
          <w:tcPr>
            <w:tcW w:w="10456" w:type="dxa"/>
            <w:gridSpan w:val="2"/>
          </w:tcPr>
          <w:p w:rsidR="00EE3BD4" w:rsidRPr="00C52E87" w:rsidRDefault="00EE3BD4" w:rsidP="007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87">
              <w:rPr>
                <w:rFonts w:ascii="Times New Roman" w:hAnsi="Times New Roman" w:cs="Times New Roman"/>
                <w:sz w:val="28"/>
                <w:szCs w:val="28"/>
              </w:rPr>
              <w:t>Стратегическая карта целей по направлению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 w:rsidRPr="00C52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BD4" w:rsidRPr="00C52E87" w:rsidTr="007E71E7">
        <w:tc>
          <w:tcPr>
            <w:tcW w:w="5070" w:type="dxa"/>
          </w:tcPr>
          <w:p w:rsidR="00EE3BD4" w:rsidRPr="00C52E87" w:rsidRDefault="00EE3BD4" w:rsidP="007E71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2E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граждан старшего возраста</w:t>
            </w:r>
          </w:p>
        </w:tc>
        <w:tc>
          <w:tcPr>
            <w:tcW w:w="5386" w:type="dxa"/>
          </w:tcPr>
          <w:p w:rsidR="00EE3BD4" w:rsidRPr="00DF1CCD" w:rsidRDefault="00EE3BD4" w:rsidP="007E71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4651">
              <w:rPr>
                <w:sz w:val="28"/>
                <w:szCs w:val="28"/>
              </w:rPr>
              <w:t>Комплекс процессных мероприятий</w:t>
            </w:r>
            <w:r w:rsidRPr="00DF1CCD">
              <w:rPr>
                <w:sz w:val="28"/>
                <w:szCs w:val="28"/>
              </w:rPr>
              <w:t xml:space="preserve"> «Активная политика содействия занятости населения и социальная поддержка безработных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3BD4" w:rsidRDefault="00EE3BD4" w:rsidP="00EE3BD4">
      <w:pPr>
        <w:ind w:firstLine="0"/>
        <w:jc w:val="right"/>
      </w:pPr>
    </w:p>
    <w:p w:rsidR="00EE3BD4" w:rsidRDefault="00EE3BD4" w:rsidP="00EE3BD4"/>
    <w:p w:rsidR="00EE3BD4" w:rsidRDefault="00EE3BD4">
      <w:pPr>
        <w:sectPr w:rsidR="00EE3BD4" w:rsidSect="00EE3BD4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396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60842" w:rsidRPr="003038F5" w:rsidTr="00260842">
        <w:tc>
          <w:tcPr>
            <w:tcW w:w="3969" w:type="dxa"/>
          </w:tcPr>
          <w:p w:rsidR="00260842" w:rsidRPr="003038F5" w:rsidRDefault="00260842" w:rsidP="00260842">
            <w:pPr>
              <w:ind w:firstLine="0"/>
              <w:jc w:val="center"/>
            </w:pPr>
            <w:bookmarkStart w:id="0" w:name="_GoBack"/>
            <w:bookmarkEnd w:id="0"/>
            <w:r w:rsidRPr="003038F5">
              <w:lastRenderedPageBreak/>
              <w:t>Приложение</w:t>
            </w:r>
            <w:r>
              <w:t xml:space="preserve"> № 2</w:t>
            </w:r>
          </w:p>
        </w:tc>
      </w:tr>
      <w:tr w:rsidR="00260842" w:rsidRPr="003038F5" w:rsidTr="00260842">
        <w:tc>
          <w:tcPr>
            <w:tcW w:w="3969" w:type="dxa"/>
          </w:tcPr>
          <w:p w:rsidR="00260842" w:rsidRPr="003038F5" w:rsidRDefault="00260842" w:rsidP="00C04D66">
            <w:pPr>
              <w:ind w:firstLine="0"/>
              <w:jc w:val="center"/>
            </w:pPr>
            <w:r>
              <w:t>к</w:t>
            </w:r>
            <w:r w:rsidRPr="003038F5">
              <w:t xml:space="preserve"> пояснительной записке</w:t>
            </w:r>
          </w:p>
        </w:tc>
      </w:tr>
    </w:tbl>
    <w:p w:rsidR="00820A66" w:rsidRDefault="00820A66" w:rsidP="00FC57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20A66" w:rsidRDefault="00820A66" w:rsidP="00820A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взаимосвязи целей, задач, ожидаемых результатов, </w:t>
      </w:r>
      <w:r w:rsidRPr="00852853">
        <w:rPr>
          <w:b/>
          <w:sz w:val="28"/>
          <w:szCs w:val="28"/>
        </w:rPr>
        <w:t>показателей и меропр</w:t>
      </w:r>
      <w:r>
        <w:rPr>
          <w:b/>
          <w:sz w:val="28"/>
          <w:szCs w:val="28"/>
        </w:rPr>
        <w:t>иятий государственной программ</w:t>
      </w:r>
      <w:r w:rsidR="00260842">
        <w:rPr>
          <w:b/>
          <w:sz w:val="28"/>
          <w:szCs w:val="28"/>
        </w:rPr>
        <w:t>ы</w:t>
      </w:r>
    </w:p>
    <w:p w:rsidR="00260842" w:rsidRPr="00260842" w:rsidRDefault="00260842" w:rsidP="00820A66">
      <w:pPr>
        <w:ind w:firstLine="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1"/>
        <w:gridCol w:w="2971"/>
        <w:gridCol w:w="2971"/>
        <w:gridCol w:w="2614"/>
        <w:gridCol w:w="3607"/>
      </w:tblGrid>
      <w:tr w:rsidR="00820A66" w:rsidTr="00260842"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Цель государственной программы/подпрограммы</w:t>
            </w:r>
          </w:p>
        </w:tc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Задача государственной программы/подпрограммы</w:t>
            </w:r>
          </w:p>
        </w:tc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Ожидаемый результат государственной программы/подпрограммы</w:t>
            </w:r>
          </w:p>
        </w:tc>
        <w:tc>
          <w:tcPr>
            <w:tcW w:w="2614" w:type="dxa"/>
          </w:tcPr>
          <w:p w:rsidR="00820A66" w:rsidRDefault="00820A66" w:rsidP="00C04D66">
            <w:pPr>
              <w:ind w:firstLine="0"/>
              <w:jc w:val="center"/>
            </w:pPr>
            <w:r>
              <w:t>Основное мероприятие (проект)/подпрограмма</w:t>
            </w:r>
          </w:p>
        </w:tc>
        <w:tc>
          <w:tcPr>
            <w:tcW w:w="3607" w:type="dxa"/>
          </w:tcPr>
          <w:p w:rsidR="00820A66" w:rsidRDefault="00820A66" w:rsidP="00C04D66">
            <w:pPr>
              <w:ind w:firstLine="0"/>
              <w:jc w:val="center"/>
            </w:pPr>
            <w:r>
              <w:t>Показатель государственной программы/подпрограммы</w:t>
            </w:r>
          </w:p>
        </w:tc>
      </w:tr>
      <w:tr w:rsidR="00820A66" w:rsidTr="00260842"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1</w:t>
            </w:r>
          </w:p>
        </w:tc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2</w:t>
            </w:r>
          </w:p>
        </w:tc>
        <w:tc>
          <w:tcPr>
            <w:tcW w:w="2971" w:type="dxa"/>
          </w:tcPr>
          <w:p w:rsidR="00820A66" w:rsidRDefault="00820A66" w:rsidP="00C04D66">
            <w:pPr>
              <w:ind w:firstLine="0"/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820A66" w:rsidRDefault="00820A66" w:rsidP="00C04D66">
            <w:pPr>
              <w:ind w:firstLine="0"/>
              <w:jc w:val="center"/>
            </w:pPr>
            <w:r>
              <w:t>4</w:t>
            </w:r>
          </w:p>
        </w:tc>
        <w:tc>
          <w:tcPr>
            <w:tcW w:w="3607" w:type="dxa"/>
          </w:tcPr>
          <w:p w:rsidR="00820A66" w:rsidRDefault="00820A66" w:rsidP="00C04D66">
            <w:pPr>
              <w:ind w:firstLine="0"/>
              <w:jc w:val="center"/>
            </w:pPr>
            <w:r>
              <w:t>5</w:t>
            </w:r>
          </w:p>
        </w:tc>
      </w:tr>
      <w:tr w:rsidR="00502B22" w:rsidRPr="00B635F1" w:rsidTr="00F16BE7">
        <w:tc>
          <w:tcPr>
            <w:tcW w:w="2971" w:type="dxa"/>
            <w:vMerge w:val="restart"/>
          </w:tcPr>
          <w:p w:rsidR="00502B22" w:rsidRDefault="00502B22" w:rsidP="00502B22">
            <w:pPr>
              <w:ind w:firstLine="0"/>
              <w:jc w:val="left"/>
            </w:pPr>
            <w:r w:rsidRPr="00F16BE7">
              <w:t>Сохранение уровня безработицы по методологии Международной организации труда 3,9 проц. в среднем за год</w:t>
            </w:r>
          </w:p>
        </w:tc>
        <w:tc>
          <w:tcPr>
            <w:tcW w:w="2971" w:type="dxa"/>
            <w:shd w:val="clear" w:color="auto" w:fill="auto"/>
          </w:tcPr>
          <w:p w:rsidR="00502B22" w:rsidRPr="004B1147" w:rsidRDefault="004B1147" w:rsidP="004B1147">
            <w:pPr>
              <w:ind w:firstLine="0"/>
              <w:jc w:val="left"/>
              <w:rPr>
                <w:highlight w:val="yellow"/>
              </w:rPr>
            </w:pPr>
            <w:r w:rsidRPr="00F16BE7">
              <w:t>Повышение эффективности регулирования рынка труда путем сокращения дисбаланса спроса и предложения рабочей силы, а также предоставления услуг в области занятости и социальной поддержки безработных граждан</w:t>
            </w:r>
          </w:p>
        </w:tc>
        <w:tc>
          <w:tcPr>
            <w:tcW w:w="2971" w:type="dxa"/>
            <w:shd w:val="clear" w:color="auto" w:fill="auto"/>
          </w:tcPr>
          <w:p w:rsidR="00502B22" w:rsidRPr="00D53AAA" w:rsidRDefault="004B1147" w:rsidP="00502B22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F16BE7">
              <w:rPr>
                <w:rFonts w:ascii="Times New Roman" w:hAnsi="Times New Roman" w:cs="Times New Roman"/>
              </w:rPr>
              <w:t>С</w:t>
            </w:r>
            <w:r w:rsidRPr="00F16BE7">
              <w:t>охранение низкого уровня безработицы, обеспечение баланса спроса и предложения на рынке труда</w:t>
            </w:r>
          </w:p>
        </w:tc>
        <w:tc>
          <w:tcPr>
            <w:tcW w:w="2614" w:type="dxa"/>
          </w:tcPr>
          <w:p w:rsidR="00502B22" w:rsidRPr="00F16BE7" w:rsidRDefault="00502B22" w:rsidP="00502B22">
            <w:pPr>
              <w:pStyle w:val="a4"/>
            </w:pPr>
            <w:r w:rsidRPr="00F16BE7">
              <w:t xml:space="preserve">Подпрограмма </w:t>
            </w:r>
            <w:hyperlink w:anchor="sub_1100" w:history="1">
              <w:r w:rsidRPr="00F16BE7">
                <w:t>«Активная политика содействия занятости населения на рынке труда Ленинградской области</w:t>
              </w:r>
            </w:hyperlink>
            <w:r w:rsidRPr="00F16BE7">
              <w:t>»</w:t>
            </w:r>
          </w:p>
          <w:p w:rsidR="00502B22" w:rsidRPr="00D53AAA" w:rsidRDefault="00502B22" w:rsidP="00502B22">
            <w:pPr>
              <w:pStyle w:val="a4"/>
              <w:rPr>
                <w:highlight w:val="green"/>
              </w:rPr>
            </w:pPr>
          </w:p>
        </w:tc>
        <w:tc>
          <w:tcPr>
            <w:tcW w:w="3607" w:type="dxa"/>
          </w:tcPr>
          <w:p w:rsidR="00502B22" w:rsidRPr="003A2BE6" w:rsidRDefault="00502B22" w:rsidP="00502B22">
            <w:pPr>
              <w:ind w:firstLine="0"/>
              <w:jc w:val="left"/>
              <w:rPr>
                <w:sz w:val="23"/>
                <w:szCs w:val="23"/>
              </w:rPr>
            </w:pPr>
            <w:r w:rsidRPr="003A2BE6">
              <w:rPr>
                <w:sz w:val="23"/>
                <w:szCs w:val="23"/>
              </w:rPr>
              <w:t xml:space="preserve">Уровень безработицы (по методологии </w:t>
            </w:r>
            <w:r w:rsidRPr="003A2BE6">
              <w:t xml:space="preserve"> Международной организации труда</w:t>
            </w:r>
            <w:r w:rsidRPr="003A2BE6">
              <w:rPr>
                <w:sz w:val="23"/>
                <w:szCs w:val="23"/>
              </w:rPr>
              <w:t>)  в среднем за год;</w:t>
            </w:r>
          </w:p>
          <w:p w:rsidR="00502B22" w:rsidRPr="00D53AAA" w:rsidRDefault="00502B22" w:rsidP="00502B22">
            <w:pPr>
              <w:ind w:firstLine="0"/>
              <w:jc w:val="left"/>
              <w:rPr>
                <w:highlight w:val="green"/>
              </w:rPr>
            </w:pPr>
            <w:r w:rsidRPr="003A2BE6">
              <w:rPr>
                <w:sz w:val="23"/>
                <w:szCs w:val="23"/>
              </w:rPr>
              <w:t>коэффициент напряженности на рынке труда (численность незанятых граждан в расчете на одну заявленную в службу занятости населения вакансию) на конец года</w:t>
            </w:r>
          </w:p>
        </w:tc>
      </w:tr>
      <w:tr w:rsidR="00502B22" w:rsidRPr="00B635F1" w:rsidTr="00260842">
        <w:tc>
          <w:tcPr>
            <w:tcW w:w="2971" w:type="dxa"/>
            <w:vMerge/>
          </w:tcPr>
          <w:p w:rsidR="00502B22" w:rsidRPr="008A1C99" w:rsidRDefault="00502B22" w:rsidP="00502B22">
            <w:pPr>
              <w:ind w:firstLine="0"/>
              <w:jc w:val="left"/>
            </w:pPr>
          </w:p>
        </w:tc>
        <w:tc>
          <w:tcPr>
            <w:tcW w:w="2971" w:type="dxa"/>
          </w:tcPr>
          <w:p w:rsidR="00502B22" w:rsidRPr="007F1905" w:rsidRDefault="00502B22" w:rsidP="00502B22">
            <w:pPr>
              <w:pStyle w:val="a4"/>
            </w:pPr>
            <w:r w:rsidRPr="007F1905">
              <w:t>Снижение уровня производственного травматизма и уровня профессиональной заболеваемости</w:t>
            </w:r>
          </w:p>
          <w:p w:rsidR="00502B22" w:rsidRPr="00D53AAA" w:rsidRDefault="00502B22" w:rsidP="00502B22">
            <w:pPr>
              <w:pStyle w:val="a4"/>
              <w:rPr>
                <w:highlight w:val="green"/>
              </w:rPr>
            </w:pPr>
          </w:p>
        </w:tc>
        <w:tc>
          <w:tcPr>
            <w:tcW w:w="2971" w:type="dxa"/>
          </w:tcPr>
          <w:p w:rsidR="00502B22" w:rsidRPr="00D53AAA" w:rsidRDefault="00502B22" w:rsidP="00502B22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7F1905">
              <w:rPr>
                <w:color w:val="22272F"/>
              </w:rPr>
              <w:t>Снижение к 2024 году удельного веса численности работников, занятых на работах с вредными и (или) опасными условиями труда</w:t>
            </w:r>
          </w:p>
        </w:tc>
        <w:tc>
          <w:tcPr>
            <w:tcW w:w="2614" w:type="dxa"/>
          </w:tcPr>
          <w:p w:rsidR="00502B22" w:rsidRPr="007F1905" w:rsidRDefault="00502B22" w:rsidP="00502B22">
            <w:pPr>
              <w:pStyle w:val="a4"/>
            </w:pPr>
            <w:r w:rsidRPr="007F1905">
              <w:t xml:space="preserve">Подпрограмма </w:t>
            </w:r>
            <w:hyperlink w:anchor="sub_1200" w:history="1">
              <w:r w:rsidRPr="007F1905">
                <w:t>«Улучшение условий и охраны труда в Ленинградской области</w:t>
              </w:r>
            </w:hyperlink>
            <w:r w:rsidRPr="007F1905">
              <w:t>»</w:t>
            </w:r>
          </w:p>
          <w:p w:rsidR="00502B22" w:rsidRPr="00D53AAA" w:rsidRDefault="00502B22" w:rsidP="00502B22">
            <w:pPr>
              <w:pStyle w:val="a4"/>
              <w:rPr>
                <w:highlight w:val="green"/>
              </w:rPr>
            </w:pPr>
          </w:p>
        </w:tc>
        <w:tc>
          <w:tcPr>
            <w:tcW w:w="3607" w:type="dxa"/>
          </w:tcPr>
          <w:p w:rsidR="00502B22" w:rsidRPr="00D53AAA" w:rsidRDefault="00502B22" w:rsidP="00502B22">
            <w:pPr>
              <w:ind w:firstLine="0"/>
              <w:jc w:val="left"/>
              <w:rPr>
                <w:highlight w:val="green"/>
              </w:rPr>
            </w:pPr>
            <w:r w:rsidRPr="008F506A">
              <w:rPr>
                <w:sz w:val="23"/>
                <w:szCs w:val="23"/>
              </w:rPr>
              <w:t>Численность пострадавших в результате несчастных случаев на производстве в расчете на 1000 работающих</w:t>
            </w:r>
          </w:p>
        </w:tc>
      </w:tr>
      <w:tr w:rsidR="00502B22" w:rsidRPr="00B635F1" w:rsidTr="00260842">
        <w:tc>
          <w:tcPr>
            <w:tcW w:w="2971" w:type="dxa"/>
            <w:vMerge/>
          </w:tcPr>
          <w:p w:rsidR="00502B22" w:rsidRPr="008A1C99" w:rsidRDefault="00502B22" w:rsidP="00502B22">
            <w:pPr>
              <w:ind w:firstLine="0"/>
              <w:jc w:val="left"/>
            </w:pPr>
          </w:p>
        </w:tc>
        <w:tc>
          <w:tcPr>
            <w:tcW w:w="2971" w:type="dxa"/>
          </w:tcPr>
          <w:p w:rsidR="00502B22" w:rsidRPr="00D53AAA" w:rsidRDefault="00502B22" w:rsidP="00502B22">
            <w:pPr>
              <w:pStyle w:val="a4"/>
              <w:rPr>
                <w:highlight w:val="green"/>
              </w:rPr>
            </w:pPr>
            <w:r w:rsidRPr="005C1F12">
              <w:t>Создание благоприятных условий для переселения на территорию Ленинградской области соотечественников, проживающих за рубежом</w:t>
            </w:r>
          </w:p>
        </w:tc>
        <w:tc>
          <w:tcPr>
            <w:tcW w:w="2971" w:type="dxa"/>
          </w:tcPr>
          <w:p w:rsidR="00502B22" w:rsidRPr="00D53AAA" w:rsidRDefault="004B1147" w:rsidP="004B1147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5C1F12">
              <w:rPr>
                <w:rFonts w:ascii="Times New Roman" w:hAnsi="Times New Roman" w:cs="Times New Roman"/>
              </w:rPr>
              <w:t>С</w:t>
            </w:r>
            <w:r w:rsidRPr="005C1F12">
              <w:t>охранение низкого уровня безработицы, обеспечение баланса спроса и предложения на рынке труда</w:t>
            </w:r>
          </w:p>
        </w:tc>
        <w:tc>
          <w:tcPr>
            <w:tcW w:w="2614" w:type="dxa"/>
          </w:tcPr>
          <w:p w:rsidR="00502B22" w:rsidRPr="00EE3BD4" w:rsidRDefault="00502B22" w:rsidP="00502B22">
            <w:pPr>
              <w:pStyle w:val="a4"/>
              <w:rPr>
                <w:highlight w:val="green"/>
              </w:rPr>
            </w:pPr>
            <w:r w:rsidRPr="00A0618B">
              <w:t xml:space="preserve">Подпрограмма </w:t>
            </w:r>
            <w:hyperlink w:anchor="sub_1300" w:history="1">
              <w:r w:rsidRPr="00467F0C">
                <w:t xml:space="preserve">«Оказание содействия добровольному переселению в Ленинградскую область соотечественников, </w:t>
              </w:r>
              <w:r w:rsidRPr="00467F0C">
                <w:lastRenderedPageBreak/>
                <w:t>проживающих за рубежом</w:t>
              </w:r>
            </w:hyperlink>
            <w:r w:rsidRPr="00467F0C">
              <w:t>»</w:t>
            </w:r>
          </w:p>
        </w:tc>
        <w:tc>
          <w:tcPr>
            <w:tcW w:w="3607" w:type="dxa"/>
          </w:tcPr>
          <w:p w:rsidR="00502B22" w:rsidRPr="00D53AAA" w:rsidRDefault="00502B22" w:rsidP="00502B22">
            <w:pPr>
              <w:ind w:firstLine="0"/>
              <w:jc w:val="left"/>
              <w:rPr>
                <w:highlight w:val="green"/>
              </w:rPr>
            </w:pPr>
            <w:r w:rsidRPr="00A0618B">
              <w:rPr>
                <w:sz w:val="23"/>
                <w:szCs w:val="23"/>
              </w:rPr>
              <w:lastRenderedPageBreak/>
              <w:t xml:space="preserve">Количество участников подпрограммы «Оказание содействия добровольному переселению в Ленинградскую область соотечественников, проживающих за рубежом» и членов их семей, прибывших в </w:t>
            </w:r>
            <w:r w:rsidRPr="00A0618B">
              <w:rPr>
                <w:sz w:val="23"/>
                <w:szCs w:val="23"/>
              </w:rPr>
              <w:lastRenderedPageBreak/>
              <w:t>Ленинградскую область и зарегистрированных в территориальных подразделениях по вопросам миграции</w:t>
            </w:r>
          </w:p>
        </w:tc>
      </w:tr>
      <w:tr w:rsidR="00502B22" w:rsidTr="00260842">
        <w:tc>
          <w:tcPr>
            <w:tcW w:w="15134" w:type="dxa"/>
            <w:gridSpan w:val="5"/>
          </w:tcPr>
          <w:p w:rsidR="00502B22" w:rsidRDefault="00EE3BD4" w:rsidP="00502B22">
            <w:pPr>
              <w:ind w:firstLine="0"/>
              <w:jc w:val="center"/>
            </w:pPr>
            <w:hyperlink w:anchor="sub_1100" w:history="1">
              <w:r w:rsidR="00502B22" w:rsidRPr="00820A66">
                <w:rPr>
                  <w:rStyle w:val="a3"/>
                  <w:b/>
                  <w:bCs/>
                  <w:color w:val="auto"/>
                  <w:sz w:val="23"/>
                  <w:szCs w:val="23"/>
                </w:rPr>
                <w:t>Подпрограмма 1</w:t>
              </w:r>
            </w:hyperlink>
            <w:r w:rsidR="00502B22" w:rsidRPr="00820A66">
              <w:rPr>
                <w:sz w:val="23"/>
                <w:szCs w:val="23"/>
              </w:rPr>
              <w:t xml:space="preserve"> </w:t>
            </w:r>
            <w:r w:rsidR="00502B22">
              <w:rPr>
                <w:sz w:val="23"/>
                <w:szCs w:val="23"/>
              </w:rPr>
              <w:t>«</w:t>
            </w:r>
            <w:r w:rsidR="00502B22" w:rsidRPr="00820A66">
              <w:rPr>
                <w:b/>
                <w:sz w:val="23"/>
                <w:szCs w:val="23"/>
              </w:rPr>
              <w:t>А</w:t>
            </w:r>
            <w:r w:rsidR="00502B22" w:rsidRPr="00A175FE">
              <w:rPr>
                <w:b/>
                <w:sz w:val="23"/>
                <w:szCs w:val="23"/>
              </w:rPr>
              <w:t>ктивная политика содействия занятости населения на ры</w:t>
            </w:r>
            <w:r w:rsidR="00502B22">
              <w:rPr>
                <w:b/>
                <w:sz w:val="23"/>
                <w:szCs w:val="23"/>
              </w:rPr>
              <w:t>нке труда Ленинградской области»</w:t>
            </w:r>
          </w:p>
        </w:tc>
      </w:tr>
      <w:tr w:rsidR="00D5519B" w:rsidTr="00F13972">
        <w:trPr>
          <w:trHeight w:val="1215"/>
        </w:trPr>
        <w:tc>
          <w:tcPr>
            <w:tcW w:w="2971" w:type="dxa"/>
            <w:vMerge w:val="restart"/>
          </w:tcPr>
          <w:p w:rsidR="00D5519B" w:rsidRPr="00FF46C6" w:rsidRDefault="00F376A2" w:rsidP="00F376A2">
            <w:pPr>
              <w:ind w:firstLine="0"/>
              <w:jc w:val="left"/>
              <w:rPr>
                <w:highlight w:val="green"/>
              </w:rPr>
            </w:pPr>
            <w:r w:rsidRPr="00CD6437">
              <w:t>Повышение эффективности регулирования рынка труда путем сокращения дисбаланса спроса и предложения рабочей силы, а также предоставления услуг в области занятости и социальной поддержки безработных граждан</w:t>
            </w:r>
          </w:p>
        </w:tc>
        <w:tc>
          <w:tcPr>
            <w:tcW w:w="2971" w:type="dxa"/>
            <w:vMerge w:val="restart"/>
          </w:tcPr>
          <w:p w:rsidR="00D5519B" w:rsidRPr="00FF46C6" w:rsidRDefault="00D5519B" w:rsidP="00FF46C6">
            <w:pPr>
              <w:ind w:firstLine="0"/>
              <w:jc w:val="left"/>
            </w:pPr>
            <w:r w:rsidRPr="00CD6437">
              <w:t>Поддержание стабильного развития рынка труда путем реализации мер активной политики занятости,  повышения конкурентоспособности и качества рабочей силы и обеспечения государственных гарантий социальной поддержки безработных граждан</w:t>
            </w:r>
          </w:p>
          <w:p w:rsidR="00D5519B" w:rsidRPr="00FF46C6" w:rsidRDefault="00D5519B" w:rsidP="00C04D66">
            <w:pPr>
              <w:jc w:val="left"/>
              <w:rPr>
                <w:highlight w:val="green"/>
              </w:rPr>
            </w:pPr>
          </w:p>
        </w:tc>
        <w:tc>
          <w:tcPr>
            <w:tcW w:w="2971" w:type="dxa"/>
            <w:vMerge w:val="restart"/>
          </w:tcPr>
          <w:p w:rsidR="00D5519B" w:rsidRPr="00CD6437" w:rsidRDefault="00D5519B" w:rsidP="00FF46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D6437">
              <w:rPr>
                <w:rFonts w:ascii="Times New Roman" w:hAnsi="Times New Roman" w:cs="Times New Roman"/>
              </w:rPr>
              <w:t>Снижение уровня бедности за счет обеспечения социальных выплат безработным гражданам;</w:t>
            </w:r>
          </w:p>
          <w:p w:rsidR="00D5519B" w:rsidRPr="006A5DA9" w:rsidRDefault="00D5519B" w:rsidP="00D551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437">
              <w:t>снижение уровня безработицы</w:t>
            </w:r>
          </w:p>
        </w:tc>
        <w:tc>
          <w:tcPr>
            <w:tcW w:w="2614" w:type="dxa"/>
          </w:tcPr>
          <w:p w:rsidR="00D5519B" w:rsidRPr="00F13972" w:rsidRDefault="00D5519B" w:rsidP="00CD6437">
            <w:pPr>
              <w:ind w:firstLine="0"/>
              <w:jc w:val="left"/>
              <w:rPr>
                <w:highlight w:val="green"/>
              </w:rPr>
            </w:pPr>
            <w:r w:rsidRPr="00CD6437">
              <w:t xml:space="preserve">Федеральный </w:t>
            </w:r>
            <w:r w:rsidR="00CD6437" w:rsidRPr="00CD6437">
              <w:t xml:space="preserve">(региональный) </w:t>
            </w:r>
            <w:r w:rsidRPr="00CD6437">
              <w:t>проек</w:t>
            </w:r>
            <w:r w:rsidR="00CD6437" w:rsidRPr="00CD6437">
              <w:t>т «Содействие занятости</w:t>
            </w:r>
            <w:r w:rsidRPr="00CD6437">
              <w:t>»</w:t>
            </w:r>
          </w:p>
        </w:tc>
        <w:tc>
          <w:tcPr>
            <w:tcW w:w="3607" w:type="dxa"/>
          </w:tcPr>
          <w:p w:rsidR="00D5519B" w:rsidRPr="00F13972" w:rsidRDefault="00D5519B" w:rsidP="00FF46C6">
            <w:pPr>
              <w:ind w:firstLine="0"/>
              <w:jc w:val="left"/>
              <w:rPr>
                <w:highlight w:val="green"/>
              </w:rPr>
            </w:pPr>
            <w:r w:rsidRPr="00CD6437">
              <w:t>Количество центров занятости населения, в которых реализуются или реализованы проекты по модернизации</w:t>
            </w:r>
          </w:p>
        </w:tc>
      </w:tr>
      <w:tr w:rsidR="00D5519B" w:rsidTr="00260842">
        <w:tc>
          <w:tcPr>
            <w:tcW w:w="2971" w:type="dxa"/>
            <w:vMerge/>
          </w:tcPr>
          <w:p w:rsidR="00D5519B" w:rsidRPr="00FF46C6" w:rsidRDefault="00D5519B" w:rsidP="00FF46C6"/>
        </w:tc>
        <w:tc>
          <w:tcPr>
            <w:tcW w:w="2971" w:type="dxa"/>
            <w:vMerge/>
          </w:tcPr>
          <w:p w:rsidR="00D5519B" w:rsidRPr="00E553AD" w:rsidRDefault="00D5519B" w:rsidP="00FF46C6">
            <w:pPr>
              <w:ind w:firstLine="0"/>
              <w:jc w:val="left"/>
            </w:pPr>
          </w:p>
        </w:tc>
        <w:tc>
          <w:tcPr>
            <w:tcW w:w="2971" w:type="dxa"/>
            <w:vMerge/>
          </w:tcPr>
          <w:p w:rsidR="00D5519B" w:rsidRPr="00E553AD" w:rsidRDefault="00D5519B" w:rsidP="00FF46C6">
            <w:pPr>
              <w:ind w:firstLine="0"/>
              <w:jc w:val="left"/>
            </w:pPr>
          </w:p>
        </w:tc>
        <w:tc>
          <w:tcPr>
            <w:tcW w:w="2614" w:type="dxa"/>
          </w:tcPr>
          <w:p w:rsidR="00D5519B" w:rsidRPr="00CD6437" w:rsidRDefault="00D5519B" w:rsidP="00FF46C6">
            <w:pPr>
              <w:ind w:firstLine="0"/>
              <w:jc w:val="left"/>
            </w:pPr>
            <w:r w:rsidRPr="00CD6437">
              <w:t>Комплекс процессных мероприятий «Активная политика содействия занятости населения и социальная поддержка безработных граждан»</w:t>
            </w:r>
          </w:p>
          <w:p w:rsidR="00D5519B" w:rsidRPr="00CD6437" w:rsidRDefault="00D5519B" w:rsidP="00FF46C6">
            <w:pPr>
              <w:ind w:firstLine="0"/>
              <w:jc w:val="left"/>
            </w:pPr>
          </w:p>
        </w:tc>
        <w:tc>
          <w:tcPr>
            <w:tcW w:w="3607" w:type="dxa"/>
          </w:tcPr>
          <w:p w:rsidR="00D5519B" w:rsidRPr="00CD6437" w:rsidRDefault="00D5519B" w:rsidP="00FF46C6">
            <w:pPr>
              <w:ind w:firstLine="0"/>
              <w:jc w:val="left"/>
            </w:pPr>
            <w:r w:rsidRPr="00CD6437">
              <w:t>Уровень регистрируемой безработицы на конец года;</w:t>
            </w:r>
          </w:p>
          <w:p w:rsidR="00D5519B" w:rsidRPr="00CD6437" w:rsidRDefault="00D5519B" w:rsidP="00FF46C6">
            <w:pPr>
              <w:ind w:firstLine="0"/>
              <w:jc w:val="left"/>
            </w:pPr>
            <w:r w:rsidRPr="00CD6437">
              <w:t>доля трудоустроенных граждан в общей численности граждан, обратившихся за содействием в службу занятости населения в поиске подходящей работы;</w:t>
            </w:r>
          </w:p>
          <w:p w:rsidR="00D5519B" w:rsidRPr="00CD6437" w:rsidRDefault="00D5519B" w:rsidP="00FF46C6">
            <w:pPr>
              <w:ind w:firstLine="0"/>
              <w:jc w:val="left"/>
            </w:pPr>
            <w:r w:rsidRPr="00CD6437">
              <w:t>доля безработных граждан, получающих социальные выплаты, в общей численности граждан, зарегистрированных в качестве безработных в службе занятости населения;</w:t>
            </w:r>
          </w:p>
          <w:p w:rsidR="00D5519B" w:rsidRPr="00E553AD" w:rsidRDefault="00D5519B" w:rsidP="00FF46C6">
            <w:pPr>
              <w:ind w:firstLine="0"/>
              <w:jc w:val="left"/>
            </w:pPr>
            <w:r w:rsidRPr="00CD6437">
              <w:rPr>
                <w:rFonts w:ascii="Times New Roman" w:hAnsi="Times New Roman" w:cs="Times New Roman"/>
              </w:rPr>
              <w:t>доля занятых граждан в возрасте 50 лет и старше, в том числе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</w:tr>
      <w:tr w:rsidR="00FF46C6" w:rsidTr="00FC6A74">
        <w:tc>
          <w:tcPr>
            <w:tcW w:w="2971" w:type="dxa"/>
            <w:vMerge/>
          </w:tcPr>
          <w:p w:rsidR="00FF46C6" w:rsidRPr="008A1C99" w:rsidRDefault="00FF46C6" w:rsidP="00FF46C6">
            <w:pPr>
              <w:pStyle w:val="a4"/>
            </w:pPr>
          </w:p>
        </w:tc>
        <w:tc>
          <w:tcPr>
            <w:tcW w:w="2971" w:type="dxa"/>
          </w:tcPr>
          <w:p w:rsidR="00FF46C6" w:rsidRPr="006B6384" w:rsidRDefault="00FF46C6" w:rsidP="00FF46C6">
            <w:pPr>
              <w:ind w:firstLine="0"/>
              <w:jc w:val="left"/>
            </w:pPr>
            <w:r w:rsidRPr="00CD6437">
              <w:t xml:space="preserve">Реализация мер, направленных на повышение занятости граждан, нуждающихся в дополнительной </w:t>
            </w:r>
            <w:r w:rsidRPr="00CD6437">
              <w:lastRenderedPageBreak/>
              <w:t>поддержке, включая повышение трудовой мотивации инвалидов молодого возраста и стимулирование работодателей Ленинградской области на создание рабочих мест для трудоустройства незанятых инвалидов</w:t>
            </w:r>
          </w:p>
        </w:tc>
        <w:tc>
          <w:tcPr>
            <w:tcW w:w="2971" w:type="dxa"/>
            <w:shd w:val="clear" w:color="auto" w:fill="FFFFFF" w:themeFill="background1"/>
          </w:tcPr>
          <w:p w:rsidR="00FC6A74" w:rsidRPr="00CD6437" w:rsidRDefault="00FC6A74" w:rsidP="00FC6A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D6437">
              <w:rPr>
                <w:rFonts w:ascii="Times New Roman" w:hAnsi="Times New Roman" w:cs="Times New Roman"/>
              </w:rPr>
              <w:lastRenderedPageBreak/>
              <w:t xml:space="preserve">Создание условий для трудоустройства безработных граждан, нуждающихся в дополнительной </w:t>
            </w:r>
            <w:r w:rsidRPr="00CD6437">
              <w:rPr>
                <w:rFonts w:ascii="Times New Roman" w:hAnsi="Times New Roman" w:cs="Times New Roman"/>
              </w:rPr>
              <w:lastRenderedPageBreak/>
              <w:t>поддержке</w:t>
            </w:r>
            <w:r w:rsidR="0054765D" w:rsidRPr="00CD6437">
              <w:rPr>
                <w:rFonts w:ascii="Times New Roman" w:hAnsi="Times New Roman" w:cs="Times New Roman"/>
              </w:rPr>
              <w:t>;</w:t>
            </w:r>
          </w:p>
          <w:p w:rsidR="0054765D" w:rsidRPr="00CD6437" w:rsidRDefault="0054765D" w:rsidP="005476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D6437">
              <w:rPr>
                <w:rFonts w:ascii="Times New Roman" w:hAnsi="Times New Roman" w:cs="Times New Roman"/>
              </w:rPr>
              <w:t>снижение уровня безработицы</w:t>
            </w:r>
          </w:p>
          <w:p w:rsidR="00FF46C6" w:rsidRPr="006A5DA9" w:rsidRDefault="00FF46C6" w:rsidP="00FF46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FF46C6" w:rsidRDefault="00FF46C6" w:rsidP="00FF46C6">
            <w:pPr>
              <w:ind w:firstLine="0"/>
              <w:jc w:val="left"/>
            </w:pPr>
            <w:r w:rsidRPr="00CD6437">
              <w:lastRenderedPageBreak/>
              <w:t xml:space="preserve">Комплекс процессных мероприятий «Содействие трудоустройству инвалидов и граждан, </w:t>
            </w:r>
            <w:r w:rsidRPr="00CD6437">
              <w:lastRenderedPageBreak/>
              <w:t>нуждающихся в дополнительной поддержке»</w:t>
            </w:r>
          </w:p>
        </w:tc>
        <w:tc>
          <w:tcPr>
            <w:tcW w:w="3607" w:type="dxa"/>
          </w:tcPr>
          <w:p w:rsidR="00FC6A74" w:rsidRPr="00E553AD" w:rsidRDefault="00FC6A74" w:rsidP="00FC6A74">
            <w:pPr>
              <w:ind w:firstLine="0"/>
              <w:jc w:val="left"/>
            </w:pPr>
            <w:r w:rsidRPr="00CD6437">
              <w:lastRenderedPageBreak/>
              <w:t xml:space="preserve">Доля трудоустроенных граждан, нуждающихся в дополнительной поддержке в общей численности граждан, нуждающихся в дополнительной поддержке, </w:t>
            </w:r>
            <w:r w:rsidRPr="00CD6437">
              <w:lastRenderedPageBreak/>
              <w:t>обратившихся в службу занятости в целях поиска подходящей работы</w:t>
            </w:r>
          </w:p>
          <w:p w:rsidR="00FF46C6" w:rsidRPr="00E553AD" w:rsidRDefault="00FF46C6" w:rsidP="00FF46C6">
            <w:pPr>
              <w:ind w:firstLine="0"/>
              <w:jc w:val="left"/>
            </w:pPr>
          </w:p>
        </w:tc>
      </w:tr>
      <w:tr w:rsidR="00FF46C6" w:rsidTr="00260842">
        <w:tc>
          <w:tcPr>
            <w:tcW w:w="15134" w:type="dxa"/>
            <w:gridSpan w:val="5"/>
          </w:tcPr>
          <w:p w:rsidR="00FF46C6" w:rsidRPr="00A175FE" w:rsidRDefault="00EE3BD4" w:rsidP="00FF46C6">
            <w:pPr>
              <w:ind w:firstLine="0"/>
              <w:jc w:val="center"/>
              <w:rPr>
                <w:sz w:val="23"/>
                <w:szCs w:val="23"/>
              </w:rPr>
            </w:pPr>
            <w:hyperlink w:anchor="sub_1200" w:history="1">
              <w:r w:rsidR="00FF46C6" w:rsidRPr="00C60326">
                <w:rPr>
                  <w:rStyle w:val="a3"/>
                  <w:b/>
                  <w:bCs/>
                  <w:color w:val="auto"/>
                  <w:sz w:val="23"/>
                  <w:szCs w:val="23"/>
                </w:rPr>
                <w:t>Подпрограмма 2</w:t>
              </w:r>
            </w:hyperlink>
            <w:r w:rsidR="00FF46C6" w:rsidRPr="00C60326">
              <w:rPr>
                <w:sz w:val="23"/>
                <w:szCs w:val="23"/>
              </w:rPr>
              <w:t xml:space="preserve"> </w:t>
            </w:r>
            <w:r w:rsidR="00FF46C6">
              <w:rPr>
                <w:sz w:val="23"/>
                <w:szCs w:val="23"/>
              </w:rPr>
              <w:t>«</w:t>
            </w:r>
            <w:r w:rsidR="00FF46C6" w:rsidRPr="00C60326">
              <w:rPr>
                <w:b/>
                <w:sz w:val="23"/>
                <w:szCs w:val="23"/>
              </w:rPr>
              <w:t>У</w:t>
            </w:r>
            <w:r w:rsidR="00FF46C6" w:rsidRPr="00A175FE">
              <w:rPr>
                <w:b/>
                <w:sz w:val="23"/>
                <w:szCs w:val="23"/>
              </w:rPr>
              <w:t>лучшение условий и охран</w:t>
            </w:r>
            <w:r w:rsidR="00FF46C6">
              <w:rPr>
                <w:b/>
                <w:sz w:val="23"/>
                <w:szCs w:val="23"/>
              </w:rPr>
              <w:t>ы труда в Ленинградской области»</w:t>
            </w:r>
          </w:p>
        </w:tc>
      </w:tr>
      <w:tr w:rsidR="00F914E1" w:rsidTr="00260842">
        <w:tc>
          <w:tcPr>
            <w:tcW w:w="2971" w:type="dxa"/>
            <w:vMerge w:val="restart"/>
          </w:tcPr>
          <w:p w:rsidR="00F914E1" w:rsidRPr="00E553AD" w:rsidRDefault="00F914E1" w:rsidP="00FF46C6">
            <w:pPr>
              <w:pStyle w:val="a4"/>
              <w:rPr>
                <w:highlight w:val="yellow"/>
              </w:rPr>
            </w:pPr>
            <w:r w:rsidRPr="001E6111">
              <w:rPr>
                <w:lang w:val="en-US"/>
              </w:rPr>
              <w:t>C</w:t>
            </w:r>
            <w:proofErr w:type="spellStart"/>
            <w:r w:rsidRPr="001E6111">
              <w:t>нижение</w:t>
            </w:r>
            <w:proofErr w:type="spellEnd"/>
            <w:r w:rsidRPr="001E6111">
              <w:t xml:space="preserve"> уровня производственного травматизма и уровня профессиональной заболеваемости</w:t>
            </w:r>
          </w:p>
        </w:tc>
        <w:tc>
          <w:tcPr>
            <w:tcW w:w="2971" w:type="dxa"/>
          </w:tcPr>
          <w:p w:rsidR="00F914E1" w:rsidRPr="001C0DAB" w:rsidRDefault="00F914E1" w:rsidP="001E1ECF">
            <w:pPr>
              <w:ind w:firstLine="0"/>
              <w:jc w:val="left"/>
            </w:pPr>
            <w:r w:rsidRPr="0097639E">
              <w:t>Улучшение условий и охраны труда в Ленинградской области</w:t>
            </w:r>
          </w:p>
          <w:p w:rsidR="00F914E1" w:rsidRPr="001C0DAB" w:rsidRDefault="00F914E1" w:rsidP="00FF46C6">
            <w:pPr>
              <w:ind w:firstLine="0"/>
              <w:rPr>
                <w:highlight w:val="yellow"/>
              </w:rPr>
            </w:pPr>
          </w:p>
        </w:tc>
        <w:tc>
          <w:tcPr>
            <w:tcW w:w="2971" w:type="dxa"/>
          </w:tcPr>
          <w:p w:rsidR="00F914E1" w:rsidRPr="0097639E" w:rsidRDefault="00F914E1" w:rsidP="00FF46C6">
            <w:pPr>
              <w:ind w:firstLine="0"/>
              <w:jc w:val="left"/>
            </w:pPr>
            <w:r w:rsidRPr="0097639E">
              <w:t>К 2024 году:</w:t>
            </w:r>
          </w:p>
          <w:p w:rsidR="00F914E1" w:rsidRPr="0097639E" w:rsidRDefault="00F914E1" w:rsidP="00FF46C6">
            <w:pPr>
              <w:ind w:firstLine="0"/>
              <w:jc w:val="left"/>
            </w:pPr>
            <w:r w:rsidRPr="0097639E">
              <w:t>снижение численности работников, занятых во вредных и (или) опасных условиях труда;</w:t>
            </w:r>
          </w:p>
          <w:p w:rsidR="00F914E1" w:rsidRPr="0097639E" w:rsidRDefault="00F914E1" w:rsidP="00FF46C6">
            <w:pPr>
              <w:ind w:firstLine="0"/>
              <w:jc w:val="left"/>
            </w:pPr>
            <w:r w:rsidRPr="0097639E">
              <w:t>увеличение количества работников, прошедших обучение и проверку знания требований охраны труда в аккредитованных обучающих организациях;</w:t>
            </w:r>
          </w:p>
          <w:p w:rsidR="00F914E1" w:rsidRPr="00E553AD" w:rsidRDefault="00F914E1" w:rsidP="00FF46C6">
            <w:pPr>
              <w:pStyle w:val="a6"/>
              <w:rPr>
                <w:sz w:val="24"/>
                <w:szCs w:val="24"/>
                <w:highlight w:val="yellow"/>
              </w:rPr>
            </w:pPr>
            <w:r w:rsidRPr="0097639E">
              <w:rPr>
                <w:rFonts w:ascii="Times New Roman CYR" w:hAnsi="Times New Roman CYR" w:cs="Times New Roman CYR"/>
                <w:sz w:val="24"/>
                <w:szCs w:val="24"/>
              </w:rPr>
              <w:t>снижение численности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2614" w:type="dxa"/>
          </w:tcPr>
          <w:p w:rsidR="00F914E1" w:rsidRPr="00346106" w:rsidRDefault="00F914E1" w:rsidP="00FF46C6">
            <w:pPr>
              <w:ind w:firstLine="0"/>
              <w:jc w:val="left"/>
            </w:pPr>
            <w:r w:rsidRPr="0097639E">
              <w:t>Комплекс процессных мероприятий «Реализация превентивных мер, направленных на улучшение условий труда работников, снижение  производственного травматизма и профессиональной заболеваемости»</w:t>
            </w:r>
          </w:p>
          <w:p w:rsidR="00F914E1" w:rsidRPr="00346106" w:rsidRDefault="00F914E1" w:rsidP="00FF46C6">
            <w:pPr>
              <w:ind w:firstLine="0"/>
              <w:jc w:val="left"/>
            </w:pPr>
          </w:p>
        </w:tc>
        <w:tc>
          <w:tcPr>
            <w:tcW w:w="3607" w:type="dxa"/>
          </w:tcPr>
          <w:p w:rsidR="00F914E1" w:rsidRPr="00E553AD" w:rsidRDefault="00F914E1" w:rsidP="00FF46C6">
            <w:pPr>
              <w:ind w:firstLine="0"/>
              <w:jc w:val="left"/>
            </w:pPr>
            <w:r w:rsidRPr="0097639E">
              <w:t>Количество работников, прошедших обучение и проверку знаний требований охраны труда в аккредитованных обучающих организациях;</w:t>
            </w:r>
          </w:p>
          <w:p w:rsidR="00F914E1" w:rsidRPr="00E553AD" w:rsidRDefault="00F914E1" w:rsidP="00FF46C6">
            <w:pPr>
              <w:ind w:firstLine="0"/>
              <w:jc w:val="left"/>
            </w:pPr>
            <w:r w:rsidRPr="0097639E">
              <w:t>количество проведенных мероприятий по вопросам охраны труда;</w:t>
            </w:r>
          </w:p>
          <w:p w:rsidR="00F914E1" w:rsidRPr="0097639E" w:rsidRDefault="00F914E1" w:rsidP="00FF46C6">
            <w:pPr>
              <w:ind w:firstLine="0"/>
              <w:jc w:val="left"/>
            </w:pPr>
            <w:r w:rsidRPr="0097639E">
              <w:t>численность пострадавших в результате несчастных случаев на производстве с утратой трудоспособности на один рабочий день и более;</w:t>
            </w:r>
          </w:p>
          <w:p w:rsidR="00F914E1" w:rsidRPr="00E553AD" w:rsidRDefault="00F914E1" w:rsidP="00FF46C6">
            <w:pPr>
              <w:ind w:firstLine="0"/>
              <w:jc w:val="left"/>
            </w:pPr>
            <w:r w:rsidRPr="0097639E">
              <w:t>численность пострадавших в результате несчастных случаев на производстве со смертельным исходом;</w:t>
            </w:r>
          </w:p>
          <w:p w:rsidR="00F914E1" w:rsidRPr="00E553AD" w:rsidRDefault="00F914E1" w:rsidP="00FF46C6">
            <w:pPr>
              <w:ind w:firstLine="0"/>
              <w:jc w:val="left"/>
            </w:pPr>
            <w:r w:rsidRPr="0097639E">
              <w:t>количество дней временной нетрудоспособности в связи с несчастным случаем на производстве в расчете на одного пострадавшего;</w:t>
            </w:r>
          </w:p>
          <w:p w:rsidR="00F914E1" w:rsidRPr="00E553AD" w:rsidRDefault="00F914E1" w:rsidP="00FF46C6">
            <w:pPr>
              <w:ind w:firstLine="0"/>
              <w:jc w:val="left"/>
            </w:pPr>
            <w:r w:rsidRPr="0097639E">
              <w:lastRenderedPageBreak/>
              <w:t>численность лиц с установленным в текущем году профессиональным заболеванием</w:t>
            </w:r>
          </w:p>
        </w:tc>
      </w:tr>
      <w:tr w:rsidR="00F914E1" w:rsidTr="00260842">
        <w:tc>
          <w:tcPr>
            <w:tcW w:w="2971" w:type="dxa"/>
            <w:vMerge/>
          </w:tcPr>
          <w:p w:rsidR="00F914E1" w:rsidRPr="000036D8" w:rsidRDefault="00F914E1" w:rsidP="00FF46C6">
            <w:pPr>
              <w:pStyle w:val="a4"/>
            </w:pPr>
          </w:p>
        </w:tc>
        <w:tc>
          <w:tcPr>
            <w:tcW w:w="2971" w:type="dxa"/>
          </w:tcPr>
          <w:p w:rsidR="00F914E1" w:rsidRPr="001C0DAB" w:rsidRDefault="00F914E1" w:rsidP="00FF46C6">
            <w:pPr>
              <w:ind w:firstLine="0"/>
              <w:jc w:val="left"/>
            </w:pPr>
            <w:r w:rsidRPr="0097639E">
              <w:t xml:space="preserve">Повышение эффективности обеспечения соблюдения </w:t>
            </w:r>
            <w:hyperlink r:id="rId7" w:history="1">
              <w:r w:rsidRPr="0097639E">
                <w:t>трудового законодательства</w:t>
              </w:r>
            </w:hyperlink>
            <w:r w:rsidRPr="0097639E"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971" w:type="dxa"/>
          </w:tcPr>
          <w:p w:rsidR="00F914E1" w:rsidRPr="0097639E" w:rsidRDefault="00F914E1" w:rsidP="00DA3E16">
            <w:pPr>
              <w:ind w:firstLine="0"/>
              <w:jc w:val="left"/>
            </w:pPr>
            <w:r w:rsidRPr="0097639E">
              <w:t>К 2024 году:</w:t>
            </w:r>
          </w:p>
          <w:p w:rsidR="00F914E1" w:rsidRPr="0097639E" w:rsidRDefault="00F914E1" w:rsidP="00DA3E16">
            <w:pPr>
              <w:ind w:firstLine="0"/>
              <w:jc w:val="left"/>
            </w:pPr>
            <w:r w:rsidRPr="0097639E">
              <w:rPr>
                <w:lang w:val="en-US"/>
              </w:rPr>
              <w:t>c</w:t>
            </w:r>
            <w:proofErr w:type="spellStart"/>
            <w:r w:rsidRPr="0097639E">
              <w:t>нижение</w:t>
            </w:r>
            <w:proofErr w:type="spellEnd"/>
            <w:r w:rsidRPr="0097639E">
              <w:t xml:space="preserve"> численности работников, занятых во вредных и (или) опасных условиях труда;</w:t>
            </w:r>
          </w:p>
          <w:p w:rsidR="00F914E1" w:rsidRPr="000F6631" w:rsidRDefault="00F914E1" w:rsidP="00FF46C6">
            <w:pPr>
              <w:ind w:firstLine="0"/>
              <w:jc w:val="left"/>
            </w:pPr>
            <w:r w:rsidRPr="0097639E">
              <w:t>снижение численности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2614" w:type="dxa"/>
          </w:tcPr>
          <w:p w:rsidR="00F914E1" w:rsidRPr="00346106" w:rsidRDefault="00F914E1" w:rsidP="00055FCC">
            <w:pPr>
              <w:ind w:firstLine="0"/>
              <w:jc w:val="left"/>
            </w:pPr>
            <w:r w:rsidRPr="00055FCC">
              <w:t>Комплекс процессных мероприятий «Нормативное правовое регулировани</w:t>
            </w:r>
            <w:r w:rsidR="00055FCC">
              <w:t>е</w:t>
            </w:r>
            <w:r w:rsidRPr="00055FCC">
              <w:t xml:space="preserve"> охраны труда и оценка условий труда работников»</w:t>
            </w:r>
          </w:p>
        </w:tc>
        <w:tc>
          <w:tcPr>
            <w:tcW w:w="3607" w:type="dxa"/>
          </w:tcPr>
          <w:p w:rsidR="00F914E1" w:rsidRPr="0097639E" w:rsidRDefault="00F914E1" w:rsidP="000036D8">
            <w:pPr>
              <w:ind w:firstLine="0"/>
              <w:jc w:val="left"/>
            </w:pPr>
            <w:r w:rsidRPr="0097639E">
              <w:t>Количество рабочих мест, на которых проведена специальная оценка условий труда;</w:t>
            </w:r>
          </w:p>
          <w:p w:rsidR="00F914E1" w:rsidRPr="0097639E" w:rsidRDefault="00F914E1" w:rsidP="000036D8">
            <w:pPr>
              <w:ind w:firstLine="0"/>
              <w:jc w:val="left"/>
            </w:pPr>
            <w:r w:rsidRPr="0097639E">
              <w:t>численность работников, занятых во вредных и (или) опасных условиях труда;</w:t>
            </w:r>
          </w:p>
          <w:p w:rsidR="00F914E1" w:rsidRDefault="00F914E1" w:rsidP="009D6078">
            <w:pPr>
              <w:ind w:firstLine="0"/>
              <w:jc w:val="left"/>
            </w:pPr>
            <w:r w:rsidRPr="0097639E">
              <w:t>количество принятых нормативных правовых актов по охране труда;</w:t>
            </w:r>
          </w:p>
          <w:p w:rsidR="00F914E1" w:rsidRPr="0097639E" w:rsidRDefault="00F914E1" w:rsidP="000036D8">
            <w:pPr>
              <w:ind w:firstLine="0"/>
              <w:jc w:val="left"/>
            </w:pPr>
            <w:r w:rsidRPr="0097639E">
              <w:t>удельный вес рабочих мест, на которых проведена специальная оценка условий труда, в общем количестве рабочих мест;</w:t>
            </w:r>
          </w:p>
          <w:p w:rsidR="00F914E1" w:rsidRPr="0097639E" w:rsidRDefault="00F914E1" w:rsidP="000036D8">
            <w:pPr>
              <w:ind w:firstLine="0"/>
              <w:jc w:val="left"/>
            </w:pPr>
            <w:r w:rsidRPr="0097639E">
              <w:t>удельный вес работников, занятых во вредных и (или) опасных условиях труда, от общей численности работников;</w:t>
            </w:r>
          </w:p>
          <w:p w:rsidR="00F914E1" w:rsidRPr="00E553AD" w:rsidRDefault="00F914E1" w:rsidP="000036D8">
            <w:pPr>
              <w:ind w:firstLine="0"/>
              <w:jc w:val="left"/>
            </w:pPr>
            <w:r w:rsidRPr="0097639E">
              <w:t>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</w:tr>
      <w:tr w:rsidR="00FF46C6" w:rsidTr="00260842">
        <w:tc>
          <w:tcPr>
            <w:tcW w:w="15134" w:type="dxa"/>
            <w:gridSpan w:val="5"/>
          </w:tcPr>
          <w:p w:rsidR="00FF46C6" w:rsidRPr="00322549" w:rsidRDefault="00EE3BD4" w:rsidP="00FF46C6">
            <w:pPr>
              <w:ind w:firstLine="0"/>
              <w:jc w:val="center"/>
              <w:rPr>
                <w:sz w:val="23"/>
                <w:szCs w:val="23"/>
              </w:rPr>
            </w:pPr>
            <w:hyperlink w:anchor="sub_1300" w:history="1">
              <w:r w:rsidR="00FF46C6" w:rsidRPr="00322549">
                <w:rPr>
                  <w:rStyle w:val="a3"/>
                  <w:b/>
                  <w:bCs/>
                  <w:color w:val="auto"/>
                  <w:sz w:val="23"/>
                  <w:szCs w:val="23"/>
                </w:rPr>
                <w:t>Подпрограмма 3</w:t>
              </w:r>
            </w:hyperlink>
            <w:r w:rsidR="00FF46C6" w:rsidRPr="00322549">
              <w:rPr>
                <w:sz w:val="23"/>
                <w:szCs w:val="23"/>
              </w:rPr>
              <w:t xml:space="preserve"> </w:t>
            </w:r>
            <w:r w:rsidR="00FF46C6">
              <w:rPr>
                <w:sz w:val="23"/>
                <w:szCs w:val="23"/>
              </w:rPr>
              <w:t>«</w:t>
            </w:r>
            <w:r w:rsidR="00FF46C6" w:rsidRPr="00322549">
              <w:rPr>
                <w:b/>
                <w:sz w:val="23"/>
                <w:szCs w:val="23"/>
              </w:rPr>
              <w:t>Оказание содействия добровольному переселению в Ленинградскую область соотечеств</w:t>
            </w:r>
            <w:r w:rsidR="00FF46C6">
              <w:rPr>
                <w:b/>
                <w:sz w:val="23"/>
                <w:szCs w:val="23"/>
              </w:rPr>
              <w:t>енников, проживающих за рубежом»</w:t>
            </w:r>
          </w:p>
        </w:tc>
      </w:tr>
      <w:tr w:rsidR="00F914E1" w:rsidTr="00260842">
        <w:tc>
          <w:tcPr>
            <w:tcW w:w="2971" w:type="dxa"/>
            <w:vMerge w:val="restart"/>
          </w:tcPr>
          <w:p w:rsidR="00F914E1" w:rsidRPr="00E553AD" w:rsidRDefault="00F914E1" w:rsidP="00FF46C6">
            <w:pPr>
              <w:pStyle w:val="a4"/>
              <w:rPr>
                <w:highlight w:val="yellow"/>
              </w:rPr>
            </w:pPr>
            <w:r w:rsidRPr="005A26DC">
              <w:t>Создание благоприятных условий для переселения на территорию Ленинградской области соотечественников, проживающих за рубежом</w:t>
            </w:r>
          </w:p>
        </w:tc>
        <w:tc>
          <w:tcPr>
            <w:tcW w:w="2971" w:type="dxa"/>
          </w:tcPr>
          <w:p w:rsidR="00F914E1" w:rsidRPr="00E553AD" w:rsidRDefault="00F914E1" w:rsidP="00FF46C6">
            <w:pPr>
              <w:pStyle w:val="a4"/>
            </w:pPr>
            <w:r w:rsidRPr="001120A0">
              <w:t>Увеличение численности населе</w:t>
            </w:r>
            <w:r w:rsidR="004D6CCC" w:rsidRPr="001120A0">
              <w:t>ния и трудовых ресурсов региона</w:t>
            </w:r>
          </w:p>
          <w:p w:rsidR="00F914E1" w:rsidRPr="00E553AD" w:rsidRDefault="00F914E1" w:rsidP="00FF46C6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971" w:type="dxa"/>
          </w:tcPr>
          <w:p w:rsidR="004D6CCC" w:rsidRPr="00A31191" w:rsidRDefault="00907C7D" w:rsidP="00FF46C6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1191">
              <w:rPr>
                <w:rFonts w:ascii="Times New Roman CYR" w:hAnsi="Times New Roman CYR" w:cs="Times New Roman CYR"/>
                <w:sz w:val="24"/>
                <w:szCs w:val="24"/>
              </w:rPr>
              <w:t>Увеличение трудового потенциала региона</w:t>
            </w:r>
          </w:p>
          <w:p w:rsidR="004D6CCC" w:rsidRPr="00A31191" w:rsidRDefault="004D6CCC" w:rsidP="00FF46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F914E1" w:rsidRDefault="00F914E1" w:rsidP="004D6CCC">
            <w:pPr>
              <w:ind w:firstLine="0"/>
              <w:jc w:val="left"/>
            </w:pPr>
            <w:r w:rsidRPr="00A31191">
              <w:t xml:space="preserve">Комплекс процессных мероприятий «Создание условий, способствующих добровольному переселению </w:t>
            </w:r>
            <w:r w:rsidRPr="00A31191">
              <w:lastRenderedPageBreak/>
              <w:t>соотечественников, проживающих за рубежом, в Ленинградскую область и содействие их трудоустройству»</w:t>
            </w:r>
          </w:p>
          <w:p w:rsidR="00F914E1" w:rsidRPr="00346106" w:rsidRDefault="00F914E1" w:rsidP="00FF46C6">
            <w:pPr>
              <w:ind w:firstLine="0"/>
              <w:jc w:val="left"/>
            </w:pPr>
          </w:p>
        </w:tc>
        <w:tc>
          <w:tcPr>
            <w:tcW w:w="3607" w:type="dxa"/>
          </w:tcPr>
          <w:p w:rsidR="00F914E1" w:rsidRPr="00C9003F" w:rsidRDefault="00F914E1" w:rsidP="00FF46C6">
            <w:pPr>
              <w:ind w:firstLine="0"/>
              <w:jc w:val="left"/>
            </w:pPr>
            <w:r w:rsidRPr="00C9003F">
              <w:lastRenderedPageBreak/>
              <w:t xml:space="preserve">Количество участников подпрограммы, прибывших в Ленинградскую область и зарегистрированных в территориальных подразделениях по вопросам </w:t>
            </w:r>
            <w:r w:rsidRPr="00C9003F">
              <w:lastRenderedPageBreak/>
              <w:t>миграции;</w:t>
            </w:r>
          </w:p>
          <w:p w:rsidR="00F914E1" w:rsidRPr="00282D62" w:rsidRDefault="00F914E1" w:rsidP="00FF46C6">
            <w:pPr>
              <w:ind w:firstLine="0"/>
              <w:jc w:val="left"/>
              <w:rPr>
                <w:highlight w:val="green"/>
              </w:rPr>
            </w:pPr>
            <w:r w:rsidRPr="00C9003F">
              <w:t>доля участников подпрограммы и членов их семей, получивших государственные услуги в сфере содействия занятости населения,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</w:tc>
      </w:tr>
      <w:tr w:rsidR="00F914E1" w:rsidTr="00260842">
        <w:tc>
          <w:tcPr>
            <w:tcW w:w="2971" w:type="dxa"/>
            <w:vMerge/>
          </w:tcPr>
          <w:p w:rsidR="00F914E1" w:rsidRPr="005B0429" w:rsidRDefault="00F914E1" w:rsidP="00FF46C6">
            <w:pPr>
              <w:pStyle w:val="a4"/>
              <w:rPr>
                <w:highlight w:val="green"/>
              </w:rPr>
            </w:pPr>
          </w:p>
        </w:tc>
        <w:tc>
          <w:tcPr>
            <w:tcW w:w="2971" w:type="dxa"/>
          </w:tcPr>
          <w:p w:rsidR="00F914E1" w:rsidRPr="00E553AD" w:rsidRDefault="004D6CCC" w:rsidP="00FF46C6">
            <w:pPr>
              <w:pStyle w:val="a4"/>
            </w:pPr>
            <w:r w:rsidRPr="001120A0">
              <w:t>Адаптация и интеграция участников подпрограммы и членов их семей в принимающее сообщество</w:t>
            </w:r>
          </w:p>
        </w:tc>
        <w:tc>
          <w:tcPr>
            <w:tcW w:w="2971" w:type="dxa"/>
          </w:tcPr>
          <w:p w:rsidR="00907C7D" w:rsidRPr="00A31191" w:rsidRDefault="00907C7D" w:rsidP="00907C7D">
            <w:pPr>
              <w:pStyle w:val="a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1191">
              <w:rPr>
                <w:rFonts w:ascii="Times New Roman CYR" w:hAnsi="Times New Roman CYR" w:cs="Times New Roman CYR"/>
                <w:sz w:val="24"/>
                <w:szCs w:val="24"/>
              </w:rPr>
              <w:t>Увеличение трудового потенциала региона</w:t>
            </w:r>
          </w:p>
          <w:p w:rsidR="00F914E1" w:rsidRPr="00A31191" w:rsidRDefault="00F914E1" w:rsidP="00907C7D">
            <w:pPr>
              <w:pStyle w:val="a6"/>
            </w:pPr>
          </w:p>
        </w:tc>
        <w:tc>
          <w:tcPr>
            <w:tcW w:w="2614" w:type="dxa"/>
          </w:tcPr>
          <w:p w:rsidR="00F914E1" w:rsidRPr="00EE3BD4" w:rsidRDefault="004D6CCC" w:rsidP="004D6CCC">
            <w:pPr>
              <w:ind w:firstLine="0"/>
              <w:jc w:val="left"/>
            </w:pPr>
            <w:r w:rsidRPr="00A31191">
              <w:t>Комплекс процессных мероприятий «Создание условий для адаптации и интеграции участников подпрограммы и членов их семей в принимающее сообщество»</w:t>
            </w:r>
          </w:p>
        </w:tc>
        <w:tc>
          <w:tcPr>
            <w:tcW w:w="3607" w:type="dxa"/>
          </w:tcPr>
          <w:p w:rsidR="00E82CA6" w:rsidRPr="00C9003F" w:rsidRDefault="00E82CA6" w:rsidP="00E82CA6">
            <w:pPr>
              <w:ind w:firstLine="0"/>
              <w:jc w:val="left"/>
            </w:pPr>
            <w:r w:rsidRPr="00C9003F"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области;</w:t>
            </w:r>
          </w:p>
          <w:p w:rsidR="00F914E1" w:rsidRPr="00282D62" w:rsidRDefault="00E82CA6" w:rsidP="00FF46C6">
            <w:pPr>
              <w:ind w:firstLine="0"/>
              <w:jc w:val="left"/>
              <w:rPr>
                <w:highlight w:val="green"/>
              </w:rPr>
            </w:pPr>
            <w:r w:rsidRPr="00C9003F">
              <w:t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и членов их семей в возрастной категории до 25 лет, обратившихся в образовательные организации Ленинградской области</w:t>
            </w:r>
          </w:p>
        </w:tc>
      </w:tr>
    </w:tbl>
    <w:p w:rsidR="006F6A6E" w:rsidRPr="00EE3BD4" w:rsidRDefault="006F6A6E" w:rsidP="00C9003F">
      <w:pPr>
        <w:ind w:firstLine="0"/>
      </w:pPr>
    </w:p>
    <w:sectPr w:rsidR="006F6A6E" w:rsidRPr="00EE3BD4" w:rsidSect="0026084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59"/>
    <w:multiLevelType w:val="multilevel"/>
    <w:tmpl w:val="68A8857A"/>
    <w:lvl w:ilvl="0">
      <w:start w:val="1"/>
      <w:numFmt w:val="decimal"/>
      <w:lvlText w:val="%1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723F38A0"/>
    <w:multiLevelType w:val="hybridMultilevel"/>
    <w:tmpl w:val="28D4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8"/>
    <w:rsid w:val="000036D8"/>
    <w:rsid w:val="000353E5"/>
    <w:rsid w:val="00055FCC"/>
    <w:rsid w:val="000F6631"/>
    <w:rsid w:val="001120A0"/>
    <w:rsid w:val="001C0DAB"/>
    <w:rsid w:val="001E1ECF"/>
    <w:rsid w:val="001E6111"/>
    <w:rsid w:val="0023685F"/>
    <w:rsid w:val="00260842"/>
    <w:rsid w:val="00282D62"/>
    <w:rsid w:val="002C28AB"/>
    <w:rsid w:val="002C60E7"/>
    <w:rsid w:val="00322549"/>
    <w:rsid w:val="00346106"/>
    <w:rsid w:val="00355210"/>
    <w:rsid w:val="003A2BE6"/>
    <w:rsid w:val="00467F0C"/>
    <w:rsid w:val="004B1147"/>
    <w:rsid w:val="004C4BB0"/>
    <w:rsid w:val="004D6CCC"/>
    <w:rsid w:val="00502B22"/>
    <w:rsid w:val="00514966"/>
    <w:rsid w:val="0054765D"/>
    <w:rsid w:val="005A26DC"/>
    <w:rsid w:val="005B0429"/>
    <w:rsid w:val="005C1F12"/>
    <w:rsid w:val="00677015"/>
    <w:rsid w:val="006A5DA9"/>
    <w:rsid w:val="006F4079"/>
    <w:rsid w:val="006F6A6E"/>
    <w:rsid w:val="007F1905"/>
    <w:rsid w:val="00820A66"/>
    <w:rsid w:val="008C17B0"/>
    <w:rsid w:val="008D70AA"/>
    <w:rsid w:val="008F506A"/>
    <w:rsid w:val="00907C7D"/>
    <w:rsid w:val="0097639E"/>
    <w:rsid w:val="009D6078"/>
    <w:rsid w:val="00A0618B"/>
    <w:rsid w:val="00A31191"/>
    <w:rsid w:val="00A75D10"/>
    <w:rsid w:val="00AF6A38"/>
    <w:rsid w:val="00B95B13"/>
    <w:rsid w:val="00C04D66"/>
    <w:rsid w:val="00C60326"/>
    <w:rsid w:val="00C9003F"/>
    <w:rsid w:val="00CD6437"/>
    <w:rsid w:val="00D32DE8"/>
    <w:rsid w:val="00D5519B"/>
    <w:rsid w:val="00D705FA"/>
    <w:rsid w:val="00DA3E16"/>
    <w:rsid w:val="00E553AD"/>
    <w:rsid w:val="00E82CA6"/>
    <w:rsid w:val="00E94828"/>
    <w:rsid w:val="00ED64DE"/>
    <w:rsid w:val="00EE3BD4"/>
    <w:rsid w:val="00EF4799"/>
    <w:rsid w:val="00F13972"/>
    <w:rsid w:val="00F16BE7"/>
    <w:rsid w:val="00F23C9D"/>
    <w:rsid w:val="00F376A2"/>
    <w:rsid w:val="00F914E1"/>
    <w:rsid w:val="00FC5723"/>
    <w:rsid w:val="00FC6A7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BD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20A6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820A66"/>
    <w:pPr>
      <w:ind w:firstLine="0"/>
      <w:jc w:val="left"/>
    </w:pPr>
  </w:style>
  <w:style w:type="table" w:styleId="a5">
    <w:name w:val="Table Grid"/>
    <w:basedOn w:val="a1"/>
    <w:uiPriority w:val="59"/>
    <w:rsid w:val="00820A6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rsid w:val="00820A6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20A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5D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4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C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E3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3B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Hyperlink"/>
    <w:uiPriority w:val="99"/>
    <w:semiHidden/>
    <w:unhideWhenUsed/>
    <w:rsid w:val="00EE3BD4"/>
    <w:rPr>
      <w:color w:val="0000FF"/>
      <w:u w:val="single"/>
    </w:rPr>
  </w:style>
  <w:style w:type="paragraph" w:styleId="ad">
    <w:name w:val="footer"/>
    <w:basedOn w:val="a"/>
    <w:link w:val="ae"/>
    <w:semiHidden/>
    <w:unhideWhenUsed/>
    <w:rsid w:val="00EE3B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semiHidden/>
    <w:rsid w:val="00EE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E3BD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EE3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BD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20A6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820A66"/>
    <w:pPr>
      <w:ind w:firstLine="0"/>
      <w:jc w:val="left"/>
    </w:pPr>
  </w:style>
  <w:style w:type="table" w:styleId="a5">
    <w:name w:val="Table Grid"/>
    <w:basedOn w:val="a1"/>
    <w:uiPriority w:val="59"/>
    <w:rsid w:val="00820A6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rsid w:val="00820A6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20A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5D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4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C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E3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3B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Hyperlink"/>
    <w:uiPriority w:val="99"/>
    <w:semiHidden/>
    <w:unhideWhenUsed/>
    <w:rsid w:val="00EE3BD4"/>
    <w:rPr>
      <w:color w:val="0000FF"/>
      <w:u w:val="single"/>
    </w:rPr>
  </w:style>
  <w:style w:type="paragraph" w:styleId="ad">
    <w:name w:val="footer"/>
    <w:basedOn w:val="a"/>
    <w:link w:val="ae"/>
    <w:semiHidden/>
    <w:unhideWhenUsed/>
    <w:rsid w:val="00EE3B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semiHidden/>
    <w:rsid w:val="00EE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E3BD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EE3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25268/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4996-E13C-4730-914C-E24897C8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Ермолинская</dc:creator>
  <cp:keywords/>
  <dc:description/>
  <cp:lastModifiedBy>Круглов Александр Германович</cp:lastModifiedBy>
  <cp:revision>10</cp:revision>
  <dcterms:created xsi:type="dcterms:W3CDTF">2021-10-21T13:20:00Z</dcterms:created>
  <dcterms:modified xsi:type="dcterms:W3CDTF">2021-12-24T12:25:00Z</dcterms:modified>
</cp:coreProperties>
</file>