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EA289" w14:textId="77777777" w:rsidR="007908DD" w:rsidRPr="00B86E0A" w:rsidRDefault="007908DD" w:rsidP="007908DD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CBB695" wp14:editId="69286EE2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E15C5" w14:textId="77777777" w:rsidR="007908DD" w:rsidRPr="00B86E0A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14:paraId="6AE602A7" w14:textId="1DBC50BB" w:rsidR="007908DD" w:rsidRPr="00B86E0A" w:rsidRDefault="007908DD" w:rsidP="007908DD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6A75C8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СОХРАНЕНИЮ КУЛЬТУРНОГО НАСЛЕДИЯ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ЛЕНИНГРАДСКОЙ ОБЛАСТИ</w:t>
      </w:r>
    </w:p>
    <w:p w14:paraId="1500B1F6" w14:textId="77777777" w:rsidR="007908DD" w:rsidRPr="00B86E0A" w:rsidRDefault="007908DD" w:rsidP="007908DD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6B7F66B" w14:textId="77777777" w:rsidR="007908DD" w:rsidRPr="0012519C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32"/>
          <w:szCs w:val="24"/>
          <w:lang w:eastAsia="ru-RU"/>
        </w:rPr>
      </w:pPr>
    </w:p>
    <w:p w14:paraId="6A754EB8" w14:textId="77777777" w:rsidR="007908DD" w:rsidRPr="00B86E0A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14:paraId="3159DF9B" w14:textId="77777777" w:rsidR="007908DD" w:rsidRPr="00B86E0A" w:rsidRDefault="007908DD" w:rsidP="007908DD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14:paraId="5FE41353" w14:textId="166D9A1E" w:rsidR="007908DD" w:rsidRPr="00B86E0A" w:rsidRDefault="007908DD" w:rsidP="007908DD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</w:t>
      </w:r>
      <w:r w:rsidR="00950D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5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</w:t>
      </w:r>
    </w:p>
    <w:p w14:paraId="4BC64512" w14:textId="77777777" w:rsidR="007908DD" w:rsidRPr="00B86E0A" w:rsidRDefault="007908DD" w:rsidP="007908DD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14:paraId="1054AF4A" w14:textId="77777777" w:rsidR="007908DD" w:rsidRPr="00B86E0A" w:rsidRDefault="007908DD" w:rsidP="007908D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14:paraId="1BD56501" w14:textId="77777777" w:rsidR="007908DD" w:rsidRPr="0012519C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14:paraId="649096E7" w14:textId="77777777" w:rsidR="00EC395A" w:rsidRPr="0098137B" w:rsidRDefault="007908DD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98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 зон охраны объекта культурного наследия</w:t>
      </w:r>
      <w:proofErr w:type="gramEnd"/>
      <w:r w:rsidRPr="0098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FAB5A72" w14:textId="5608FDE7" w:rsidR="007908DD" w:rsidRPr="0098137B" w:rsidRDefault="007908DD" w:rsidP="00981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значения</w:t>
      </w:r>
      <w:r w:rsidR="00D14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E374B" w:rsidRPr="0098137B">
        <w:rPr>
          <w:rFonts w:ascii="Times New Roman" w:hAnsi="Times New Roman" w:cs="Times New Roman"/>
          <w:b/>
          <w:sz w:val="28"/>
          <w:szCs w:val="28"/>
        </w:rPr>
        <w:t xml:space="preserve">«Церковь Казанской иконы Божией Матери, 1913-1914 гг.» расположенного по адресу: Ленинградская область, Гатчинский район, </w:t>
      </w:r>
      <w:proofErr w:type="spellStart"/>
      <w:r w:rsidR="002E374B" w:rsidRPr="0098137B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="002E374B" w:rsidRPr="0098137B">
        <w:rPr>
          <w:rFonts w:ascii="Times New Roman" w:hAnsi="Times New Roman" w:cs="Times New Roman"/>
          <w:b/>
          <w:sz w:val="28"/>
          <w:szCs w:val="28"/>
        </w:rPr>
        <w:t>. Вырица, проспект Кирова, д 49</w:t>
      </w:r>
      <w:r w:rsidRPr="0098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8137B">
        <w:rPr>
          <w:rFonts w:ascii="Times New Roman" w:hAnsi="Times New Roman" w:cs="Times New Roman"/>
          <w:b/>
          <w:sz w:val="28"/>
          <w:szCs w:val="28"/>
        </w:rPr>
        <w:t>режимов использования земель и требований к градостроительным регламентам в границах данных зон</w:t>
      </w:r>
    </w:p>
    <w:p w14:paraId="7BB99BA1" w14:textId="77777777" w:rsidR="007908DD" w:rsidRPr="0098137B" w:rsidRDefault="007908DD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9475FD" w14:textId="2A0AAB5F" w:rsidR="007908DD" w:rsidRPr="0098137B" w:rsidRDefault="006A75C8" w:rsidP="00733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3.1, 9.2, 16.1, 45.1 Федерального закона                          от 25 июня 2002 года № 73-ФЗ «Об объектах культурного наследия (памятниках истории и культуры) народов Российской Федерации», Положением о зонах охраны объектов культурного наследия (памятниках истории и культуры) народов Российской Федерации, утвержденным постановлением Правительства Российской Федерации от 12 сентября 2015 года № 972, ст. ст. 4, 10 областного закона </w:t>
      </w:r>
      <w:r w:rsidRPr="0098137B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proofErr w:type="gramEnd"/>
      <w:r w:rsidRP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2015 года № 140-оз «</w:t>
      </w:r>
      <w:r w:rsidRPr="0098137B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области», </w:t>
      </w:r>
      <w:r w:rsidRP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2.1.2, 2.3.7 Положения о комитете по сохранению культурного наследия Ленинградской области, утвержденного постановлением Правительства Ленинградской области от 24 декабря 2020 года № 850</w:t>
      </w:r>
      <w:r w:rsidR="007908DD" w:rsidRPr="0098137B">
        <w:rPr>
          <w:rFonts w:ascii="Times New Roman" w:hAnsi="Times New Roman" w:cs="Times New Roman"/>
          <w:sz w:val="28"/>
          <w:szCs w:val="28"/>
        </w:rPr>
        <w:t xml:space="preserve">, </w:t>
      </w:r>
      <w:r w:rsidR="007908DD" w:rsidRP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7908DD" w:rsidRPr="0098137B">
        <w:rPr>
          <w:rFonts w:ascii="Times New Roman" w:hAnsi="Times New Roman" w:cs="Times New Roman"/>
          <w:sz w:val="28"/>
          <w:szCs w:val="28"/>
        </w:rPr>
        <w:t>проекта зон охраны объекта культурного наследия регионального</w:t>
      </w:r>
      <w:proofErr w:type="gramEnd"/>
      <w:r w:rsidR="007908DD" w:rsidRPr="0098137B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98137B">
        <w:rPr>
          <w:rFonts w:ascii="Times New Roman" w:hAnsi="Times New Roman" w:cs="Times New Roman"/>
          <w:sz w:val="28"/>
          <w:szCs w:val="28"/>
        </w:rPr>
        <w:t xml:space="preserve"> </w:t>
      </w:r>
      <w:r w:rsidR="002E374B" w:rsidRPr="0098137B">
        <w:rPr>
          <w:rFonts w:ascii="Times New Roman" w:hAnsi="Times New Roman" w:cs="Times New Roman"/>
          <w:sz w:val="28"/>
          <w:szCs w:val="28"/>
        </w:rPr>
        <w:t xml:space="preserve">«Церковь Казанской иконы Божией Матери, 1913-1914 гг.» расположенного по адресу: Ленинградская область, Гатчинский район, </w:t>
      </w:r>
      <w:proofErr w:type="spellStart"/>
      <w:r w:rsidR="002E374B" w:rsidRPr="0098137B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2E374B" w:rsidRPr="0098137B">
        <w:rPr>
          <w:rFonts w:ascii="Times New Roman" w:hAnsi="Times New Roman" w:cs="Times New Roman"/>
          <w:sz w:val="28"/>
          <w:szCs w:val="28"/>
        </w:rPr>
        <w:t>. Вырица, проспект Кирова, д 49</w:t>
      </w:r>
      <w:r w:rsidR="007908DD" w:rsidRPr="0098137B">
        <w:rPr>
          <w:rFonts w:ascii="Times New Roman" w:hAnsi="Times New Roman" w:cs="Times New Roman"/>
          <w:sz w:val="28"/>
          <w:szCs w:val="28"/>
        </w:rPr>
        <w:t>,</w:t>
      </w:r>
      <w:r w:rsidR="0098137B" w:rsidRPr="0098137B">
        <w:rPr>
          <w:rFonts w:ascii="Times New Roman" w:hAnsi="Times New Roman" w:cs="Times New Roman"/>
          <w:sz w:val="28"/>
          <w:szCs w:val="28"/>
        </w:rPr>
        <w:t xml:space="preserve"> ООО «Темпл Групп»</w:t>
      </w:r>
      <w:r w:rsidR="007908DD" w:rsidRPr="0098137B">
        <w:rPr>
          <w:rFonts w:ascii="Times New Roman" w:hAnsi="Times New Roman" w:cs="Times New Roman"/>
          <w:sz w:val="28"/>
          <w:szCs w:val="28"/>
        </w:rPr>
        <w:t>, 20</w:t>
      </w:r>
      <w:r w:rsidR="00733191" w:rsidRPr="0098137B">
        <w:rPr>
          <w:rFonts w:ascii="Times New Roman" w:hAnsi="Times New Roman" w:cs="Times New Roman"/>
          <w:sz w:val="28"/>
          <w:szCs w:val="28"/>
        </w:rPr>
        <w:t>20</w:t>
      </w:r>
      <w:r w:rsidR="007908DD" w:rsidRPr="0098137B">
        <w:rPr>
          <w:rFonts w:ascii="Times New Roman" w:hAnsi="Times New Roman" w:cs="Times New Roman"/>
          <w:sz w:val="28"/>
          <w:szCs w:val="28"/>
        </w:rPr>
        <w:t xml:space="preserve"> г., с учетом наличия положительного заключения государственной историко-культурной экспертизы проекта зон охраны, выполненной аттестованными экспертами: </w:t>
      </w:r>
      <w:r w:rsidR="00733191" w:rsidRPr="0098137B">
        <w:rPr>
          <w:rFonts w:ascii="Times New Roman" w:hAnsi="Times New Roman" w:cs="Times New Roman"/>
          <w:sz w:val="28"/>
          <w:szCs w:val="28"/>
        </w:rPr>
        <w:t>Штиглиц М.С.</w:t>
      </w:r>
      <w:r w:rsidR="007908DD" w:rsidRPr="0098137B">
        <w:rPr>
          <w:rFonts w:ascii="Times New Roman" w:hAnsi="Times New Roman" w:cs="Times New Roman"/>
          <w:sz w:val="28"/>
          <w:szCs w:val="28"/>
        </w:rPr>
        <w:t xml:space="preserve"> (приказ Министерства культуры Российской Федерации от </w:t>
      </w:r>
      <w:r w:rsidR="00733191" w:rsidRPr="0098137B">
        <w:rPr>
          <w:rFonts w:ascii="Times New Roman" w:hAnsi="Times New Roman" w:cs="Times New Roman"/>
          <w:sz w:val="28"/>
          <w:szCs w:val="28"/>
        </w:rPr>
        <w:t>01 апреля 2020</w:t>
      </w:r>
      <w:r w:rsidR="007908DD" w:rsidRPr="0098137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33191" w:rsidRPr="0098137B">
        <w:rPr>
          <w:rFonts w:ascii="Times New Roman" w:hAnsi="Times New Roman" w:cs="Times New Roman"/>
          <w:sz w:val="28"/>
          <w:szCs w:val="28"/>
        </w:rPr>
        <w:t>419</w:t>
      </w:r>
      <w:r w:rsidR="007908DD" w:rsidRPr="0098137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33191" w:rsidRPr="0098137B">
        <w:rPr>
          <w:rFonts w:ascii="Times New Roman" w:hAnsi="Times New Roman" w:cs="Times New Roman"/>
          <w:sz w:val="28"/>
          <w:szCs w:val="28"/>
        </w:rPr>
        <w:t>Поддубной</w:t>
      </w:r>
      <w:proofErr w:type="spellEnd"/>
      <w:r w:rsidR="00733191" w:rsidRPr="0098137B">
        <w:rPr>
          <w:rFonts w:ascii="Times New Roman" w:hAnsi="Times New Roman" w:cs="Times New Roman"/>
          <w:sz w:val="28"/>
          <w:szCs w:val="28"/>
        </w:rPr>
        <w:t xml:space="preserve"> Н.Г.</w:t>
      </w:r>
      <w:r w:rsidR="007908DD" w:rsidRPr="0098137B">
        <w:rPr>
          <w:rFonts w:ascii="Times New Roman" w:hAnsi="Times New Roman" w:cs="Times New Roman"/>
          <w:sz w:val="28"/>
          <w:szCs w:val="28"/>
        </w:rPr>
        <w:t xml:space="preserve"> (приказ Министерства культуры Российской Федерации от </w:t>
      </w:r>
      <w:r w:rsidR="00733191" w:rsidRPr="0098137B">
        <w:rPr>
          <w:rFonts w:ascii="Times New Roman" w:hAnsi="Times New Roman" w:cs="Times New Roman"/>
          <w:sz w:val="28"/>
          <w:szCs w:val="28"/>
        </w:rPr>
        <w:t>25 декабря 2019</w:t>
      </w:r>
      <w:r w:rsidR="007908DD" w:rsidRPr="0098137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33191" w:rsidRPr="0098137B">
        <w:rPr>
          <w:rFonts w:ascii="Times New Roman" w:hAnsi="Times New Roman" w:cs="Times New Roman"/>
          <w:sz w:val="28"/>
          <w:szCs w:val="28"/>
        </w:rPr>
        <w:t>2032</w:t>
      </w:r>
      <w:r w:rsidR="007908DD" w:rsidRPr="0098137B">
        <w:rPr>
          <w:rFonts w:ascii="Times New Roman" w:hAnsi="Times New Roman" w:cs="Times New Roman"/>
          <w:sz w:val="28"/>
          <w:szCs w:val="28"/>
        </w:rPr>
        <w:t xml:space="preserve">), </w:t>
      </w:r>
      <w:r w:rsidR="00733191" w:rsidRPr="0098137B">
        <w:rPr>
          <w:rFonts w:ascii="Times New Roman" w:hAnsi="Times New Roman" w:cs="Times New Roman"/>
          <w:sz w:val="28"/>
          <w:szCs w:val="28"/>
        </w:rPr>
        <w:t>Гуляевым В.Ф.</w:t>
      </w:r>
      <w:r w:rsidR="007908DD" w:rsidRPr="0098137B">
        <w:rPr>
          <w:rFonts w:ascii="Times New Roman" w:hAnsi="Times New Roman" w:cs="Times New Roman"/>
          <w:sz w:val="28"/>
          <w:szCs w:val="28"/>
        </w:rPr>
        <w:t xml:space="preserve"> (приказ Министерства культуры Российской Федерации от 1</w:t>
      </w:r>
      <w:r w:rsidR="00733191" w:rsidRPr="0098137B">
        <w:rPr>
          <w:rFonts w:ascii="Times New Roman" w:hAnsi="Times New Roman" w:cs="Times New Roman"/>
          <w:sz w:val="28"/>
          <w:szCs w:val="28"/>
        </w:rPr>
        <w:t>7</w:t>
      </w:r>
      <w:r w:rsidR="007908DD" w:rsidRPr="0098137B">
        <w:rPr>
          <w:rFonts w:ascii="Times New Roman" w:hAnsi="Times New Roman" w:cs="Times New Roman"/>
          <w:sz w:val="28"/>
          <w:szCs w:val="28"/>
        </w:rPr>
        <w:t xml:space="preserve"> </w:t>
      </w:r>
      <w:r w:rsidR="00733191" w:rsidRPr="0098137B">
        <w:rPr>
          <w:rFonts w:ascii="Times New Roman" w:hAnsi="Times New Roman" w:cs="Times New Roman"/>
          <w:sz w:val="28"/>
          <w:szCs w:val="28"/>
        </w:rPr>
        <w:t>июля</w:t>
      </w:r>
      <w:r w:rsidR="007908DD" w:rsidRPr="0098137B">
        <w:rPr>
          <w:rFonts w:ascii="Times New Roman" w:hAnsi="Times New Roman" w:cs="Times New Roman"/>
          <w:sz w:val="28"/>
          <w:szCs w:val="28"/>
        </w:rPr>
        <w:t xml:space="preserve"> 201</w:t>
      </w:r>
      <w:r w:rsidR="00733191" w:rsidRPr="0098137B">
        <w:rPr>
          <w:rFonts w:ascii="Times New Roman" w:hAnsi="Times New Roman" w:cs="Times New Roman"/>
          <w:sz w:val="28"/>
          <w:szCs w:val="28"/>
        </w:rPr>
        <w:t>9</w:t>
      </w:r>
      <w:r w:rsidR="007908DD" w:rsidRPr="009813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5D48" w:rsidRPr="0098137B">
        <w:rPr>
          <w:rFonts w:ascii="Times New Roman" w:hAnsi="Times New Roman" w:cs="Times New Roman"/>
          <w:sz w:val="28"/>
          <w:szCs w:val="28"/>
        </w:rPr>
        <w:t xml:space="preserve"> </w:t>
      </w:r>
      <w:r w:rsidR="007908DD" w:rsidRPr="0098137B">
        <w:rPr>
          <w:rFonts w:ascii="Times New Roman" w:hAnsi="Times New Roman" w:cs="Times New Roman"/>
          <w:sz w:val="28"/>
          <w:szCs w:val="28"/>
        </w:rPr>
        <w:t xml:space="preserve">№ </w:t>
      </w:r>
      <w:r w:rsidR="00733191" w:rsidRPr="0098137B">
        <w:rPr>
          <w:rFonts w:ascii="Times New Roman" w:hAnsi="Times New Roman" w:cs="Times New Roman"/>
          <w:sz w:val="28"/>
          <w:szCs w:val="28"/>
        </w:rPr>
        <w:t>997</w:t>
      </w:r>
      <w:r w:rsidR="007908DD" w:rsidRPr="0098137B">
        <w:rPr>
          <w:rFonts w:ascii="Times New Roman" w:hAnsi="Times New Roman" w:cs="Times New Roman"/>
          <w:sz w:val="28"/>
          <w:szCs w:val="28"/>
        </w:rPr>
        <w:t xml:space="preserve">),  </w:t>
      </w:r>
      <w:proofErr w:type="gramStart"/>
      <w:r w:rsidR="007908DD" w:rsidRP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908DD" w:rsidRP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14:paraId="4C7F202F" w14:textId="765D2D2E" w:rsidR="007908DD" w:rsidRPr="0098137B" w:rsidRDefault="007908DD" w:rsidP="0073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границы зон охраны объекта культурного наследия регионального значения</w:t>
      </w:r>
      <w:r w:rsid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74B" w:rsidRPr="0098137B">
        <w:rPr>
          <w:rFonts w:ascii="Times New Roman" w:hAnsi="Times New Roman" w:cs="Times New Roman"/>
          <w:sz w:val="28"/>
          <w:szCs w:val="28"/>
        </w:rPr>
        <w:t xml:space="preserve">«Церковь Казанской иконы Божией Матери, 1913-1914 гг.» расположенного по адресу: Ленинградская область, Гатчинский район, </w:t>
      </w:r>
      <w:proofErr w:type="spellStart"/>
      <w:r w:rsidR="002E374B" w:rsidRPr="0098137B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2E374B" w:rsidRPr="0098137B">
        <w:rPr>
          <w:rFonts w:ascii="Times New Roman" w:hAnsi="Times New Roman" w:cs="Times New Roman"/>
          <w:sz w:val="28"/>
          <w:szCs w:val="28"/>
        </w:rPr>
        <w:t>. Вырица, проспект Кирова, д 49</w:t>
      </w:r>
      <w:r w:rsidRPr="0098137B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7B5D48" w:rsidRPr="0098137B">
        <w:rPr>
          <w:rFonts w:ascii="Times New Roman" w:hAnsi="Times New Roman" w:cs="Times New Roman"/>
          <w:sz w:val="28"/>
          <w:szCs w:val="28"/>
        </w:rPr>
        <w:t xml:space="preserve">№ </w:t>
      </w:r>
      <w:r w:rsidRPr="0098137B">
        <w:rPr>
          <w:rFonts w:ascii="Times New Roman" w:hAnsi="Times New Roman" w:cs="Times New Roman"/>
          <w:sz w:val="28"/>
          <w:szCs w:val="28"/>
        </w:rPr>
        <w:t>1 к настоящему приказу.</w:t>
      </w:r>
      <w:r w:rsidRP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028A88" w14:textId="6F9B3D76" w:rsidR="007908DD" w:rsidRPr="0098137B" w:rsidRDefault="007908DD" w:rsidP="0073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733191" w:rsidRP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режимы использования земель и требования к градостроительным регламентам в границах зон охраны объекта культурного наследия регионального значения</w:t>
      </w:r>
      <w:r w:rsid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74B" w:rsidRPr="0098137B">
        <w:rPr>
          <w:rFonts w:ascii="Times New Roman" w:hAnsi="Times New Roman" w:cs="Times New Roman"/>
          <w:sz w:val="28"/>
          <w:szCs w:val="28"/>
        </w:rPr>
        <w:t xml:space="preserve">«Церковь Казанской иконы Божией Матери, 1913-1914 гг.» расположенного по адресу: Ленинградская область, Гатчинский район, </w:t>
      </w:r>
      <w:proofErr w:type="spellStart"/>
      <w:r w:rsidR="002E374B" w:rsidRPr="0098137B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2E374B" w:rsidRPr="0098137B">
        <w:rPr>
          <w:rFonts w:ascii="Times New Roman" w:hAnsi="Times New Roman" w:cs="Times New Roman"/>
          <w:sz w:val="28"/>
          <w:szCs w:val="28"/>
        </w:rPr>
        <w:t>. Вырица, проспект Кирова, д 49</w:t>
      </w:r>
      <w:r w:rsidRPr="0098137B">
        <w:rPr>
          <w:rFonts w:ascii="Times New Roman" w:hAnsi="Times New Roman" w:cs="Times New Roman"/>
          <w:sz w:val="28"/>
          <w:szCs w:val="28"/>
        </w:rPr>
        <w:t>, согласно</w:t>
      </w:r>
      <w:r w:rsidR="007B5D48" w:rsidRPr="0098137B">
        <w:rPr>
          <w:rFonts w:ascii="Times New Roman" w:hAnsi="Times New Roman" w:cs="Times New Roman"/>
          <w:sz w:val="28"/>
          <w:szCs w:val="28"/>
        </w:rPr>
        <w:t xml:space="preserve"> </w:t>
      </w:r>
      <w:r w:rsidRPr="0098137B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7B5D48" w:rsidRPr="0098137B">
        <w:rPr>
          <w:rFonts w:ascii="Times New Roman" w:hAnsi="Times New Roman" w:cs="Times New Roman"/>
          <w:sz w:val="28"/>
          <w:szCs w:val="28"/>
        </w:rPr>
        <w:t xml:space="preserve">№ </w:t>
      </w:r>
      <w:r w:rsidRPr="0098137B">
        <w:rPr>
          <w:rFonts w:ascii="Times New Roman" w:hAnsi="Times New Roman" w:cs="Times New Roman"/>
          <w:sz w:val="28"/>
          <w:szCs w:val="28"/>
        </w:rPr>
        <w:t>2 к настоящему приказу</w:t>
      </w:r>
      <w:r w:rsidRP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896CFB" w14:textId="79075D7A" w:rsidR="007908DD" w:rsidRPr="0098137B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по осуществлению полномочий Ленинградской области в сфере объектов культурного наследия комитета по </w:t>
      </w:r>
      <w:r w:rsidR="0024518E" w:rsidRP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сохранению культурного наследия </w:t>
      </w:r>
      <w:r w:rsidRP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области:</w:t>
      </w:r>
    </w:p>
    <w:p w14:paraId="2326B067" w14:textId="6FE5BF50" w:rsidR="007908DD" w:rsidRPr="0098137B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7B">
        <w:rPr>
          <w:rFonts w:ascii="Times New Roman" w:hAnsi="Times New Roman" w:cs="Times New Roman"/>
          <w:sz w:val="28"/>
          <w:szCs w:val="28"/>
        </w:rPr>
        <w:t>- обеспечить внесение сведений об утвержденных зонах охраны объекта</w:t>
      </w:r>
      <w:r w:rsidRP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 регионального значения</w:t>
      </w:r>
      <w:r w:rsidR="005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1F2" w:rsidRPr="0098137B">
        <w:rPr>
          <w:rFonts w:ascii="Times New Roman" w:hAnsi="Times New Roman" w:cs="Times New Roman"/>
          <w:sz w:val="28"/>
          <w:szCs w:val="28"/>
        </w:rPr>
        <w:t xml:space="preserve">«Церковь Казанской иконы Божией Матери, 1913-1914 гг.» расположенного по адресу: Ленинградская область, Гатчинский район, </w:t>
      </w:r>
      <w:proofErr w:type="spellStart"/>
      <w:r w:rsidR="004C41F2" w:rsidRPr="0098137B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4C41F2" w:rsidRPr="0098137B">
        <w:rPr>
          <w:rFonts w:ascii="Times New Roman" w:hAnsi="Times New Roman" w:cs="Times New Roman"/>
          <w:sz w:val="28"/>
          <w:szCs w:val="28"/>
        </w:rPr>
        <w:t>. Вырица, проспект Кирова, д 49</w:t>
      </w:r>
      <w:r w:rsidRPr="0098137B">
        <w:rPr>
          <w:rFonts w:ascii="Times New Roman" w:hAnsi="Times New Roman" w:cs="Times New Roman"/>
          <w:sz w:val="28"/>
          <w:szCs w:val="28"/>
        </w:rPr>
        <w:t>, в единый государственный реестр объектов культурного наследия (памятников истории и культуры) народов Российской Федерации;</w:t>
      </w:r>
    </w:p>
    <w:p w14:paraId="1E4A2361" w14:textId="5BE959F8" w:rsidR="007908DD" w:rsidRPr="0098137B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7B">
        <w:rPr>
          <w:rFonts w:ascii="Times New Roman" w:hAnsi="Times New Roman" w:cs="Times New Roman"/>
          <w:sz w:val="28"/>
          <w:szCs w:val="28"/>
        </w:rPr>
        <w:t>- направить сведения об утвержденных зонах охраны объекта</w:t>
      </w:r>
      <w:r w:rsidRP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 регионального значения</w:t>
      </w:r>
      <w:r w:rsidR="005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1F2" w:rsidRPr="0098137B">
        <w:rPr>
          <w:rFonts w:ascii="Times New Roman" w:hAnsi="Times New Roman" w:cs="Times New Roman"/>
          <w:sz w:val="28"/>
          <w:szCs w:val="28"/>
        </w:rPr>
        <w:t xml:space="preserve">«Церковь Казанской иконы Божией Матери, 1913-1914 гг.» расположенного по адресу: Ленинградская область, Гатчинский район, </w:t>
      </w:r>
      <w:proofErr w:type="spellStart"/>
      <w:r w:rsidR="004C41F2" w:rsidRPr="0098137B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4C41F2" w:rsidRPr="0098137B">
        <w:rPr>
          <w:rFonts w:ascii="Times New Roman" w:hAnsi="Times New Roman" w:cs="Times New Roman"/>
          <w:sz w:val="28"/>
          <w:szCs w:val="28"/>
        </w:rPr>
        <w:t>. Вырица, проспект Кирова, д 49</w:t>
      </w:r>
      <w:r w:rsidRPr="0098137B">
        <w:rPr>
          <w:rFonts w:ascii="Times New Roman" w:hAnsi="Times New Roman" w:cs="Times New Roman"/>
          <w:sz w:val="28"/>
          <w:szCs w:val="28"/>
        </w:rPr>
        <w:t>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в срок и в порядке, установленные действующим законодательством;</w:t>
      </w:r>
    </w:p>
    <w:p w14:paraId="1D3C106A" w14:textId="140E4C77" w:rsidR="007908DD" w:rsidRPr="0098137B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7B">
        <w:rPr>
          <w:rFonts w:ascii="Times New Roman" w:hAnsi="Times New Roman" w:cs="Times New Roman"/>
          <w:sz w:val="28"/>
          <w:szCs w:val="28"/>
        </w:rPr>
        <w:t>- направить копию настоящего приказа в соответствующий орган местного самоуправления городского округа или муниципального района, на территории которого расположены зоны охраны объекта культурного наследия, для размещения</w:t>
      </w:r>
      <w:r w:rsidR="00C15FC7" w:rsidRPr="0098137B">
        <w:rPr>
          <w:rFonts w:ascii="Times New Roman" w:hAnsi="Times New Roman" w:cs="Times New Roman"/>
          <w:sz w:val="28"/>
          <w:szCs w:val="28"/>
        </w:rPr>
        <w:t xml:space="preserve"> </w:t>
      </w:r>
      <w:r w:rsidRPr="0098137B">
        <w:rPr>
          <w:rFonts w:ascii="Times New Roman" w:hAnsi="Times New Roman" w:cs="Times New Roman"/>
          <w:sz w:val="28"/>
          <w:szCs w:val="28"/>
        </w:rPr>
        <w:t>в информационной системе обеспечения градостроительной деятельности.</w:t>
      </w:r>
    </w:p>
    <w:p w14:paraId="244E739F" w14:textId="77777777" w:rsidR="007908DD" w:rsidRPr="0098137B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7B">
        <w:rPr>
          <w:rFonts w:ascii="Times New Roman" w:hAnsi="Times New Roman" w:cs="Times New Roman"/>
          <w:sz w:val="28"/>
          <w:szCs w:val="28"/>
        </w:rPr>
        <w:t>4. Убытки лицам, указанным в пункте 2 статьи 57.1 Земельного кодекса Российской Федерации, возмещаются в срок, установленный частью 11 статьи 57.1 Земельного кодекса Российской Федерации.</w:t>
      </w:r>
    </w:p>
    <w:p w14:paraId="70B66EAE" w14:textId="77777777" w:rsidR="007908DD" w:rsidRPr="0098137B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7B">
        <w:rPr>
          <w:rFonts w:ascii="Times New Roman" w:hAnsi="Times New Roman" w:cs="Times New Roman"/>
          <w:sz w:val="28"/>
          <w:szCs w:val="28"/>
        </w:rPr>
        <w:t>5. Убытки лицам, указанным в пункте 2 статьи 57.1 Земельного кодекса Российской Федерации, возмещаются органом, указанным в пункте 3 части 8 статьи 57.1 Земельного кодекса Российской Федерации.</w:t>
      </w:r>
    </w:p>
    <w:p w14:paraId="21C0F3D6" w14:textId="567939D8" w:rsidR="007908DD" w:rsidRPr="0098137B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7B">
        <w:rPr>
          <w:rFonts w:ascii="Times New Roman" w:hAnsi="Times New Roman" w:cs="Times New Roman"/>
          <w:sz w:val="28"/>
          <w:szCs w:val="28"/>
        </w:rPr>
        <w:t xml:space="preserve">6. </w:t>
      </w:r>
      <w:r w:rsidR="0024518E" w:rsidRP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Сектору осуществления надзора за состоянием, содержанием, сохранением               и использования и популяризацией объектов культурного наследия комитета                        по сохранению культурного наследия Ленинградской области обеспечить размещение настоящего приказа на сайте комитета по сохранению культурного наследия Ленинградской области в информационно-телекоммуникационной сети «Интернет».</w:t>
      </w:r>
    </w:p>
    <w:p w14:paraId="44BA35BE" w14:textId="6E2702EE" w:rsidR="0024518E" w:rsidRPr="0098137B" w:rsidRDefault="0024518E" w:rsidP="0024518E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>.7. Настоящий приказ вступает в силу со дня его официального опубликования.</w:t>
      </w:r>
    </w:p>
    <w:p w14:paraId="36AC9BF5" w14:textId="15D6753C" w:rsidR="0024518E" w:rsidRPr="0098137B" w:rsidRDefault="0024518E" w:rsidP="0024518E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8.. </w:t>
      </w:r>
      <w:proofErr w:type="gramStart"/>
      <w:r w:rsidRP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14:paraId="16E7C8FE" w14:textId="77777777" w:rsidR="0024518E" w:rsidRPr="0098137B" w:rsidRDefault="0024518E" w:rsidP="0024518E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67A96" w14:textId="77777777" w:rsidR="0024518E" w:rsidRPr="0098137B" w:rsidRDefault="0024518E" w:rsidP="0024518E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Правительства</w:t>
      </w:r>
    </w:p>
    <w:p w14:paraId="5A699CD0" w14:textId="77777777" w:rsidR="0024518E" w:rsidRPr="0098137B" w:rsidRDefault="0024518E" w:rsidP="0024518E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- председатель </w:t>
      </w:r>
    </w:p>
    <w:p w14:paraId="20B1CCFA" w14:textId="77777777" w:rsidR="0024518E" w:rsidRPr="0098137B" w:rsidRDefault="0024518E" w:rsidP="0024518E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сохранению культурного наследия</w:t>
      </w:r>
      <w:r w:rsidRP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В.О. Цой</w:t>
      </w:r>
    </w:p>
    <w:p w14:paraId="470F8EC0" w14:textId="222D6D51" w:rsidR="007908DD" w:rsidRPr="0098137B" w:rsidRDefault="007908DD" w:rsidP="00790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908DD" w:rsidRPr="0098137B" w:rsidSect="00E5752C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7908DD" w:rsidRPr="0098137B" w14:paraId="1CF36A84" w14:textId="77777777" w:rsidTr="00E5752C">
        <w:tc>
          <w:tcPr>
            <w:tcW w:w="5812" w:type="dxa"/>
          </w:tcPr>
          <w:p w14:paraId="3AE42674" w14:textId="77777777" w:rsidR="007908DD" w:rsidRPr="0098137B" w:rsidRDefault="007908DD" w:rsidP="00E575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</w:t>
            </w:r>
          </w:p>
        </w:tc>
        <w:tc>
          <w:tcPr>
            <w:tcW w:w="4394" w:type="dxa"/>
          </w:tcPr>
          <w:p w14:paraId="5DA40DA6" w14:textId="77777777" w:rsidR="007908DD" w:rsidRPr="0098137B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EC395A" w:rsidRPr="0098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14:paraId="79AC8D84" w14:textId="32997CB8" w:rsidR="007908DD" w:rsidRPr="0098137B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комитета </w:t>
            </w:r>
            <w:r w:rsidR="0024518E" w:rsidRPr="0098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сохранению культурного наследия</w:t>
            </w:r>
          </w:p>
          <w:p w14:paraId="6BBDF697" w14:textId="77777777" w:rsidR="007908DD" w:rsidRPr="0098137B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14:paraId="71A9DF96" w14:textId="67A6D5C6" w:rsidR="007908DD" w:rsidRPr="0098137B" w:rsidRDefault="007908DD" w:rsidP="00245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</w:t>
            </w:r>
            <w:r w:rsidR="00950D19" w:rsidRPr="0098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518E" w:rsidRPr="0098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№__________</w:t>
            </w:r>
          </w:p>
        </w:tc>
      </w:tr>
    </w:tbl>
    <w:p w14:paraId="414A0885" w14:textId="77777777" w:rsidR="007908DD" w:rsidRPr="0098137B" w:rsidRDefault="007908DD" w:rsidP="007908D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14:paraId="5035A37E" w14:textId="77777777" w:rsidR="007908DD" w:rsidRPr="0098137B" w:rsidRDefault="007908DD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DF60F" w14:textId="549F1A94" w:rsidR="007908DD" w:rsidRPr="0098137B" w:rsidRDefault="007908DD" w:rsidP="00EC3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Границы </w:t>
      </w:r>
      <w:proofErr w:type="gramStart"/>
      <w:r w:rsidRPr="0098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зон охраны объекта культурного наследия регионального </w:t>
      </w:r>
      <w:r w:rsidR="00EC395A" w:rsidRPr="0098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значения</w:t>
      </w:r>
      <w:proofErr w:type="gramEnd"/>
      <w:r w:rsidR="00EC395A" w:rsidRPr="0098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C657CC2" w14:textId="77777777" w:rsidR="007908DD" w:rsidRPr="0098137B" w:rsidRDefault="007908DD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FFA1D" w14:textId="77777777" w:rsidR="007908DD" w:rsidRPr="0098137B" w:rsidRDefault="007908DD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(схема) границ зон охраны</w:t>
      </w:r>
    </w:p>
    <w:p w14:paraId="27071FDB" w14:textId="3F222E9E" w:rsidR="00C00C9D" w:rsidRPr="0098137B" w:rsidRDefault="0098137B" w:rsidP="00EC395A">
      <w:pPr>
        <w:spacing w:after="0" w:line="360" w:lineRule="auto"/>
        <w:ind w:left="-426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813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4B51BD" wp14:editId="138A63C5">
            <wp:extent cx="5475605" cy="62909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4" t="11182" r="1392" b="8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629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63CAD" w14:textId="77777777" w:rsidR="0098137B" w:rsidRPr="0098137B" w:rsidRDefault="0098137B" w:rsidP="0098137B">
      <w:pPr>
        <w:rPr>
          <w:rFonts w:ascii="Times New Roman" w:hAnsi="Times New Roman" w:cs="Times New Roman"/>
          <w:sz w:val="24"/>
          <w:szCs w:val="24"/>
        </w:rPr>
      </w:pPr>
    </w:p>
    <w:p w14:paraId="5E9294B5" w14:textId="77777777" w:rsidR="0098137B" w:rsidRPr="0098137B" w:rsidRDefault="0098137B" w:rsidP="0098137B">
      <w:pPr>
        <w:rPr>
          <w:rFonts w:ascii="Times New Roman" w:hAnsi="Times New Roman" w:cs="Times New Roman"/>
          <w:sz w:val="24"/>
          <w:szCs w:val="24"/>
        </w:rPr>
      </w:pPr>
    </w:p>
    <w:p w14:paraId="385FD81E" w14:textId="77777777" w:rsidR="0098137B" w:rsidRPr="0098137B" w:rsidRDefault="0098137B" w:rsidP="0098137B">
      <w:pPr>
        <w:rPr>
          <w:rFonts w:ascii="Times New Roman" w:hAnsi="Times New Roman" w:cs="Times New Roman"/>
          <w:sz w:val="24"/>
          <w:szCs w:val="24"/>
        </w:rPr>
      </w:pPr>
    </w:p>
    <w:p w14:paraId="4FF2D41C" w14:textId="77777777" w:rsidR="0098137B" w:rsidRPr="0098137B" w:rsidRDefault="0098137B" w:rsidP="0098137B">
      <w:pPr>
        <w:rPr>
          <w:rFonts w:ascii="Times New Roman" w:hAnsi="Times New Roman" w:cs="Times New Roman"/>
          <w:sz w:val="24"/>
          <w:szCs w:val="24"/>
        </w:rPr>
      </w:pPr>
    </w:p>
    <w:p w14:paraId="6D7DBD62" w14:textId="77777777" w:rsidR="0098137B" w:rsidRPr="00537BD5" w:rsidRDefault="0098137B" w:rsidP="00537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BD5">
        <w:rPr>
          <w:rFonts w:ascii="Times New Roman" w:hAnsi="Times New Roman" w:cs="Times New Roman"/>
          <w:b/>
          <w:sz w:val="24"/>
          <w:szCs w:val="24"/>
        </w:rPr>
        <w:lastRenderedPageBreak/>
        <w:t>Схема поворотных точек границ зон охраны</w:t>
      </w:r>
    </w:p>
    <w:p w14:paraId="0BD7568F" w14:textId="2D9C53C3" w:rsidR="0098137B" w:rsidRPr="0098137B" w:rsidRDefault="0098137B" w:rsidP="00981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3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4D09CC" wp14:editId="7D11C415">
            <wp:extent cx="5662930" cy="5222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9" t="29143" r="11736" b="6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30" cy="522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A709E" w14:textId="77777777" w:rsidR="0098137B" w:rsidRPr="0098137B" w:rsidRDefault="0098137B" w:rsidP="0098137B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37B">
        <w:rPr>
          <w:rFonts w:ascii="Times New Roman" w:hAnsi="Times New Roman" w:cs="Times New Roman"/>
          <w:b/>
          <w:sz w:val="24"/>
          <w:szCs w:val="24"/>
        </w:rPr>
        <w:t xml:space="preserve">Каталог </w:t>
      </w:r>
      <w:proofErr w:type="gramStart"/>
      <w:r w:rsidRPr="0098137B">
        <w:rPr>
          <w:rFonts w:ascii="Times New Roman" w:hAnsi="Times New Roman" w:cs="Times New Roman"/>
          <w:b/>
          <w:sz w:val="24"/>
          <w:szCs w:val="24"/>
        </w:rPr>
        <w:t>координат характерных точек границ зон охраны объекта культурного наследия регионального</w:t>
      </w:r>
      <w:proofErr w:type="gramEnd"/>
      <w:r w:rsidRPr="0098137B">
        <w:rPr>
          <w:rFonts w:ascii="Times New Roman" w:hAnsi="Times New Roman" w:cs="Times New Roman"/>
          <w:b/>
          <w:sz w:val="24"/>
          <w:szCs w:val="24"/>
        </w:rPr>
        <w:t xml:space="preserve"> значения «Церковь Казанской иконы Божией Матери, 1913-1914 гг.» расположенного по адресу: Ленинградская область, Гатчинский район, </w:t>
      </w:r>
      <w:proofErr w:type="spellStart"/>
      <w:r w:rsidRPr="0098137B">
        <w:rPr>
          <w:rFonts w:ascii="Times New Roman" w:hAnsi="Times New Roman" w:cs="Times New Roman"/>
          <w:b/>
          <w:sz w:val="24"/>
          <w:szCs w:val="24"/>
        </w:rPr>
        <w:t>г.п</w:t>
      </w:r>
      <w:proofErr w:type="spellEnd"/>
      <w:r w:rsidRPr="0098137B">
        <w:rPr>
          <w:rFonts w:ascii="Times New Roman" w:hAnsi="Times New Roman" w:cs="Times New Roman"/>
          <w:b/>
          <w:sz w:val="24"/>
          <w:szCs w:val="24"/>
        </w:rPr>
        <w:t>. Вырица, проспект Кирова, д 49</w:t>
      </w:r>
    </w:p>
    <w:p w14:paraId="492F4E2A" w14:textId="77777777" w:rsidR="0098137B" w:rsidRPr="0098137B" w:rsidRDefault="0098137B" w:rsidP="0098137B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98137B">
        <w:rPr>
          <w:rFonts w:ascii="Times New Roman" w:hAnsi="Times New Roman" w:cs="Times New Roman"/>
          <w:sz w:val="24"/>
          <w:szCs w:val="24"/>
        </w:rPr>
        <w:t>Каталог координат поворотных точек границ охранной зоны (ОЗ) объекта</w:t>
      </w:r>
    </w:p>
    <w:p w14:paraId="36D68956" w14:textId="77777777" w:rsidR="0098137B" w:rsidRPr="0098137B" w:rsidRDefault="0098137B" w:rsidP="0098137B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98137B">
        <w:rPr>
          <w:rFonts w:ascii="Times New Roman" w:hAnsi="Times New Roman" w:cs="Times New Roman"/>
          <w:sz w:val="24"/>
          <w:szCs w:val="24"/>
        </w:rPr>
        <w:t>(Местная система координат МСК-47 зона 2)</w:t>
      </w: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115"/>
        <w:gridCol w:w="3115"/>
      </w:tblGrid>
      <w:tr w:rsidR="0098137B" w:rsidRPr="0098137B" w14:paraId="0CC7B19E" w14:textId="77777777" w:rsidTr="008F365D">
        <w:trPr>
          <w:trHeight w:val="180"/>
        </w:trPr>
        <w:tc>
          <w:tcPr>
            <w:tcW w:w="1980" w:type="dxa"/>
            <w:vMerge w:val="restart"/>
            <w:shd w:val="clear" w:color="auto" w:fill="auto"/>
          </w:tcPr>
          <w:p w14:paraId="5F5F672E" w14:textId="77777777" w:rsidR="0098137B" w:rsidRPr="0098137B" w:rsidRDefault="0098137B" w:rsidP="008F365D">
            <w:pPr>
              <w:spacing w:after="0" w:line="240" w:lineRule="auto"/>
              <w:ind w:left="174" w:hanging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 xml:space="preserve">№ точки </w:t>
            </w:r>
            <w:proofErr w:type="gramStart"/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0" w:type="dxa"/>
            <w:gridSpan w:val="2"/>
            <w:shd w:val="clear" w:color="auto" w:fill="auto"/>
          </w:tcPr>
          <w:p w14:paraId="6A063FBA" w14:textId="77777777" w:rsidR="0098137B" w:rsidRPr="0098137B" w:rsidRDefault="0098137B" w:rsidP="008F365D">
            <w:pPr>
              <w:spacing w:after="0" w:line="240" w:lineRule="auto"/>
              <w:ind w:left="-1527" w:firstLine="1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  <w:proofErr w:type="gramStart"/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</w:p>
        </w:tc>
      </w:tr>
      <w:tr w:rsidR="0098137B" w:rsidRPr="0098137B" w14:paraId="4CA754D9" w14:textId="77777777" w:rsidTr="008F365D">
        <w:trPr>
          <w:trHeight w:val="143"/>
        </w:trPr>
        <w:tc>
          <w:tcPr>
            <w:tcW w:w="1980" w:type="dxa"/>
            <w:vMerge/>
            <w:shd w:val="clear" w:color="auto" w:fill="auto"/>
          </w:tcPr>
          <w:p w14:paraId="63F5B537" w14:textId="77777777" w:rsidR="0098137B" w:rsidRPr="0098137B" w:rsidRDefault="0098137B" w:rsidP="008F365D">
            <w:pPr>
              <w:spacing w:after="0" w:line="240" w:lineRule="auto"/>
              <w:ind w:left="174" w:hanging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6435EF5F" w14:textId="77777777" w:rsidR="0098137B" w:rsidRPr="0098137B" w:rsidRDefault="0098137B" w:rsidP="008F365D">
            <w:pPr>
              <w:spacing w:after="0" w:line="240" w:lineRule="auto"/>
              <w:ind w:left="-1527" w:firstLine="15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81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(N)</w:t>
            </w:r>
          </w:p>
        </w:tc>
        <w:tc>
          <w:tcPr>
            <w:tcW w:w="3115" w:type="dxa"/>
            <w:shd w:val="clear" w:color="auto" w:fill="auto"/>
          </w:tcPr>
          <w:p w14:paraId="042CFB0A" w14:textId="77777777" w:rsidR="0098137B" w:rsidRPr="0098137B" w:rsidRDefault="0098137B" w:rsidP="008F365D">
            <w:pPr>
              <w:spacing w:after="0" w:line="240" w:lineRule="auto"/>
              <w:ind w:left="-1527" w:firstLine="15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(E)</w:t>
            </w:r>
          </w:p>
        </w:tc>
      </w:tr>
      <w:tr w:rsidR="0098137B" w:rsidRPr="0098137B" w14:paraId="69BFC33E" w14:textId="77777777" w:rsidTr="008F365D">
        <w:tc>
          <w:tcPr>
            <w:tcW w:w="1980" w:type="dxa"/>
            <w:shd w:val="clear" w:color="auto" w:fill="auto"/>
          </w:tcPr>
          <w:p w14:paraId="4A6ED4BC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shd w:val="clear" w:color="auto" w:fill="auto"/>
          </w:tcPr>
          <w:p w14:paraId="18E40A37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376822.90</w:t>
            </w:r>
          </w:p>
        </w:tc>
        <w:tc>
          <w:tcPr>
            <w:tcW w:w="3115" w:type="dxa"/>
            <w:shd w:val="clear" w:color="auto" w:fill="auto"/>
          </w:tcPr>
          <w:p w14:paraId="7F689241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2213202.06</w:t>
            </w:r>
          </w:p>
        </w:tc>
      </w:tr>
      <w:tr w:rsidR="0098137B" w:rsidRPr="0098137B" w14:paraId="0C3695F8" w14:textId="77777777" w:rsidTr="008F365D">
        <w:tc>
          <w:tcPr>
            <w:tcW w:w="1980" w:type="dxa"/>
            <w:shd w:val="clear" w:color="auto" w:fill="auto"/>
          </w:tcPr>
          <w:p w14:paraId="7CB216A2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14:paraId="571B4162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376803.42</w:t>
            </w:r>
          </w:p>
        </w:tc>
        <w:tc>
          <w:tcPr>
            <w:tcW w:w="3115" w:type="dxa"/>
            <w:shd w:val="clear" w:color="auto" w:fill="auto"/>
          </w:tcPr>
          <w:p w14:paraId="4BA8223F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2213222.60</w:t>
            </w:r>
          </w:p>
        </w:tc>
      </w:tr>
      <w:tr w:rsidR="0098137B" w:rsidRPr="0098137B" w14:paraId="5FB1E4EE" w14:textId="77777777" w:rsidTr="008F365D">
        <w:tc>
          <w:tcPr>
            <w:tcW w:w="1980" w:type="dxa"/>
            <w:shd w:val="clear" w:color="auto" w:fill="auto"/>
          </w:tcPr>
          <w:p w14:paraId="2523FEB9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  <w:shd w:val="clear" w:color="auto" w:fill="auto"/>
          </w:tcPr>
          <w:p w14:paraId="70EFB873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376797.41</w:t>
            </w:r>
          </w:p>
        </w:tc>
        <w:tc>
          <w:tcPr>
            <w:tcW w:w="3115" w:type="dxa"/>
            <w:shd w:val="clear" w:color="auto" w:fill="auto"/>
          </w:tcPr>
          <w:p w14:paraId="37840B4A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2213222.09</w:t>
            </w:r>
          </w:p>
        </w:tc>
      </w:tr>
      <w:tr w:rsidR="0098137B" w:rsidRPr="0098137B" w14:paraId="49334E99" w14:textId="77777777" w:rsidTr="008F365D">
        <w:tc>
          <w:tcPr>
            <w:tcW w:w="1980" w:type="dxa"/>
            <w:shd w:val="clear" w:color="auto" w:fill="auto"/>
          </w:tcPr>
          <w:p w14:paraId="46A87080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  <w:shd w:val="clear" w:color="auto" w:fill="auto"/>
          </w:tcPr>
          <w:p w14:paraId="46F0C9DF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376767.67</w:t>
            </w:r>
          </w:p>
        </w:tc>
        <w:tc>
          <w:tcPr>
            <w:tcW w:w="3115" w:type="dxa"/>
            <w:shd w:val="clear" w:color="auto" w:fill="auto"/>
          </w:tcPr>
          <w:p w14:paraId="1E7D5504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2213256.56</w:t>
            </w:r>
          </w:p>
        </w:tc>
      </w:tr>
      <w:tr w:rsidR="0098137B" w:rsidRPr="0098137B" w14:paraId="49465CE2" w14:textId="77777777" w:rsidTr="008F365D">
        <w:tc>
          <w:tcPr>
            <w:tcW w:w="1980" w:type="dxa"/>
            <w:shd w:val="clear" w:color="auto" w:fill="auto"/>
          </w:tcPr>
          <w:p w14:paraId="505B1CBF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  <w:shd w:val="clear" w:color="auto" w:fill="auto"/>
          </w:tcPr>
          <w:p w14:paraId="526AAB12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376732.58</w:t>
            </w:r>
          </w:p>
        </w:tc>
        <w:tc>
          <w:tcPr>
            <w:tcW w:w="3115" w:type="dxa"/>
            <w:shd w:val="clear" w:color="auto" w:fill="auto"/>
          </w:tcPr>
          <w:p w14:paraId="6131A9A7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2213221.89</w:t>
            </w:r>
          </w:p>
        </w:tc>
      </w:tr>
      <w:tr w:rsidR="0098137B" w:rsidRPr="0098137B" w14:paraId="6DF0D6F4" w14:textId="77777777" w:rsidTr="008F365D">
        <w:tc>
          <w:tcPr>
            <w:tcW w:w="1980" w:type="dxa"/>
            <w:shd w:val="clear" w:color="auto" w:fill="auto"/>
          </w:tcPr>
          <w:p w14:paraId="2B66358D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  <w:shd w:val="clear" w:color="auto" w:fill="auto"/>
          </w:tcPr>
          <w:p w14:paraId="0B2127D6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376788.38</w:t>
            </w:r>
          </w:p>
        </w:tc>
        <w:tc>
          <w:tcPr>
            <w:tcW w:w="3115" w:type="dxa"/>
            <w:shd w:val="clear" w:color="auto" w:fill="auto"/>
          </w:tcPr>
          <w:p w14:paraId="1201E668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2213164.80</w:t>
            </w:r>
          </w:p>
        </w:tc>
      </w:tr>
    </w:tbl>
    <w:p w14:paraId="4B73512A" w14:textId="77777777" w:rsidR="0098137B" w:rsidRPr="0098137B" w:rsidRDefault="0098137B" w:rsidP="0098137B">
      <w:pPr>
        <w:rPr>
          <w:rFonts w:ascii="Times New Roman" w:hAnsi="Times New Roman" w:cs="Times New Roman"/>
          <w:sz w:val="24"/>
          <w:szCs w:val="24"/>
        </w:rPr>
      </w:pPr>
    </w:p>
    <w:p w14:paraId="43C77752" w14:textId="77777777" w:rsidR="00537BD5" w:rsidRDefault="00537BD5" w:rsidP="0098137B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14:paraId="21FDA249" w14:textId="77777777" w:rsidR="0098137B" w:rsidRPr="0098137B" w:rsidRDefault="0098137B" w:rsidP="0098137B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98137B">
        <w:rPr>
          <w:rFonts w:ascii="Times New Roman" w:hAnsi="Times New Roman" w:cs="Times New Roman"/>
          <w:sz w:val="24"/>
          <w:szCs w:val="24"/>
        </w:rPr>
        <w:lastRenderedPageBreak/>
        <w:t xml:space="preserve">Каталог </w:t>
      </w:r>
      <w:proofErr w:type="gramStart"/>
      <w:r w:rsidRPr="0098137B">
        <w:rPr>
          <w:rFonts w:ascii="Times New Roman" w:hAnsi="Times New Roman" w:cs="Times New Roman"/>
          <w:sz w:val="24"/>
          <w:szCs w:val="24"/>
        </w:rPr>
        <w:t>координат поворотных точек границ зоны регулирования застройки</w:t>
      </w:r>
      <w:proofErr w:type="gramEnd"/>
      <w:r w:rsidRPr="0098137B">
        <w:rPr>
          <w:rFonts w:ascii="Times New Roman" w:hAnsi="Times New Roman" w:cs="Times New Roman"/>
          <w:sz w:val="24"/>
          <w:szCs w:val="24"/>
        </w:rPr>
        <w:t xml:space="preserve"> и хозяйственной деятельности (ЗРЗ)</w:t>
      </w:r>
    </w:p>
    <w:p w14:paraId="1A477ED2" w14:textId="77777777" w:rsidR="0098137B" w:rsidRPr="0098137B" w:rsidRDefault="0098137B" w:rsidP="0098137B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98137B">
        <w:rPr>
          <w:rFonts w:ascii="Times New Roman" w:hAnsi="Times New Roman" w:cs="Times New Roman"/>
          <w:sz w:val="24"/>
          <w:szCs w:val="24"/>
        </w:rPr>
        <w:t>(Местная система координат МСК-47 зона 2)</w:t>
      </w: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115"/>
        <w:gridCol w:w="3115"/>
      </w:tblGrid>
      <w:tr w:rsidR="0098137B" w:rsidRPr="0098137B" w14:paraId="25765BD0" w14:textId="77777777" w:rsidTr="008F365D">
        <w:trPr>
          <w:trHeight w:val="180"/>
        </w:trPr>
        <w:tc>
          <w:tcPr>
            <w:tcW w:w="1980" w:type="dxa"/>
            <w:vMerge w:val="restart"/>
            <w:shd w:val="clear" w:color="auto" w:fill="auto"/>
          </w:tcPr>
          <w:p w14:paraId="43D90FE3" w14:textId="77777777" w:rsidR="0098137B" w:rsidRPr="0098137B" w:rsidRDefault="0098137B" w:rsidP="008F365D">
            <w:pPr>
              <w:spacing w:after="0" w:line="240" w:lineRule="auto"/>
              <w:ind w:left="174" w:hanging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 xml:space="preserve">№ точки </w:t>
            </w:r>
            <w:proofErr w:type="gramStart"/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0" w:type="dxa"/>
            <w:gridSpan w:val="2"/>
            <w:shd w:val="clear" w:color="auto" w:fill="auto"/>
          </w:tcPr>
          <w:p w14:paraId="794349E2" w14:textId="77777777" w:rsidR="0098137B" w:rsidRPr="0098137B" w:rsidRDefault="0098137B" w:rsidP="008F365D">
            <w:pPr>
              <w:spacing w:after="0" w:line="240" w:lineRule="auto"/>
              <w:ind w:left="-1527" w:firstLine="1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  <w:proofErr w:type="gramStart"/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</w:p>
        </w:tc>
      </w:tr>
      <w:tr w:rsidR="0098137B" w:rsidRPr="0098137B" w14:paraId="2527F2AF" w14:textId="77777777" w:rsidTr="008F365D">
        <w:trPr>
          <w:trHeight w:val="143"/>
        </w:trPr>
        <w:tc>
          <w:tcPr>
            <w:tcW w:w="1980" w:type="dxa"/>
            <w:vMerge/>
            <w:shd w:val="clear" w:color="auto" w:fill="auto"/>
          </w:tcPr>
          <w:p w14:paraId="48AD0604" w14:textId="77777777" w:rsidR="0098137B" w:rsidRPr="0098137B" w:rsidRDefault="0098137B" w:rsidP="008F365D">
            <w:pPr>
              <w:spacing w:after="0" w:line="240" w:lineRule="auto"/>
              <w:ind w:left="174" w:hanging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30CC9DEC" w14:textId="77777777" w:rsidR="0098137B" w:rsidRPr="0098137B" w:rsidRDefault="0098137B" w:rsidP="008F365D">
            <w:pPr>
              <w:spacing w:after="0" w:line="240" w:lineRule="auto"/>
              <w:ind w:left="-1527" w:firstLine="15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81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(N)</w:t>
            </w:r>
          </w:p>
        </w:tc>
        <w:tc>
          <w:tcPr>
            <w:tcW w:w="3115" w:type="dxa"/>
            <w:shd w:val="clear" w:color="auto" w:fill="auto"/>
          </w:tcPr>
          <w:p w14:paraId="34D331BD" w14:textId="77777777" w:rsidR="0098137B" w:rsidRPr="0098137B" w:rsidRDefault="0098137B" w:rsidP="008F365D">
            <w:pPr>
              <w:spacing w:after="0" w:line="240" w:lineRule="auto"/>
              <w:ind w:left="-1527" w:firstLine="15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(E)</w:t>
            </w:r>
          </w:p>
        </w:tc>
      </w:tr>
      <w:tr w:rsidR="0098137B" w:rsidRPr="0098137B" w14:paraId="202CF1B2" w14:textId="77777777" w:rsidTr="008F365D">
        <w:tc>
          <w:tcPr>
            <w:tcW w:w="1980" w:type="dxa"/>
            <w:shd w:val="clear" w:color="auto" w:fill="auto"/>
          </w:tcPr>
          <w:p w14:paraId="0895E0F2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  <w:shd w:val="clear" w:color="auto" w:fill="auto"/>
          </w:tcPr>
          <w:p w14:paraId="78E34E52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376788.38</w:t>
            </w:r>
          </w:p>
        </w:tc>
        <w:tc>
          <w:tcPr>
            <w:tcW w:w="3115" w:type="dxa"/>
            <w:shd w:val="clear" w:color="auto" w:fill="auto"/>
          </w:tcPr>
          <w:p w14:paraId="434098A6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2213164.80</w:t>
            </w:r>
          </w:p>
        </w:tc>
      </w:tr>
      <w:tr w:rsidR="0098137B" w:rsidRPr="0098137B" w14:paraId="21D0B590" w14:textId="77777777" w:rsidTr="008F365D">
        <w:tc>
          <w:tcPr>
            <w:tcW w:w="1980" w:type="dxa"/>
            <w:shd w:val="clear" w:color="auto" w:fill="auto"/>
          </w:tcPr>
          <w:p w14:paraId="774107E3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shd w:val="clear" w:color="auto" w:fill="auto"/>
          </w:tcPr>
          <w:p w14:paraId="14D88195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376822.9</w:t>
            </w:r>
          </w:p>
        </w:tc>
        <w:tc>
          <w:tcPr>
            <w:tcW w:w="3115" w:type="dxa"/>
            <w:shd w:val="clear" w:color="auto" w:fill="auto"/>
          </w:tcPr>
          <w:p w14:paraId="50EFFD2E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2213202.06</w:t>
            </w:r>
          </w:p>
        </w:tc>
      </w:tr>
      <w:tr w:rsidR="0098137B" w:rsidRPr="0098137B" w14:paraId="76B425CF" w14:textId="77777777" w:rsidTr="008F365D">
        <w:tc>
          <w:tcPr>
            <w:tcW w:w="1980" w:type="dxa"/>
            <w:shd w:val="clear" w:color="auto" w:fill="auto"/>
          </w:tcPr>
          <w:p w14:paraId="5ED225B6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  <w:shd w:val="clear" w:color="auto" w:fill="auto"/>
          </w:tcPr>
          <w:p w14:paraId="3EFD8D23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376862.74</w:t>
            </w:r>
          </w:p>
        </w:tc>
        <w:tc>
          <w:tcPr>
            <w:tcW w:w="3115" w:type="dxa"/>
            <w:shd w:val="clear" w:color="auto" w:fill="auto"/>
          </w:tcPr>
          <w:p w14:paraId="201C3F46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2213241.53</w:t>
            </w:r>
          </w:p>
        </w:tc>
      </w:tr>
      <w:tr w:rsidR="0098137B" w:rsidRPr="0098137B" w14:paraId="4CCD420E" w14:textId="77777777" w:rsidTr="008F365D">
        <w:tc>
          <w:tcPr>
            <w:tcW w:w="1980" w:type="dxa"/>
            <w:shd w:val="clear" w:color="auto" w:fill="auto"/>
          </w:tcPr>
          <w:p w14:paraId="781B7E0B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  <w:shd w:val="clear" w:color="auto" w:fill="auto"/>
          </w:tcPr>
          <w:p w14:paraId="51BF51F9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376810.96</w:t>
            </w:r>
          </w:p>
        </w:tc>
        <w:tc>
          <w:tcPr>
            <w:tcW w:w="3115" w:type="dxa"/>
            <w:shd w:val="clear" w:color="auto" w:fill="auto"/>
          </w:tcPr>
          <w:p w14:paraId="33B89F8A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2213296.46</w:t>
            </w:r>
          </w:p>
        </w:tc>
      </w:tr>
      <w:tr w:rsidR="0098137B" w:rsidRPr="0098137B" w14:paraId="0BFA55D1" w14:textId="77777777" w:rsidTr="008F365D">
        <w:tc>
          <w:tcPr>
            <w:tcW w:w="1980" w:type="dxa"/>
            <w:shd w:val="clear" w:color="auto" w:fill="auto"/>
          </w:tcPr>
          <w:p w14:paraId="796BF384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  <w:shd w:val="clear" w:color="auto" w:fill="auto"/>
          </w:tcPr>
          <w:p w14:paraId="3D6A0664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376767.67</w:t>
            </w:r>
          </w:p>
        </w:tc>
        <w:tc>
          <w:tcPr>
            <w:tcW w:w="3115" w:type="dxa"/>
            <w:shd w:val="clear" w:color="auto" w:fill="auto"/>
          </w:tcPr>
          <w:p w14:paraId="2783F27C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2213256.56</w:t>
            </w:r>
          </w:p>
        </w:tc>
      </w:tr>
      <w:tr w:rsidR="0098137B" w:rsidRPr="0098137B" w14:paraId="6797B6E4" w14:textId="77777777" w:rsidTr="008F365D">
        <w:tc>
          <w:tcPr>
            <w:tcW w:w="1980" w:type="dxa"/>
            <w:shd w:val="clear" w:color="auto" w:fill="auto"/>
          </w:tcPr>
          <w:p w14:paraId="1DBAF371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  <w:shd w:val="clear" w:color="auto" w:fill="auto"/>
          </w:tcPr>
          <w:p w14:paraId="2819F897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376732.58</w:t>
            </w:r>
          </w:p>
        </w:tc>
        <w:tc>
          <w:tcPr>
            <w:tcW w:w="3115" w:type="dxa"/>
            <w:shd w:val="clear" w:color="auto" w:fill="auto"/>
          </w:tcPr>
          <w:p w14:paraId="076277B9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2213221.89</w:t>
            </w:r>
          </w:p>
        </w:tc>
      </w:tr>
      <w:tr w:rsidR="0098137B" w:rsidRPr="0098137B" w14:paraId="2E86657A" w14:textId="77777777" w:rsidTr="008F365D">
        <w:tc>
          <w:tcPr>
            <w:tcW w:w="1980" w:type="dxa"/>
            <w:shd w:val="clear" w:color="auto" w:fill="auto"/>
          </w:tcPr>
          <w:p w14:paraId="42503BFE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  <w:shd w:val="clear" w:color="auto" w:fill="auto"/>
          </w:tcPr>
          <w:p w14:paraId="1B1A6015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376903.76</w:t>
            </w:r>
          </w:p>
        </w:tc>
        <w:tc>
          <w:tcPr>
            <w:tcW w:w="3115" w:type="dxa"/>
            <w:shd w:val="clear" w:color="auto" w:fill="auto"/>
          </w:tcPr>
          <w:p w14:paraId="5DE4D32E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2213213.69</w:t>
            </w:r>
          </w:p>
        </w:tc>
      </w:tr>
      <w:tr w:rsidR="0098137B" w:rsidRPr="0098137B" w14:paraId="58681A71" w14:textId="77777777" w:rsidTr="008F365D">
        <w:tc>
          <w:tcPr>
            <w:tcW w:w="1980" w:type="dxa"/>
            <w:shd w:val="clear" w:color="auto" w:fill="auto"/>
          </w:tcPr>
          <w:p w14:paraId="74EFC405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  <w:shd w:val="clear" w:color="auto" w:fill="auto"/>
          </w:tcPr>
          <w:p w14:paraId="2D3FF7B1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376917.48</w:t>
            </w:r>
          </w:p>
        </w:tc>
        <w:tc>
          <w:tcPr>
            <w:tcW w:w="3115" w:type="dxa"/>
            <w:shd w:val="clear" w:color="auto" w:fill="auto"/>
          </w:tcPr>
          <w:p w14:paraId="0A0E0F28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2213228.18</w:t>
            </w:r>
          </w:p>
        </w:tc>
      </w:tr>
      <w:tr w:rsidR="0098137B" w:rsidRPr="0098137B" w14:paraId="5EE7B44D" w14:textId="77777777" w:rsidTr="008F365D">
        <w:tc>
          <w:tcPr>
            <w:tcW w:w="1980" w:type="dxa"/>
            <w:shd w:val="clear" w:color="auto" w:fill="auto"/>
          </w:tcPr>
          <w:p w14:paraId="2CCB41A3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  <w:shd w:val="clear" w:color="auto" w:fill="auto"/>
          </w:tcPr>
          <w:p w14:paraId="0CA1C2DD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377017.24</w:t>
            </w:r>
          </w:p>
        </w:tc>
        <w:tc>
          <w:tcPr>
            <w:tcW w:w="3115" w:type="dxa"/>
            <w:shd w:val="clear" w:color="auto" w:fill="auto"/>
          </w:tcPr>
          <w:p w14:paraId="34BD580D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2213320.16</w:t>
            </w:r>
          </w:p>
        </w:tc>
      </w:tr>
      <w:tr w:rsidR="0098137B" w:rsidRPr="0098137B" w14:paraId="174B2944" w14:textId="77777777" w:rsidTr="008F365D">
        <w:tc>
          <w:tcPr>
            <w:tcW w:w="1980" w:type="dxa"/>
            <w:shd w:val="clear" w:color="auto" w:fill="auto"/>
          </w:tcPr>
          <w:p w14:paraId="79FCD60B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5" w:type="dxa"/>
            <w:shd w:val="clear" w:color="auto" w:fill="auto"/>
          </w:tcPr>
          <w:p w14:paraId="73AC6FA9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376926.07</w:t>
            </w:r>
          </w:p>
        </w:tc>
        <w:tc>
          <w:tcPr>
            <w:tcW w:w="3115" w:type="dxa"/>
            <w:shd w:val="clear" w:color="auto" w:fill="auto"/>
          </w:tcPr>
          <w:p w14:paraId="3944966A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2213418.71</w:t>
            </w:r>
          </w:p>
        </w:tc>
      </w:tr>
      <w:tr w:rsidR="0098137B" w:rsidRPr="0098137B" w14:paraId="5198F03A" w14:textId="77777777" w:rsidTr="008F365D">
        <w:tc>
          <w:tcPr>
            <w:tcW w:w="1980" w:type="dxa"/>
            <w:shd w:val="clear" w:color="auto" w:fill="auto"/>
          </w:tcPr>
          <w:p w14:paraId="397AD77E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  <w:shd w:val="clear" w:color="auto" w:fill="auto"/>
          </w:tcPr>
          <w:p w14:paraId="38A9C2AF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376882.82</w:t>
            </w:r>
          </w:p>
        </w:tc>
        <w:tc>
          <w:tcPr>
            <w:tcW w:w="3115" w:type="dxa"/>
            <w:shd w:val="clear" w:color="auto" w:fill="auto"/>
          </w:tcPr>
          <w:p w14:paraId="639E791B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2213378.69</w:t>
            </w:r>
          </w:p>
        </w:tc>
      </w:tr>
      <w:tr w:rsidR="0098137B" w:rsidRPr="0098137B" w14:paraId="6ACCC45C" w14:textId="77777777" w:rsidTr="008F365D">
        <w:tc>
          <w:tcPr>
            <w:tcW w:w="1980" w:type="dxa"/>
            <w:shd w:val="clear" w:color="auto" w:fill="auto"/>
          </w:tcPr>
          <w:p w14:paraId="7344BEBA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shd w:val="clear" w:color="auto" w:fill="auto"/>
          </w:tcPr>
          <w:p w14:paraId="2F55E7B9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376848.81</w:t>
            </w:r>
          </w:p>
        </w:tc>
        <w:tc>
          <w:tcPr>
            <w:tcW w:w="3115" w:type="dxa"/>
            <w:shd w:val="clear" w:color="auto" w:fill="auto"/>
          </w:tcPr>
          <w:p w14:paraId="0DA76B51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2213413.45</w:t>
            </w:r>
          </w:p>
        </w:tc>
      </w:tr>
      <w:tr w:rsidR="0098137B" w:rsidRPr="0098137B" w14:paraId="748D8964" w14:textId="77777777" w:rsidTr="008F365D">
        <w:tc>
          <w:tcPr>
            <w:tcW w:w="1980" w:type="dxa"/>
            <w:shd w:val="clear" w:color="auto" w:fill="auto"/>
          </w:tcPr>
          <w:p w14:paraId="4C95F7A1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5" w:type="dxa"/>
            <w:shd w:val="clear" w:color="auto" w:fill="auto"/>
          </w:tcPr>
          <w:p w14:paraId="3049BF38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376724.98</w:t>
            </w:r>
          </w:p>
        </w:tc>
        <w:tc>
          <w:tcPr>
            <w:tcW w:w="3115" w:type="dxa"/>
            <w:shd w:val="clear" w:color="auto" w:fill="auto"/>
          </w:tcPr>
          <w:p w14:paraId="1839981F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2213298.14</w:t>
            </w:r>
          </w:p>
        </w:tc>
      </w:tr>
      <w:tr w:rsidR="0098137B" w:rsidRPr="0098137B" w14:paraId="61B3F1B5" w14:textId="77777777" w:rsidTr="008F365D">
        <w:tc>
          <w:tcPr>
            <w:tcW w:w="1980" w:type="dxa"/>
            <w:shd w:val="clear" w:color="auto" w:fill="auto"/>
          </w:tcPr>
          <w:p w14:paraId="74DCC101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5" w:type="dxa"/>
            <w:shd w:val="clear" w:color="auto" w:fill="auto"/>
          </w:tcPr>
          <w:p w14:paraId="53E530FC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376676.11</w:t>
            </w:r>
          </w:p>
        </w:tc>
        <w:tc>
          <w:tcPr>
            <w:tcW w:w="3115" w:type="dxa"/>
            <w:shd w:val="clear" w:color="auto" w:fill="auto"/>
          </w:tcPr>
          <w:p w14:paraId="1A95037F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2213260.62</w:t>
            </w:r>
          </w:p>
        </w:tc>
      </w:tr>
      <w:tr w:rsidR="0098137B" w:rsidRPr="0098137B" w14:paraId="56BD8E01" w14:textId="77777777" w:rsidTr="008F365D">
        <w:tc>
          <w:tcPr>
            <w:tcW w:w="1980" w:type="dxa"/>
            <w:shd w:val="clear" w:color="auto" w:fill="auto"/>
          </w:tcPr>
          <w:p w14:paraId="4F4C8D09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5" w:type="dxa"/>
            <w:shd w:val="clear" w:color="auto" w:fill="auto"/>
          </w:tcPr>
          <w:p w14:paraId="46CB7BC5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376640.05</w:t>
            </w:r>
          </w:p>
        </w:tc>
        <w:tc>
          <w:tcPr>
            <w:tcW w:w="3115" w:type="dxa"/>
            <w:shd w:val="clear" w:color="auto" w:fill="auto"/>
          </w:tcPr>
          <w:p w14:paraId="075804D2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2213299.04</w:t>
            </w:r>
          </w:p>
        </w:tc>
      </w:tr>
      <w:tr w:rsidR="0098137B" w:rsidRPr="0098137B" w14:paraId="54043743" w14:textId="77777777" w:rsidTr="008F365D">
        <w:tc>
          <w:tcPr>
            <w:tcW w:w="1980" w:type="dxa"/>
            <w:shd w:val="clear" w:color="auto" w:fill="auto"/>
          </w:tcPr>
          <w:p w14:paraId="40FDB287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5" w:type="dxa"/>
            <w:shd w:val="clear" w:color="auto" w:fill="auto"/>
          </w:tcPr>
          <w:p w14:paraId="5FB6A9AD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376528.27</w:t>
            </w:r>
          </w:p>
        </w:tc>
        <w:tc>
          <w:tcPr>
            <w:tcW w:w="3115" w:type="dxa"/>
            <w:shd w:val="clear" w:color="auto" w:fill="auto"/>
          </w:tcPr>
          <w:p w14:paraId="7D983A5F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2213195.24</w:t>
            </w:r>
          </w:p>
        </w:tc>
      </w:tr>
      <w:tr w:rsidR="0098137B" w:rsidRPr="0098137B" w14:paraId="39D58116" w14:textId="77777777" w:rsidTr="008F365D">
        <w:tc>
          <w:tcPr>
            <w:tcW w:w="1980" w:type="dxa"/>
            <w:shd w:val="clear" w:color="auto" w:fill="auto"/>
          </w:tcPr>
          <w:p w14:paraId="40C8DCC8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5" w:type="dxa"/>
            <w:shd w:val="clear" w:color="auto" w:fill="auto"/>
          </w:tcPr>
          <w:p w14:paraId="74CABD85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376757.16</w:t>
            </w:r>
          </w:p>
        </w:tc>
        <w:tc>
          <w:tcPr>
            <w:tcW w:w="3115" w:type="dxa"/>
            <w:shd w:val="clear" w:color="auto" w:fill="auto"/>
          </w:tcPr>
          <w:p w14:paraId="20D5817E" w14:textId="77777777" w:rsidR="0098137B" w:rsidRPr="0098137B" w:rsidRDefault="0098137B" w:rsidP="008F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7B">
              <w:rPr>
                <w:rFonts w:ascii="Times New Roman" w:hAnsi="Times New Roman" w:cs="Times New Roman"/>
                <w:sz w:val="24"/>
                <w:szCs w:val="24"/>
              </w:rPr>
              <w:t>2212950.95</w:t>
            </w:r>
          </w:p>
        </w:tc>
      </w:tr>
    </w:tbl>
    <w:p w14:paraId="4EC5F951" w14:textId="77777777" w:rsidR="0098137B" w:rsidRPr="0098137B" w:rsidRDefault="0098137B" w:rsidP="009813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FA677A" w14:textId="77777777" w:rsidR="0098137B" w:rsidRPr="0098137B" w:rsidRDefault="0098137B" w:rsidP="009813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607EFF" w14:textId="77777777" w:rsidR="0098137B" w:rsidRPr="0098137B" w:rsidRDefault="0098137B" w:rsidP="009813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4E802" w14:textId="77777777" w:rsidR="0098137B" w:rsidRPr="0098137B" w:rsidRDefault="0098137B" w:rsidP="009813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7579CF" w14:textId="77777777" w:rsidR="0098137B" w:rsidRPr="0098137B" w:rsidRDefault="0098137B" w:rsidP="009813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CEAEF3" w14:textId="77777777" w:rsidR="0098137B" w:rsidRPr="0098137B" w:rsidRDefault="0098137B" w:rsidP="009813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1A7552" w14:textId="77777777" w:rsidR="0098137B" w:rsidRPr="0098137B" w:rsidRDefault="0098137B" w:rsidP="009813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0E081" w14:textId="76AEC4DB" w:rsidR="00C00C9D" w:rsidRPr="0098137B" w:rsidRDefault="00C00C9D" w:rsidP="00EC395A">
      <w:pPr>
        <w:spacing w:after="0" w:line="360" w:lineRule="auto"/>
        <w:ind w:left="-426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7819B52B" w14:textId="0D482D95" w:rsidR="006E07A7" w:rsidRPr="0098137B" w:rsidRDefault="006E07A7" w:rsidP="00AC298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096374" w14:textId="74392710" w:rsidR="006E07A7" w:rsidRPr="0098137B" w:rsidRDefault="006E07A7" w:rsidP="00AC298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9C8D6B" w14:textId="43EA1E68" w:rsidR="006E07A7" w:rsidRPr="0098137B" w:rsidRDefault="006E07A7" w:rsidP="00AC298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7908DD" w:rsidRPr="0098137B" w14:paraId="724F3D5C" w14:textId="77777777" w:rsidTr="00E5752C">
        <w:tc>
          <w:tcPr>
            <w:tcW w:w="5812" w:type="dxa"/>
          </w:tcPr>
          <w:p w14:paraId="2673D20C" w14:textId="77777777" w:rsidR="007908DD" w:rsidRPr="0098137B" w:rsidRDefault="007908DD" w:rsidP="00F3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563955C9" w14:textId="77777777" w:rsidR="00537BD5" w:rsidRDefault="00537BD5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9CE76B" w14:textId="77777777" w:rsidR="00537BD5" w:rsidRDefault="00537BD5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66E72F" w14:textId="77777777" w:rsidR="00537BD5" w:rsidRDefault="00537BD5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BFE4E4" w14:textId="77777777" w:rsidR="00537BD5" w:rsidRDefault="00537BD5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CF178" w14:textId="77777777" w:rsidR="00537BD5" w:rsidRDefault="00537BD5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885EFD" w14:textId="77777777" w:rsidR="00537BD5" w:rsidRDefault="00537BD5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B0D3F1" w14:textId="77777777" w:rsidR="00537BD5" w:rsidRDefault="00537BD5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BFC20F" w14:textId="77777777" w:rsidR="00537BD5" w:rsidRDefault="00537BD5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47685" w14:textId="77777777" w:rsidR="00537BD5" w:rsidRDefault="00537BD5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C38138" w14:textId="77777777" w:rsidR="00537BD5" w:rsidRDefault="00537BD5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40FDF7" w14:textId="77777777" w:rsidR="00537BD5" w:rsidRDefault="00537BD5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5BB52F" w14:textId="77777777" w:rsidR="00537BD5" w:rsidRDefault="00537BD5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42BEB8" w14:textId="77777777" w:rsidR="00537BD5" w:rsidRDefault="00537BD5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9B48E0" w14:textId="77777777" w:rsidR="00537BD5" w:rsidRDefault="00537BD5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4DD872" w14:textId="77777777" w:rsidR="007908DD" w:rsidRPr="0098137B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14:paraId="79756F31" w14:textId="0400DA61" w:rsidR="007908DD" w:rsidRPr="0098137B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комитета </w:t>
            </w:r>
            <w:r w:rsidR="0024518E" w:rsidRPr="0098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сохранению культурного наследия</w:t>
            </w:r>
          </w:p>
          <w:p w14:paraId="2937AC94" w14:textId="77777777" w:rsidR="007908DD" w:rsidRPr="0098137B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14:paraId="57E47451" w14:textId="46DFE874" w:rsidR="007908DD" w:rsidRPr="0098137B" w:rsidRDefault="007908DD" w:rsidP="00245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</w:t>
            </w:r>
            <w:r w:rsidR="006E07A7" w:rsidRPr="0098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518E" w:rsidRPr="0098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№__________</w:t>
            </w:r>
          </w:p>
        </w:tc>
      </w:tr>
    </w:tbl>
    <w:p w14:paraId="64F1EEE0" w14:textId="77777777" w:rsidR="007908DD" w:rsidRPr="0098137B" w:rsidRDefault="007908DD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5FC57" w14:textId="60E4A3F3" w:rsidR="00EE52E6" w:rsidRDefault="007908DD" w:rsidP="006E07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37B">
        <w:rPr>
          <w:rFonts w:ascii="Times New Roman" w:hAnsi="Times New Roman" w:cs="Times New Roman"/>
          <w:b/>
          <w:sz w:val="24"/>
          <w:szCs w:val="24"/>
        </w:rPr>
        <w:t xml:space="preserve">Режимы использования земель </w:t>
      </w:r>
      <w:r w:rsidRPr="009813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98137B">
        <w:rPr>
          <w:rFonts w:ascii="Times New Roman" w:hAnsi="Times New Roman" w:cs="Times New Roman"/>
          <w:b/>
          <w:sz w:val="24"/>
          <w:szCs w:val="24"/>
        </w:rPr>
        <w:t xml:space="preserve">требования к градостроительным регламентам в границах зон охраны </w:t>
      </w:r>
      <w:r w:rsidRPr="009813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объекта культурного наследия регионального </w:t>
      </w:r>
      <w:r w:rsidRPr="0098137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значения </w:t>
      </w:r>
      <w:r w:rsidR="004C41F2" w:rsidRPr="0098137B">
        <w:rPr>
          <w:rFonts w:ascii="Times New Roman" w:hAnsi="Times New Roman" w:cs="Times New Roman"/>
          <w:b/>
          <w:sz w:val="24"/>
          <w:szCs w:val="24"/>
        </w:rPr>
        <w:t xml:space="preserve">«Церковь Казанской иконы Божией Матери, 1913-1914 гг.» расположенного по адресу: Ленинградская область, Гатчинский район, </w:t>
      </w:r>
      <w:proofErr w:type="spellStart"/>
      <w:r w:rsidR="004C41F2" w:rsidRPr="0098137B">
        <w:rPr>
          <w:rFonts w:ascii="Times New Roman" w:hAnsi="Times New Roman" w:cs="Times New Roman"/>
          <w:b/>
          <w:sz w:val="24"/>
          <w:szCs w:val="24"/>
        </w:rPr>
        <w:t>г.п</w:t>
      </w:r>
      <w:proofErr w:type="spellEnd"/>
      <w:r w:rsidR="004C41F2" w:rsidRPr="0098137B">
        <w:rPr>
          <w:rFonts w:ascii="Times New Roman" w:hAnsi="Times New Roman" w:cs="Times New Roman"/>
          <w:b/>
          <w:sz w:val="24"/>
          <w:szCs w:val="24"/>
        </w:rPr>
        <w:t>. Вырица, проспект Кирова, д 49</w:t>
      </w:r>
    </w:p>
    <w:p w14:paraId="21E61EA9" w14:textId="77777777" w:rsidR="00537BD5" w:rsidRPr="003D7B93" w:rsidRDefault="00537BD5" w:rsidP="00537BD5">
      <w:pPr>
        <w:pStyle w:val="a4"/>
        <w:widowControl w:val="0"/>
        <w:tabs>
          <w:tab w:val="left" w:pos="1271"/>
        </w:tabs>
        <w:autoSpaceDE w:val="0"/>
        <w:autoSpaceDN w:val="0"/>
        <w:spacing w:line="276" w:lineRule="auto"/>
        <w:ind w:left="2974"/>
        <w:contextualSpacing w:val="0"/>
        <w:jc w:val="both"/>
        <w:rPr>
          <w:b/>
          <w:szCs w:val="28"/>
        </w:rPr>
      </w:pPr>
      <w:r w:rsidRPr="003D7B93">
        <w:rPr>
          <w:b/>
          <w:szCs w:val="28"/>
        </w:rPr>
        <w:t>Зоны охраны объекта культурного</w:t>
      </w:r>
      <w:r w:rsidRPr="003D7B93">
        <w:rPr>
          <w:b/>
          <w:spacing w:val="-3"/>
          <w:szCs w:val="28"/>
        </w:rPr>
        <w:t xml:space="preserve"> </w:t>
      </w:r>
      <w:r w:rsidRPr="003D7B93">
        <w:rPr>
          <w:b/>
          <w:szCs w:val="28"/>
        </w:rPr>
        <w:t>наследия</w:t>
      </w:r>
    </w:p>
    <w:p w14:paraId="6CDA3786" w14:textId="77777777" w:rsidR="00537BD5" w:rsidRPr="003D7B93" w:rsidRDefault="00537BD5" w:rsidP="00537BD5">
      <w:pPr>
        <w:pStyle w:val="ab"/>
        <w:spacing w:line="276" w:lineRule="auto"/>
        <w:ind w:right="145"/>
        <w:jc w:val="both"/>
        <w:rPr>
          <w:szCs w:val="28"/>
        </w:rPr>
      </w:pPr>
    </w:p>
    <w:p w14:paraId="0086CAC4" w14:textId="77777777" w:rsidR="00537BD5" w:rsidRPr="003D7B93" w:rsidRDefault="00537BD5" w:rsidP="00537BD5">
      <w:pPr>
        <w:pStyle w:val="2"/>
        <w:tabs>
          <w:tab w:val="left" w:pos="606"/>
        </w:tabs>
        <w:spacing w:before="90" w:after="240" w:line="276" w:lineRule="auto"/>
        <w:ind w:left="0" w:right="11"/>
        <w:jc w:val="center"/>
      </w:pPr>
      <w:r w:rsidRPr="003D7B93">
        <w:t xml:space="preserve">Общие положения режимов использования земель и требований к градостроительным регламентам в границах зон охраны объекта культурного наследия регионального </w:t>
      </w:r>
      <w:r w:rsidRPr="003D7B93">
        <w:rPr>
          <w:spacing w:val="-3"/>
        </w:rPr>
        <w:t xml:space="preserve">значения </w:t>
      </w:r>
      <w:r w:rsidRPr="003D7B93">
        <w:t>«Церковь Казанской иконы Божией матери, 1913-1914 гг.»</w:t>
      </w:r>
    </w:p>
    <w:p w14:paraId="4E1D6864" w14:textId="77777777" w:rsidR="00537BD5" w:rsidRPr="003D7B93" w:rsidRDefault="00537BD5" w:rsidP="00537BD5">
      <w:pPr>
        <w:pStyle w:val="a4"/>
        <w:widowControl w:val="0"/>
        <w:tabs>
          <w:tab w:val="left" w:pos="1490"/>
        </w:tabs>
        <w:autoSpaceDE w:val="0"/>
        <w:autoSpaceDN w:val="0"/>
        <w:spacing w:line="276" w:lineRule="auto"/>
        <w:ind w:left="0" w:right="144" w:firstLine="708"/>
        <w:contextualSpacing w:val="0"/>
        <w:jc w:val="both"/>
      </w:pPr>
      <w:r w:rsidRPr="003D7B93">
        <w:t>Настоящими режимами использования земель и требованиями к градостроительным регламентам в границах зон охраны объекта культурного наследия регионального «Церковь Казанской иконы Божией Матери, 1913-1914 гг.»  (далее</w:t>
      </w:r>
      <w:r w:rsidRPr="003D7B93">
        <w:rPr>
          <w:spacing w:val="-9"/>
        </w:rPr>
        <w:t xml:space="preserve"> </w:t>
      </w:r>
      <w:r w:rsidRPr="003D7B93">
        <w:t>–</w:t>
      </w:r>
      <w:r w:rsidRPr="003D7B93">
        <w:rPr>
          <w:spacing w:val="-9"/>
        </w:rPr>
        <w:t xml:space="preserve"> </w:t>
      </w:r>
      <w:r w:rsidRPr="003D7B93">
        <w:t>Режимы),</w:t>
      </w:r>
      <w:r w:rsidRPr="003D7B93">
        <w:rPr>
          <w:spacing w:val="-9"/>
        </w:rPr>
        <w:t xml:space="preserve"> </w:t>
      </w:r>
      <w:r w:rsidRPr="003D7B93">
        <w:t>устанавливаются</w:t>
      </w:r>
      <w:r w:rsidRPr="003D7B93">
        <w:rPr>
          <w:spacing w:val="-9"/>
        </w:rPr>
        <w:t xml:space="preserve"> </w:t>
      </w:r>
      <w:r w:rsidRPr="003D7B93">
        <w:t>требования</w:t>
      </w:r>
      <w:r w:rsidRPr="003D7B93">
        <w:rPr>
          <w:spacing w:val="-10"/>
        </w:rPr>
        <w:t xml:space="preserve"> </w:t>
      </w:r>
      <w:r w:rsidRPr="003D7B93">
        <w:t>по</w:t>
      </w:r>
      <w:r w:rsidRPr="003D7B93">
        <w:rPr>
          <w:spacing w:val="-9"/>
        </w:rPr>
        <w:t xml:space="preserve"> </w:t>
      </w:r>
      <w:r w:rsidRPr="003D7B93">
        <w:t>использованию земель</w:t>
      </w:r>
      <w:r w:rsidRPr="003D7B93">
        <w:rPr>
          <w:spacing w:val="-7"/>
        </w:rPr>
        <w:t xml:space="preserve"> </w:t>
      </w:r>
      <w:r w:rsidRPr="003D7B93">
        <w:t>при</w:t>
      </w:r>
      <w:r w:rsidRPr="003D7B93">
        <w:rPr>
          <w:spacing w:val="-8"/>
        </w:rPr>
        <w:t xml:space="preserve"> </w:t>
      </w:r>
      <w:r w:rsidRPr="003D7B93">
        <w:t>осуществлении</w:t>
      </w:r>
      <w:r w:rsidRPr="003D7B93">
        <w:rPr>
          <w:spacing w:val="-7"/>
        </w:rPr>
        <w:t xml:space="preserve"> </w:t>
      </w:r>
      <w:r w:rsidRPr="003D7B93">
        <w:t>градостроительной,</w:t>
      </w:r>
      <w:r w:rsidRPr="003D7B93">
        <w:rPr>
          <w:spacing w:val="-7"/>
        </w:rPr>
        <w:t xml:space="preserve"> </w:t>
      </w:r>
      <w:r w:rsidRPr="003D7B93">
        <w:t>хозяйственной</w:t>
      </w:r>
      <w:r w:rsidRPr="003D7B93">
        <w:rPr>
          <w:spacing w:val="-7"/>
        </w:rPr>
        <w:t xml:space="preserve"> </w:t>
      </w:r>
      <w:r w:rsidRPr="003D7B93">
        <w:t>и</w:t>
      </w:r>
      <w:r w:rsidRPr="003D7B93">
        <w:rPr>
          <w:spacing w:val="-7"/>
        </w:rPr>
        <w:t xml:space="preserve"> </w:t>
      </w:r>
      <w:r w:rsidRPr="003D7B93">
        <w:t>иной</w:t>
      </w:r>
      <w:r w:rsidRPr="003D7B93">
        <w:rPr>
          <w:spacing w:val="-7"/>
        </w:rPr>
        <w:t xml:space="preserve"> </w:t>
      </w:r>
      <w:r w:rsidRPr="003D7B93">
        <w:t>деятельности</w:t>
      </w:r>
      <w:r w:rsidRPr="003D7B93">
        <w:rPr>
          <w:spacing w:val="-7"/>
        </w:rPr>
        <w:t xml:space="preserve"> </w:t>
      </w:r>
      <w:r w:rsidRPr="003D7B93">
        <w:t>в</w:t>
      </w:r>
      <w:r w:rsidRPr="003D7B93">
        <w:rPr>
          <w:spacing w:val="-8"/>
        </w:rPr>
        <w:t xml:space="preserve"> </w:t>
      </w:r>
      <w:r w:rsidRPr="003D7B93">
        <w:t xml:space="preserve">зонах охраны объектов культурного наследия, расположенных на территории МО </w:t>
      </w:r>
      <w:proofErr w:type="spellStart"/>
      <w:r w:rsidRPr="003D7B93">
        <w:t>Вырицкое</w:t>
      </w:r>
      <w:proofErr w:type="spellEnd"/>
      <w:r w:rsidRPr="003D7B93">
        <w:t xml:space="preserve"> городское  поселение Гатчинского муниципального района Ленинградской области</w:t>
      </w:r>
      <w:proofErr w:type="gramStart"/>
      <w:r w:rsidRPr="003D7B93">
        <w:t>.</w:t>
      </w:r>
      <w:proofErr w:type="gramEnd"/>
      <w:r w:rsidRPr="003D7B93">
        <w:t xml:space="preserve"> (</w:t>
      </w:r>
      <w:proofErr w:type="gramStart"/>
      <w:r w:rsidRPr="003D7B93">
        <w:t>д</w:t>
      </w:r>
      <w:proofErr w:type="gramEnd"/>
      <w:r w:rsidRPr="003D7B93">
        <w:t>алее – Зоны</w:t>
      </w:r>
      <w:r w:rsidRPr="003D7B93">
        <w:rPr>
          <w:spacing w:val="-2"/>
        </w:rPr>
        <w:t xml:space="preserve"> </w:t>
      </w:r>
      <w:r w:rsidRPr="003D7B93">
        <w:t>охраны).</w:t>
      </w:r>
    </w:p>
    <w:p w14:paraId="593A9E18" w14:textId="77777777" w:rsidR="00537BD5" w:rsidRPr="003D7B93" w:rsidRDefault="00537BD5" w:rsidP="00537BD5">
      <w:pPr>
        <w:pStyle w:val="a4"/>
        <w:widowControl w:val="0"/>
        <w:tabs>
          <w:tab w:val="left" w:pos="1542"/>
        </w:tabs>
        <w:autoSpaceDE w:val="0"/>
        <w:autoSpaceDN w:val="0"/>
        <w:spacing w:before="1" w:line="276" w:lineRule="auto"/>
        <w:ind w:left="0" w:right="145" w:firstLine="708"/>
        <w:contextualSpacing w:val="0"/>
        <w:jc w:val="both"/>
        <w:rPr>
          <w:sz w:val="28"/>
          <w:szCs w:val="28"/>
        </w:rPr>
      </w:pPr>
      <w:r w:rsidRPr="003D7B93">
        <w:rPr>
          <w:sz w:val="28"/>
          <w:szCs w:val="28"/>
        </w:rPr>
        <w:t xml:space="preserve">В </w:t>
      </w:r>
      <w:r w:rsidRPr="003D7B93">
        <w:rPr>
          <w:szCs w:val="28"/>
        </w:rPr>
        <w:t>границах Зон охраны действуют общие, а при наличии и специальные требования</w:t>
      </w:r>
      <w:r w:rsidRPr="003D7B93">
        <w:rPr>
          <w:spacing w:val="-2"/>
          <w:szCs w:val="28"/>
        </w:rPr>
        <w:t xml:space="preserve"> </w:t>
      </w:r>
      <w:r w:rsidRPr="003D7B93">
        <w:rPr>
          <w:szCs w:val="28"/>
        </w:rPr>
        <w:t>режимов использования земель и требования к градостроительным регламентам.</w:t>
      </w:r>
    </w:p>
    <w:p w14:paraId="38CFD4E3" w14:textId="77777777" w:rsidR="00537BD5" w:rsidRPr="003D7B93" w:rsidRDefault="00537BD5" w:rsidP="00537BD5">
      <w:pPr>
        <w:pStyle w:val="a4"/>
        <w:widowControl w:val="0"/>
        <w:tabs>
          <w:tab w:val="left" w:pos="1694"/>
        </w:tabs>
        <w:autoSpaceDE w:val="0"/>
        <w:autoSpaceDN w:val="0"/>
        <w:spacing w:line="276" w:lineRule="auto"/>
        <w:ind w:left="0" w:right="144" w:firstLine="708"/>
        <w:contextualSpacing w:val="0"/>
        <w:jc w:val="both"/>
        <w:rPr>
          <w:szCs w:val="28"/>
        </w:rPr>
      </w:pPr>
      <w:r w:rsidRPr="003D7B93">
        <w:rPr>
          <w:szCs w:val="28"/>
        </w:rPr>
        <w:t xml:space="preserve">Соблюдение режимов использования земель и требований </w:t>
      </w:r>
      <w:proofErr w:type="gramStart"/>
      <w:r w:rsidRPr="003D7B93">
        <w:rPr>
          <w:szCs w:val="28"/>
        </w:rPr>
        <w:t>к</w:t>
      </w:r>
      <w:proofErr w:type="gramEnd"/>
      <w:r w:rsidRPr="003D7B93">
        <w:rPr>
          <w:szCs w:val="28"/>
        </w:rPr>
        <w:t xml:space="preserve"> </w:t>
      </w:r>
      <w:proofErr w:type="gramStart"/>
      <w:r w:rsidRPr="003D7B93">
        <w:rPr>
          <w:szCs w:val="28"/>
        </w:rPr>
        <w:t>градостроительным</w:t>
      </w:r>
      <w:proofErr w:type="gramEnd"/>
      <w:r w:rsidRPr="003D7B93">
        <w:rPr>
          <w:szCs w:val="28"/>
        </w:rPr>
        <w:t xml:space="preserve"> регламентов является обязательным при осуществлении градостроительной, хозяйственной и иной деятельности. Иные требования к указанной деятельности, установленные действующим законодательством, применяются в части, не противоречащей настоящим</w:t>
      </w:r>
      <w:r w:rsidRPr="003D7B93">
        <w:rPr>
          <w:spacing w:val="-3"/>
          <w:szCs w:val="28"/>
        </w:rPr>
        <w:t xml:space="preserve"> </w:t>
      </w:r>
      <w:r w:rsidRPr="003D7B93">
        <w:rPr>
          <w:szCs w:val="28"/>
        </w:rPr>
        <w:t>режимам и требованиям.</w:t>
      </w:r>
    </w:p>
    <w:p w14:paraId="1826DDF6" w14:textId="77777777" w:rsidR="00537BD5" w:rsidRDefault="00537BD5" w:rsidP="00537BD5">
      <w:pPr>
        <w:pStyle w:val="a4"/>
        <w:widowControl w:val="0"/>
        <w:tabs>
          <w:tab w:val="left" w:pos="1460"/>
        </w:tabs>
        <w:autoSpaceDE w:val="0"/>
        <w:autoSpaceDN w:val="0"/>
        <w:spacing w:line="276" w:lineRule="auto"/>
        <w:ind w:left="0" w:right="143" w:firstLine="708"/>
        <w:contextualSpacing w:val="0"/>
        <w:jc w:val="both"/>
        <w:rPr>
          <w:szCs w:val="28"/>
        </w:rPr>
      </w:pPr>
      <w:r w:rsidRPr="003D7B93">
        <w:rPr>
          <w:szCs w:val="28"/>
        </w:rPr>
        <w:t>Режимы использования земель и требования к градостроительным регламентам</w:t>
      </w:r>
      <w:r w:rsidRPr="003D7B93">
        <w:rPr>
          <w:spacing w:val="-7"/>
          <w:szCs w:val="28"/>
        </w:rPr>
        <w:t xml:space="preserve"> </w:t>
      </w:r>
      <w:r w:rsidRPr="003D7B93">
        <w:rPr>
          <w:szCs w:val="28"/>
        </w:rPr>
        <w:t>не</w:t>
      </w:r>
      <w:r w:rsidRPr="003D7B93">
        <w:rPr>
          <w:spacing w:val="-6"/>
          <w:szCs w:val="28"/>
        </w:rPr>
        <w:t xml:space="preserve"> </w:t>
      </w:r>
      <w:r w:rsidRPr="003D7B93">
        <w:rPr>
          <w:szCs w:val="28"/>
        </w:rPr>
        <w:t>применяются</w:t>
      </w:r>
      <w:r w:rsidRPr="003D7B93">
        <w:rPr>
          <w:spacing w:val="-6"/>
          <w:szCs w:val="28"/>
        </w:rPr>
        <w:t xml:space="preserve"> </w:t>
      </w:r>
      <w:r w:rsidRPr="003D7B93">
        <w:rPr>
          <w:szCs w:val="28"/>
        </w:rPr>
        <w:t>к</w:t>
      </w:r>
      <w:r w:rsidRPr="003D7B93">
        <w:rPr>
          <w:spacing w:val="-6"/>
          <w:szCs w:val="28"/>
        </w:rPr>
        <w:t xml:space="preserve"> </w:t>
      </w:r>
      <w:r w:rsidRPr="003D7B93">
        <w:rPr>
          <w:szCs w:val="28"/>
        </w:rPr>
        <w:t>правоотношениям,</w:t>
      </w:r>
      <w:r w:rsidRPr="003D7B93">
        <w:rPr>
          <w:spacing w:val="-6"/>
          <w:szCs w:val="28"/>
        </w:rPr>
        <w:t xml:space="preserve"> </w:t>
      </w:r>
      <w:r w:rsidRPr="003D7B93">
        <w:rPr>
          <w:szCs w:val="28"/>
        </w:rPr>
        <w:t>связанным</w:t>
      </w:r>
      <w:r w:rsidRPr="003D7B93">
        <w:rPr>
          <w:spacing w:val="-6"/>
          <w:szCs w:val="28"/>
        </w:rPr>
        <w:t xml:space="preserve"> </w:t>
      </w:r>
      <w:r w:rsidRPr="003D7B93">
        <w:rPr>
          <w:szCs w:val="28"/>
        </w:rPr>
        <w:t>со</w:t>
      </w:r>
      <w:r w:rsidRPr="003D7B93">
        <w:rPr>
          <w:spacing w:val="-6"/>
          <w:szCs w:val="28"/>
        </w:rPr>
        <w:t xml:space="preserve"> </w:t>
      </w:r>
      <w:r w:rsidRPr="003D7B93">
        <w:rPr>
          <w:szCs w:val="28"/>
        </w:rPr>
        <w:t>строительством</w:t>
      </w:r>
      <w:r w:rsidRPr="003D7B93">
        <w:rPr>
          <w:spacing w:val="-6"/>
          <w:szCs w:val="28"/>
        </w:rPr>
        <w:t xml:space="preserve"> </w:t>
      </w:r>
      <w:r w:rsidRPr="003D7B93">
        <w:rPr>
          <w:szCs w:val="28"/>
        </w:rPr>
        <w:t>и реконструкцией объектов капитального строительства, возникшим на основании разрешений на строительство, которые выданы в установленном порядке до вступления в силу настоящих</w:t>
      </w:r>
      <w:r w:rsidRPr="00FF0645">
        <w:rPr>
          <w:szCs w:val="28"/>
        </w:rPr>
        <w:t xml:space="preserve"> </w:t>
      </w:r>
      <w:r w:rsidRPr="003D7B93">
        <w:rPr>
          <w:szCs w:val="28"/>
        </w:rPr>
        <w:t>режимов и требований.</w:t>
      </w:r>
    </w:p>
    <w:p w14:paraId="261DE383" w14:textId="77777777" w:rsidR="00537BD5" w:rsidRPr="00F74559" w:rsidRDefault="00537BD5" w:rsidP="00537BD5">
      <w:pPr>
        <w:pStyle w:val="a4"/>
        <w:widowControl w:val="0"/>
        <w:tabs>
          <w:tab w:val="left" w:pos="1460"/>
        </w:tabs>
        <w:autoSpaceDE w:val="0"/>
        <w:autoSpaceDN w:val="0"/>
        <w:spacing w:line="276" w:lineRule="auto"/>
        <w:ind w:left="0" w:right="143" w:firstLine="708"/>
        <w:contextualSpacing w:val="0"/>
        <w:jc w:val="both"/>
        <w:rPr>
          <w:szCs w:val="28"/>
        </w:rPr>
      </w:pPr>
      <w:r w:rsidRPr="00F74559">
        <w:rPr>
          <w:szCs w:val="28"/>
        </w:rPr>
        <w:t xml:space="preserve">В случае </w:t>
      </w:r>
      <w:proofErr w:type="gramStart"/>
      <w:r w:rsidRPr="00F74559">
        <w:rPr>
          <w:szCs w:val="28"/>
        </w:rPr>
        <w:t>изменения границ территории объекта культурного наследия</w:t>
      </w:r>
      <w:proofErr w:type="gramEnd"/>
      <w:r w:rsidRPr="00F74559">
        <w:rPr>
          <w:szCs w:val="28"/>
        </w:rPr>
        <w:t xml:space="preserve"> на территории, исключенной из указанных границ, устанавливается режим использования земель той зоны охраны объектов культурного наследия, в границах которой расположена территория, исключенная из границ соответствующего объекта культурного наследия.</w:t>
      </w:r>
    </w:p>
    <w:p w14:paraId="63ADD475" w14:textId="77777777" w:rsidR="00537BD5" w:rsidRPr="00537BD5" w:rsidRDefault="00537BD5" w:rsidP="00537BD5">
      <w:pPr>
        <w:tabs>
          <w:tab w:val="left" w:pos="1460"/>
        </w:tabs>
        <w:ind w:right="14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37BD5">
        <w:rPr>
          <w:rFonts w:ascii="Times New Roman" w:hAnsi="Times New Roman" w:cs="Times New Roman"/>
          <w:sz w:val="24"/>
          <w:szCs w:val="28"/>
        </w:rPr>
        <w:t>В случае примыкания к территории, исключенной из границ территории объекта культурного наследия, двух или более зон охраны объектов культурного наследия, в границах указанной территории действует режим использования земель, содержащий более строгие требования.</w:t>
      </w:r>
    </w:p>
    <w:p w14:paraId="3D6FA6FA" w14:textId="77777777" w:rsidR="00537BD5" w:rsidRPr="003D7B93" w:rsidRDefault="00537BD5" w:rsidP="00537BD5">
      <w:pPr>
        <w:pStyle w:val="2"/>
        <w:tabs>
          <w:tab w:val="left" w:pos="709"/>
        </w:tabs>
        <w:spacing w:line="276" w:lineRule="auto"/>
        <w:ind w:left="709"/>
        <w:jc w:val="center"/>
        <w:rPr>
          <w:b w:val="0"/>
          <w:bCs w:val="0"/>
          <w:szCs w:val="28"/>
        </w:rPr>
      </w:pPr>
      <w:r w:rsidRPr="003D7B93">
        <w:rPr>
          <w:szCs w:val="28"/>
        </w:rPr>
        <w:t>Требования режима использования земель и требования к градостроительным регламентам в границах охранной зоны</w:t>
      </w:r>
      <w:r w:rsidRPr="003D7B93">
        <w:rPr>
          <w:spacing w:val="-18"/>
          <w:szCs w:val="28"/>
        </w:rPr>
        <w:t xml:space="preserve"> </w:t>
      </w:r>
      <w:r w:rsidRPr="003D7B93">
        <w:rPr>
          <w:szCs w:val="28"/>
        </w:rPr>
        <w:t>(ОЗ)</w:t>
      </w:r>
    </w:p>
    <w:p w14:paraId="7F6596A3" w14:textId="77777777" w:rsidR="00537BD5" w:rsidRDefault="00537BD5" w:rsidP="00537BD5">
      <w:pPr>
        <w:pStyle w:val="a4"/>
        <w:widowControl w:val="0"/>
        <w:tabs>
          <w:tab w:val="left" w:pos="0"/>
          <w:tab w:val="left" w:pos="1418"/>
          <w:tab w:val="left" w:pos="1843"/>
          <w:tab w:val="left" w:pos="3402"/>
          <w:tab w:val="left" w:pos="8345"/>
          <w:tab w:val="left" w:pos="8931"/>
        </w:tabs>
        <w:autoSpaceDE w:val="0"/>
        <w:autoSpaceDN w:val="0"/>
        <w:spacing w:before="138" w:line="276" w:lineRule="auto"/>
        <w:ind w:left="0" w:right="145" w:firstLine="567"/>
        <w:contextualSpacing w:val="0"/>
        <w:jc w:val="both"/>
        <w:rPr>
          <w:i/>
          <w:szCs w:val="28"/>
        </w:rPr>
      </w:pPr>
      <w:r w:rsidRPr="003D7B93">
        <w:rPr>
          <w:i/>
          <w:szCs w:val="28"/>
        </w:rPr>
        <w:t>На</w:t>
      </w:r>
      <w:r w:rsidRPr="003D7B93">
        <w:rPr>
          <w:i/>
          <w:szCs w:val="28"/>
        </w:rPr>
        <w:tab/>
        <w:t>территориях ОЗ устанавливаются следующие единые запреты и ограничения:</w:t>
      </w:r>
    </w:p>
    <w:p w14:paraId="7750F8E7" w14:textId="77777777" w:rsidR="00537BD5" w:rsidRPr="00AD597F" w:rsidRDefault="00537BD5" w:rsidP="00537BD5">
      <w:pPr>
        <w:pStyle w:val="a4"/>
        <w:widowControl w:val="0"/>
        <w:tabs>
          <w:tab w:val="left" w:pos="1823"/>
        </w:tabs>
        <w:autoSpaceDE w:val="0"/>
        <w:autoSpaceDN w:val="0"/>
        <w:spacing w:line="276" w:lineRule="auto"/>
        <w:ind w:left="0" w:right="145" w:firstLine="567"/>
        <w:contextualSpacing w:val="0"/>
        <w:jc w:val="both"/>
        <w:rPr>
          <w:szCs w:val="28"/>
        </w:rPr>
      </w:pPr>
      <w:r>
        <w:rPr>
          <w:szCs w:val="28"/>
        </w:rPr>
        <w:t xml:space="preserve">Строительство объектов вспомогательных объектов (хозяйственные постройки) высотой </w:t>
      </w:r>
      <w:r>
        <w:rPr>
          <w:szCs w:val="28"/>
        </w:rPr>
        <w:lastRenderedPageBreak/>
        <w:t>более 4,5 м (более 1 этажа).</w:t>
      </w:r>
    </w:p>
    <w:p w14:paraId="7869A256" w14:textId="77777777" w:rsidR="00537BD5" w:rsidRPr="003D7B93" w:rsidRDefault="00537BD5" w:rsidP="00537BD5">
      <w:pPr>
        <w:pStyle w:val="a4"/>
        <w:widowControl w:val="0"/>
        <w:tabs>
          <w:tab w:val="left" w:pos="1630"/>
        </w:tabs>
        <w:autoSpaceDE w:val="0"/>
        <w:autoSpaceDN w:val="0"/>
        <w:spacing w:before="138" w:line="276" w:lineRule="auto"/>
        <w:ind w:left="0" w:firstLine="567"/>
        <w:contextualSpacing w:val="0"/>
        <w:jc w:val="both"/>
        <w:rPr>
          <w:szCs w:val="28"/>
        </w:rPr>
      </w:pPr>
      <w:r w:rsidRPr="003D7B93">
        <w:rPr>
          <w:szCs w:val="28"/>
        </w:rPr>
        <w:t>Прокладка инженерных коммуникаций наземным и надземным способами;</w:t>
      </w:r>
    </w:p>
    <w:p w14:paraId="0785B727" w14:textId="77777777" w:rsidR="00537BD5" w:rsidRPr="003D7B93" w:rsidRDefault="00537BD5" w:rsidP="00537BD5">
      <w:pPr>
        <w:pStyle w:val="a4"/>
        <w:widowControl w:val="0"/>
        <w:tabs>
          <w:tab w:val="left" w:pos="1450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i/>
          <w:szCs w:val="28"/>
        </w:rPr>
      </w:pPr>
      <w:r w:rsidRPr="003D7B93">
        <w:rPr>
          <w:i/>
          <w:szCs w:val="28"/>
        </w:rPr>
        <w:t>На территории ОЗ</w:t>
      </w:r>
      <w:r w:rsidRPr="003D7B93">
        <w:rPr>
          <w:i/>
          <w:spacing w:val="-3"/>
          <w:szCs w:val="28"/>
        </w:rPr>
        <w:t xml:space="preserve"> </w:t>
      </w:r>
      <w:r w:rsidRPr="003D7B93">
        <w:rPr>
          <w:i/>
          <w:szCs w:val="28"/>
        </w:rPr>
        <w:t>разрешается:</w:t>
      </w:r>
    </w:p>
    <w:p w14:paraId="2FD01B07" w14:textId="77777777" w:rsidR="00537BD5" w:rsidRDefault="00537BD5" w:rsidP="00537BD5">
      <w:pPr>
        <w:pStyle w:val="a4"/>
        <w:widowControl w:val="0"/>
        <w:tabs>
          <w:tab w:val="left" w:pos="1823"/>
        </w:tabs>
        <w:autoSpaceDE w:val="0"/>
        <w:autoSpaceDN w:val="0"/>
        <w:spacing w:line="276" w:lineRule="auto"/>
        <w:ind w:left="0" w:right="145" w:firstLine="567"/>
        <w:contextualSpacing w:val="0"/>
        <w:jc w:val="both"/>
        <w:rPr>
          <w:szCs w:val="28"/>
        </w:rPr>
      </w:pPr>
      <w:r w:rsidRPr="003D7B93">
        <w:rPr>
          <w:szCs w:val="28"/>
        </w:rPr>
        <w:t xml:space="preserve">Сохранение беспрепятственного зрительного восприятия </w:t>
      </w:r>
      <w:r w:rsidRPr="003D7B93">
        <w:rPr>
          <w:spacing w:val="-3"/>
          <w:szCs w:val="28"/>
        </w:rPr>
        <w:t>объемн</w:t>
      </w:r>
      <w:proofErr w:type="gramStart"/>
      <w:r w:rsidRPr="003D7B93">
        <w:rPr>
          <w:spacing w:val="-3"/>
          <w:szCs w:val="28"/>
        </w:rPr>
        <w:t>о-</w:t>
      </w:r>
      <w:proofErr w:type="gramEnd"/>
      <w:r w:rsidRPr="003D7B93">
        <w:rPr>
          <w:spacing w:val="-3"/>
          <w:szCs w:val="28"/>
        </w:rPr>
        <w:t xml:space="preserve"> </w:t>
      </w:r>
      <w:r w:rsidRPr="003D7B93">
        <w:rPr>
          <w:szCs w:val="28"/>
        </w:rPr>
        <w:t>пространственной композиции объекта культурного</w:t>
      </w:r>
      <w:r w:rsidRPr="003D7B93">
        <w:rPr>
          <w:spacing w:val="-7"/>
          <w:szCs w:val="28"/>
        </w:rPr>
        <w:t xml:space="preserve"> </w:t>
      </w:r>
      <w:r w:rsidRPr="003D7B93">
        <w:rPr>
          <w:szCs w:val="28"/>
        </w:rPr>
        <w:t>наследия.</w:t>
      </w:r>
    </w:p>
    <w:p w14:paraId="5DA9966F" w14:textId="77777777" w:rsidR="00537BD5" w:rsidRDefault="00537BD5" w:rsidP="00537BD5">
      <w:pPr>
        <w:pStyle w:val="a4"/>
        <w:widowControl w:val="0"/>
        <w:tabs>
          <w:tab w:val="left" w:pos="1823"/>
        </w:tabs>
        <w:autoSpaceDE w:val="0"/>
        <w:autoSpaceDN w:val="0"/>
        <w:spacing w:line="276" w:lineRule="auto"/>
        <w:ind w:left="0" w:right="145" w:firstLine="567"/>
        <w:contextualSpacing w:val="0"/>
        <w:jc w:val="both"/>
        <w:rPr>
          <w:szCs w:val="28"/>
        </w:rPr>
      </w:pPr>
      <w:r>
        <w:rPr>
          <w:szCs w:val="28"/>
        </w:rPr>
        <w:t>Допускается строительство одноэтажных вспомогательных объектов (хозяйственные постройки) высотой до карниза не более 3 м, до конька кровли не более 4,5 м, допустимая форма кровли – двускатная, допускаются плоские кровли; размер таких объектов в плане не должен превышать 10х12, материал отделки – дерево.</w:t>
      </w:r>
    </w:p>
    <w:p w14:paraId="4DFD17AF" w14:textId="77777777" w:rsidR="00537BD5" w:rsidRPr="009872C4" w:rsidRDefault="00537BD5" w:rsidP="00537BD5">
      <w:pPr>
        <w:pStyle w:val="a4"/>
        <w:widowControl w:val="0"/>
        <w:tabs>
          <w:tab w:val="left" w:pos="1671"/>
        </w:tabs>
        <w:autoSpaceDE w:val="0"/>
        <w:autoSpaceDN w:val="0"/>
        <w:spacing w:before="138" w:line="276" w:lineRule="auto"/>
        <w:ind w:left="0" w:right="147" w:firstLine="567"/>
        <w:jc w:val="both"/>
        <w:rPr>
          <w:szCs w:val="28"/>
        </w:rPr>
      </w:pPr>
      <w:r w:rsidRPr="003D7B93">
        <w:rPr>
          <w:szCs w:val="28"/>
        </w:rPr>
        <w:t>Капитальный ремонт и реконструкция существующих объе</w:t>
      </w:r>
      <w:r>
        <w:rPr>
          <w:szCs w:val="28"/>
        </w:rPr>
        <w:t>ктов инженерной инфраструктуры.</w:t>
      </w:r>
    </w:p>
    <w:p w14:paraId="01827BFB" w14:textId="77777777" w:rsidR="00537BD5" w:rsidRPr="003D7B93" w:rsidRDefault="00537BD5" w:rsidP="00537BD5">
      <w:pPr>
        <w:pStyle w:val="a4"/>
        <w:tabs>
          <w:tab w:val="left" w:pos="1823"/>
        </w:tabs>
        <w:spacing w:line="276" w:lineRule="auto"/>
        <w:ind w:left="851" w:right="145"/>
        <w:contextualSpacing w:val="0"/>
        <w:jc w:val="both"/>
        <w:rPr>
          <w:szCs w:val="28"/>
        </w:rPr>
      </w:pPr>
    </w:p>
    <w:p w14:paraId="05DAF2C7" w14:textId="77777777" w:rsidR="00537BD5" w:rsidRPr="003D7B93" w:rsidRDefault="00537BD5" w:rsidP="00537BD5">
      <w:pPr>
        <w:pStyle w:val="2"/>
        <w:tabs>
          <w:tab w:val="left" w:pos="1032"/>
        </w:tabs>
        <w:spacing w:line="276" w:lineRule="auto"/>
        <w:ind w:left="709" w:right="617"/>
        <w:jc w:val="center"/>
        <w:rPr>
          <w:szCs w:val="28"/>
        </w:rPr>
      </w:pPr>
      <w:r w:rsidRPr="003D7B93">
        <w:rPr>
          <w:szCs w:val="28"/>
        </w:rPr>
        <w:t>Требования режима использования земель и требования к градостроительным регламентам в границах зоны регулирования застройки и хозяйственной деятельности (ЗРЗ)</w:t>
      </w:r>
    </w:p>
    <w:p w14:paraId="3BA05E50" w14:textId="77777777" w:rsidR="00537BD5" w:rsidRPr="007C4281" w:rsidRDefault="00537BD5" w:rsidP="00537BD5">
      <w:pPr>
        <w:pStyle w:val="a4"/>
        <w:widowControl w:val="0"/>
        <w:tabs>
          <w:tab w:val="left" w:pos="0"/>
        </w:tabs>
        <w:autoSpaceDE w:val="0"/>
        <w:autoSpaceDN w:val="0"/>
        <w:spacing w:line="276" w:lineRule="auto"/>
        <w:ind w:left="0" w:firstLine="567"/>
        <w:jc w:val="both"/>
        <w:rPr>
          <w:i/>
          <w:szCs w:val="28"/>
        </w:rPr>
      </w:pPr>
      <w:r w:rsidRPr="007C4281">
        <w:rPr>
          <w:i/>
          <w:szCs w:val="28"/>
        </w:rPr>
        <w:t>На территории ЗРЗ устанавливаются следующие</w:t>
      </w:r>
      <w:r w:rsidRPr="007C4281">
        <w:rPr>
          <w:i/>
          <w:spacing w:val="-2"/>
          <w:szCs w:val="28"/>
        </w:rPr>
        <w:t xml:space="preserve"> </w:t>
      </w:r>
      <w:r w:rsidRPr="007C4281">
        <w:rPr>
          <w:i/>
          <w:szCs w:val="28"/>
        </w:rPr>
        <w:t>запреты:</w:t>
      </w:r>
    </w:p>
    <w:p w14:paraId="124EF3DF" w14:textId="77777777" w:rsidR="00537BD5" w:rsidRPr="007C4281" w:rsidRDefault="00537BD5" w:rsidP="00537BD5">
      <w:pPr>
        <w:pStyle w:val="a4"/>
        <w:widowControl w:val="0"/>
        <w:tabs>
          <w:tab w:val="left" w:pos="0"/>
          <w:tab w:val="left" w:pos="1753"/>
        </w:tabs>
        <w:autoSpaceDE w:val="0"/>
        <w:autoSpaceDN w:val="0"/>
        <w:spacing w:before="137" w:line="276" w:lineRule="auto"/>
        <w:ind w:left="0" w:right="146" w:firstLine="567"/>
        <w:jc w:val="both"/>
        <w:rPr>
          <w:szCs w:val="28"/>
        </w:rPr>
      </w:pPr>
      <w:r w:rsidRPr="007C4281">
        <w:rPr>
          <w:szCs w:val="28"/>
        </w:rPr>
        <w:t>Запрещается строительство объектов капитального и некапитального строительства высотой более 1</w:t>
      </w:r>
      <w:r>
        <w:rPr>
          <w:szCs w:val="28"/>
        </w:rPr>
        <w:t>3</w:t>
      </w:r>
      <w:r w:rsidRPr="007C4281">
        <w:rPr>
          <w:szCs w:val="28"/>
        </w:rPr>
        <w:t xml:space="preserve"> метров от существующего уровня земли до верхней отметки зданий и сооружений;</w:t>
      </w:r>
    </w:p>
    <w:p w14:paraId="79EE6D34" w14:textId="77777777" w:rsidR="00537BD5" w:rsidRDefault="00537BD5" w:rsidP="00537BD5">
      <w:pPr>
        <w:pStyle w:val="a4"/>
        <w:widowControl w:val="0"/>
        <w:tabs>
          <w:tab w:val="left" w:pos="0"/>
        </w:tabs>
        <w:autoSpaceDE w:val="0"/>
        <w:autoSpaceDN w:val="0"/>
        <w:spacing w:before="1" w:line="276" w:lineRule="auto"/>
        <w:ind w:left="0" w:firstLine="567"/>
        <w:jc w:val="both"/>
        <w:rPr>
          <w:szCs w:val="28"/>
        </w:rPr>
      </w:pPr>
      <w:r w:rsidRPr="003D7B93">
        <w:rPr>
          <w:szCs w:val="28"/>
        </w:rPr>
        <w:t xml:space="preserve">Складирование бытовых, промышленных и сельскохозяйственных </w:t>
      </w:r>
      <w:r w:rsidRPr="003D7B93">
        <w:rPr>
          <w:spacing w:val="-15"/>
          <w:szCs w:val="28"/>
        </w:rPr>
        <w:t>отходов</w:t>
      </w:r>
      <w:r w:rsidRPr="003D7B93">
        <w:rPr>
          <w:szCs w:val="28"/>
        </w:rPr>
        <w:t>.</w:t>
      </w:r>
    </w:p>
    <w:p w14:paraId="4AE050C3" w14:textId="77777777" w:rsidR="00537BD5" w:rsidRDefault="00537BD5" w:rsidP="00537BD5">
      <w:pPr>
        <w:pStyle w:val="a4"/>
        <w:widowControl w:val="0"/>
        <w:tabs>
          <w:tab w:val="left" w:pos="0"/>
        </w:tabs>
        <w:autoSpaceDE w:val="0"/>
        <w:autoSpaceDN w:val="0"/>
        <w:spacing w:before="1" w:line="276" w:lineRule="auto"/>
        <w:ind w:left="0" w:firstLine="567"/>
        <w:jc w:val="both"/>
        <w:rPr>
          <w:szCs w:val="28"/>
        </w:rPr>
      </w:pPr>
      <w:r>
        <w:rPr>
          <w:szCs w:val="28"/>
        </w:rPr>
        <w:t>Застройка проездов в створе улиц Охотничья и Боровая.</w:t>
      </w:r>
    </w:p>
    <w:p w14:paraId="1A871FD6" w14:textId="77777777" w:rsidR="00537BD5" w:rsidRPr="003D7B93" w:rsidRDefault="00537BD5" w:rsidP="00537BD5">
      <w:pPr>
        <w:pStyle w:val="a4"/>
        <w:tabs>
          <w:tab w:val="left" w:pos="0"/>
        </w:tabs>
        <w:spacing w:before="1" w:line="276" w:lineRule="auto"/>
        <w:ind w:left="0" w:firstLine="567"/>
        <w:jc w:val="both"/>
        <w:rPr>
          <w:szCs w:val="28"/>
        </w:rPr>
      </w:pPr>
    </w:p>
    <w:p w14:paraId="4CDD03CC" w14:textId="77777777" w:rsidR="00537BD5" w:rsidRPr="00DE6180" w:rsidRDefault="00537BD5" w:rsidP="00537BD5">
      <w:pPr>
        <w:pStyle w:val="a4"/>
        <w:widowControl w:val="0"/>
        <w:tabs>
          <w:tab w:val="left" w:pos="0"/>
        </w:tabs>
        <w:autoSpaceDE w:val="0"/>
        <w:autoSpaceDN w:val="0"/>
        <w:spacing w:before="138" w:line="276" w:lineRule="auto"/>
        <w:ind w:left="0" w:firstLine="567"/>
        <w:jc w:val="both"/>
        <w:rPr>
          <w:i/>
          <w:szCs w:val="28"/>
        </w:rPr>
      </w:pPr>
      <w:r w:rsidRPr="00DE6180">
        <w:rPr>
          <w:i/>
          <w:szCs w:val="28"/>
        </w:rPr>
        <w:t>На территории ЗРЗ</w:t>
      </w:r>
      <w:r w:rsidRPr="00DE6180">
        <w:rPr>
          <w:i/>
          <w:spacing w:val="-4"/>
          <w:szCs w:val="28"/>
        </w:rPr>
        <w:t xml:space="preserve"> </w:t>
      </w:r>
      <w:r w:rsidRPr="00DE6180">
        <w:rPr>
          <w:i/>
          <w:szCs w:val="28"/>
        </w:rPr>
        <w:t>разрешается:</w:t>
      </w:r>
    </w:p>
    <w:p w14:paraId="55E785A5" w14:textId="77777777" w:rsidR="00537BD5" w:rsidRPr="00DE6180" w:rsidRDefault="00537BD5" w:rsidP="00537BD5">
      <w:pPr>
        <w:pStyle w:val="a4"/>
        <w:widowControl w:val="0"/>
        <w:tabs>
          <w:tab w:val="left" w:pos="0"/>
          <w:tab w:val="left" w:pos="1671"/>
        </w:tabs>
        <w:autoSpaceDE w:val="0"/>
        <w:autoSpaceDN w:val="0"/>
        <w:spacing w:before="138" w:line="276" w:lineRule="auto"/>
        <w:ind w:left="0" w:right="147" w:firstLine="567"/>
        <w:jc w:val="both"/>
        <w:rPr>
          <w:szCs w:val="28"/>
        </w:rPr>
      </w:pPr>
      <w:r w:rsidRPr="00DE6180">
        <w:rPr>
          <w:szCs w:val="28"/>
        </w:rPr>
        <w:t>Капитальный ремонт и реконструкция существующих объектов инженерной инфраструктуры, автомобильных дорог и иных линейных объектов, строительство подземных инженерных сооружений, установка отдельно стоящего оборудования уличного освещения.</w:t>
      </w:r>
    </w:p>
    <w:p w14:paraId="2DFEF14B" w14:textId="77777777" w:rsidR="00537BD5" w:rsidRPr="00DE6180" w:rsidRDefault="00537BD5" w:rsidP="00537BD5">
      <w:pPr>
        <w:pStyle w:val="a4"/>
        <w:widowControl w:val="0"/>
        <w:tabs>
          <w:tab w:val="left" w:pos="0"/>
          <w:tab w:val="left" w:pos="1671"/>
        </w:tabs>
        <w:autoSpaceDE w:val="0"/>
        <w:autoSpaceDN w:val="0"/>
        <w:spacing w:before="138" w:line="276" w:lineRule="auto"/>
        <w:ind w:left="0" w:right="147" w:firstLine="567"/>
        <w:jc w:val="both"/>
        <w:rPr>
          <w:szCs w:val="28"/>
        </w:rPr>
      </w:pPr>
      <w:r w:rsidRPr="00DE6180">
        <w:t xml:space="preserve">Для одноэтажных жилых зданий (двухэтажных в случае наличия мансарды как этажа) - высота от существующей поверхности земли до карниза не выше 4,2 м, до </w:t>
      </w:r>
      <w:r>
        <w:t>конька кровли – не более 7,5 м,</w:t>
      </w:r>
      <w:r w:rsidRPr="00DE6180">
        <w:t xml:space="preserve"> процент застройки (площадь здания) не более 20 % от площади участка, размер объекта в плане не более 15,0 м на 15,0 м, </w:t>
      </w:r>
    </w:p>
    <w:p w14:paraId="287BA8BC" w14:textId="77777777" w:rsidR="00537BD5" w:rsidRPr="00DE6180" w:rsidRDefault="00537BD5" w:rsidP="00537BD5">
      <w:pPr>
        <w:pStyle w:val="a4"/>
        <w:widowControl w:val="0"/>
        <w:tabs>
          <w:tab w:val="left" w:pos="0"/>
          <w:tab w:val="left" w:pos="1671"/>
        </w:tabs>
        <w:autoSpaceDE w:val="0"/>
        <w:autoSpaceDN w:val="0"/>
        <w:spacing w:before="138" w:line="276" w:lineRule="auto"/>
        <w:ind w:left="0" w:right="147" w:firstLine="567"/>
        <w:jc w:val="both"/>
        <w:rPr>
          <w:szCs w:val="28"/>
        </w:rPr>
      </w:pPr>
      <w:r w:rsidRPr="00DE6180">
        <w:t>Для двухэтажных жилых зданий (трехэтажных в случае наличия мансарды как этажа) - высота от существующей поверхности земли до карниза не выше 8,8 м, до конька кровли – 12 м; процент застройки (площадь здания) не более 20 % от площади участка; размер объекта в плане не более 20,0 м на 10,0 м,</w:t>
      </w:r>
    </w:p>
    <w:p w14:paraId="2B04E9A6" w14:textId="77777777" w:rsidR="00537BD5" w:rsidRPr="00DE6180" w:rsidRDefault="00537BD5" w:rsidP="00537BD5">
      <w:pPr>
        <w:pStyle w:val="a4"/>
        <w:widowControl w:val="0"/>
        <w:tabs>
          <w:tab w:val="left" w:pos="0"/>
          <w:tab w:val="left" w:pos="1671"/>
        </w:tabs>
        <w:autoSpaceDE w:val="0"/>
        <w:autoSpaceDN w:val="0"/>
        <w:spacing w:before="138" w:line="276" w:lineRule="auto"/>
        <w:ind w:left="0" w:right="147" w:firstLine="567"/>
        <w:jc w:val="both"/>
        <w:rPr>
          <w:szCs w:val="28"/>
        </w:rPr>
      </w:pPr>
      <w:r w:rsidRPr="00DE6180">
        <w:t>Форма кровли для всех зданий – двускатная, вальмовая, допускаются плоские кровли.</w:t>
      </w:r>
    </w:p>
    <w:p w14:paraId="7684455E" w14:textId="77777777" w:rsidR="00537BD5" w:rsidRPr="00DE6180" w:rsidRDefault="00537BD5" w:rsidP="00537BD5">
      <w:pPr>
        <w:pStyle w:val="a4"/>
        <w:widowControl w:val="0"/>
        <w:tabs>
          <w:tab w:val="left" w:pos="0"/>
          <w:tab w:val="left" w:pos="1671"/>
        </w:tabs>
        <w:autoSpaceDE w:val="0"/>
        <w:autoSpaceDN w:val="0"/>
        <w:spacing w:before="138" w:line="276" w:lineRule="auto"/>
        <w:ind w:left="0" w:right="147" w:firstLine="567"/>
        <w:jc w:val="both"/>
        <w:rPr>
          <w:szCs w:val="28"/>
        </w:rPr>
      </w:pPr>
      <w:r w:rsidRPr="00DE6180">
        <w:t>Допускается размещение вдоль красной линии Охотничьей улицы и исторического проезда в ее створе двухэтажных и трехэтажных общественных зданий – высота от существующей поверхности земли до карниза не выше 10,0 м, до конька не более 13,0 м; процент застройки (площадь здания) не более 30 % от площади участка; размер объекта в плане не более 30,0 м на 15,0 м, с отступом линии застройки не менее 5 метров.</w:t>
      </w:r>
    </w:p>
    <w:p w14:paraId="4B660C9A" w14:textId="77777777" w:rsidR="00537BD5" w:rsidRPr="003D7B93" w:rsidRDefault="00537BD5" w:rsidP="00537BD5">
      <w:pPr>
        <w:pStyle w:val="a4"/>
        <w:widowControl w:val="0"/>
        <w:tabs>
          <w:tab w:val="left" w:pos="0"/>
          <w:tab w:val="left" w:pos="1671"/>
        </w:tabs>
        <w:autoSpaceDE w:val="0"/>
        <w:autoSpaceDN w:val="0"/>
        <w:spacing w:before="138" w:line="276" w:lineRule="auto"/>
        <w:ind w:left="0" w:right="147" w:firstLine="567"/>
        <w:jc w:val="both"/>
        <w:rPr>
          <w:szCs w:val="28"/>
        </w:rPr>
      </w:pPr>
      <w:r w:rsidRPr="003D7B93">
        <w:rPr>
          <w:szCs w:val="28"/>
        </w:rPr>
        <w:t>Благоустройство территории (разбивка клумб, посадка деревьев газонов, мест отдыха, размещение малых архитектурных форм, пешеходных коммуникаций).</w:t>
      </w:r>
    </w:p>
    <w:p w14:paraId="02A22806" w14:textId="1AEBF207" w:rsidR="00537BD5" w:rsidRPr="0098137B" w:rsidRDefault="00537BD5" w:rsidP="00537BD5">
      <w:pPr>
        <w:pStyle w:val="a4"/>
        <w:widowControl w:val="0"/>
        <w:tabs>
          <w:tab w:val="left" w:pos="0"/>
          <w:tab w:val="left" w:pos="1486"/>
        </w:tabs>
        <w:autoSpaceDE w:val="0"/>
        <w:autoSpaceDN w:val="0"/>
        <w:spacing w:line="276" w:lineRule="auto"/>
        <w:ind w:left="0" w:right="145" w:firstLine="567"/>
        <w:jc w:val="both"/>
        <w:rPr>
          <w:b/>
        </w:rPr>
      </w:pPr>
      <w:r w:rsidRPr="003D7B93">
        <w:rPr>
          <w:color w:val="00000A"/>
          <w:szCs w:val="28"/>
        </w:rPr>
        <w:t>Санация зеленых насаждений.</w:t>
      </w:r>
    </w:p>
    <w:sectPr w:rsidR="00537BD5" w:rsidRPr="0098137B" w:rsidSect="00E5752C">
      <w:headerReference w:type="default" r:id="rId11"/>
      <w:footerReference w:type="default" r:id="rId12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C45C7" w14:textId="77777777" w:rsidR="00BA6DB8" w:rsidRDefault="00BA6DB8" w:rsidP="00D46E3B">
      <w:pPr>
        <w:spacing w:after="0" w:line="240" w:lineRule="auto"/>
      </w:pPr>
      <w:r>
        <w:separator/>
      </w:r>
    </w:p>
  </w:endnote>
  <w:endnote w:type="continuationSeparator" w:id="0">
    <w:p w14:paraId="1C8DADFB" w14:textId="77777777" w:rsidR="00BA6DB8" w:rsidRDefault="00BA6DB8" w:rsidP="00D4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BEEDA" w14:textId="77777777" w:rsidR="00537BD5" w:rsidRDefault="00537BD5">
    <w:pPr>
      <w:pStyle w:val="ab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39497" w14:textId="77777777" w:rsidR="00BA6DB8" w:rsidRDefault="00BA6DB8" w:rsidP="00D46E3B">
      <w:pPr>
        <w:spacing w:after="0" w:line="240" w:lineRule="auto"/>
      </w:pPr>
      <w:r>
        <w:separator/>
      </w:r>
    </w:p>
  </w:footnote>
  <w:footnote w:type="continuationSeparator" w:id="0">
    <w:p w14:paraId="01A30120" w14:textId="77777777" w:rsidR="00BA6DB8" w:rsidRDefault="00BA6DB8" w:rsidP="00D46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0F950" w14:textId="77777777" w:rsidR="00537BD5" w:rsidRDefault="00537BD5">
    <w:pPr>
      <w:pStyle w:val="ab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E615E"/>
    <w:multiLevelType w:val="multilevel"/>
    <w:tmpl w:val="1D7460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B5B4C95"/>
    <w:multiLevelType w:val="hybridMultilevel"/>
    <w:tmpl w:val="BAB2E35A"/>
    <w:lvl w:ilvl="0" w:tplc="2A183ABC">
      <w:start w:val="1"/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">
    <w:nsid w:val="7014773A"/>
    <w:multiLevelType w:val="multilevel"/>
    <w:tmpl w:val="FB6270EC"/>
    <w:lvl w:ilvl="0">
      <w:start w:val="3"/>
      <w:numFmt w:val="decimal"/>
      <w:lvlText w:val="%1"/>
      <w:lvlJc w:val="left"/>
      <w:pPr>
        <w:ind w:left="127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4" w:hanging="42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" w:hanging="758"/>
      </w:pPr>
      <w:rPr>
        <w:rFonts w:hint="default"/>
        <w:spacing w:val="-23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1" w:hanging="758"/>
        <w:jc w:val="right"/>
      </w:pPr>
      <w:rPr>
        <w:rFonts w:hint="default"/>
        <w:spacing w:val="-21"/>
        <w:w w:val="100"/>
        <w:lang w:val="ru-RU" w:eastAsia="en-US" w:bidi="ar-SA"/>
      </w:rPr>
    </w:lvl>
    <w:lvl w:ilvl="4">
      <w:numFmt w:val="bullet"/>
      <w:lvlText w:val="•"/>
      <w:lvlJc w:val="left"/>
      <w:pPr>
        <w:ind w:left="1620" w:hanging="7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57" w:hanging="7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94" w:hanging="7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32" w:hanging="7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9" w:hanging="758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DD"/>
    <w:rsid w:val="000071AE"/>
    <w:rsid w:val="000B4E9F"/>
    <w:rsid w:val="000B616B"/>
    <w:rsid w:val="001A3C09"/>
    <w:rsid w:val="0024518E"/>
    <w:rsid w:val="002764F1"/>
    <w:rsid w:val="002E374B"/>
    <w:rsid w:val="003F7096"/>
    <w:rsid w:val="004054FD"/>
    <w:rsid w:val="00490693"/>
    <w:rsid w:val="004A1E82"/>
    <w:rsid w:val="004C41F2"/>
    <w:rsid w:val="004F2C89"/>
    <w:rsid w:val="00511B3E"/>
    <w:rsid w:val="0051790E"/>
    <w:rsid w:val="00537BD5"/>
    <w:rsid w:val="00551F77"/>
    <w:rsid w:val="006A75C8"/>
    <w:rsid w:val="006E07A7"/>
    <w:rsid w:val="00733191"/>
    <w:rsid w:val="0073436D"/>
    <w:rsid w:val="007908DD"/>
    <w:rsid w:val="007B5D48"/>
    <w:rsid w:val="00950D19"/>
    <w:rsid w:val="0097442F"/>
    <w:rsid w:val="0098137B"/>
    <w:rsid w:val="009C351C"/>
    <w:rsid w:val="00A97469"/>
    <w:rsid w:val="00AC2981"/>
    <w:rsid w:val="00AC3ECE"/>
    <w:rsid w:val="00B15D45"/>
    <w:rsid w:val="00B86FD8"/>
    <w:rsid w:val="00BA6DB8"/>
    <w:rsid w:val="00BE79E1"/>
    <w:rsid w:val="00C00C9D"/>
    <w:rsid w:val="00C15FC7"/>
    <w:rsid w:val="00CD4C3D"/>
    <w:rsid w:val="00D14CB7"/>
    <w:rsid w:val="00D23A33"/>
    <w:rsid w:val="00D46E3B"/>
    <w:rsid w:val="00D762BA"/>
    <w:rsid w:val="00E33CF0"/>
    <w:rsid w:val="00E348AA"/>
    <w:rsid w:val="00E5752C"/>
    <w:rsid w:val="00EC395A"/>
    <w:rsid w:val="00EE52E6"/>
    <w:rsid w:val="00F30223"/>
    <w:rsid w:val="00F84CEE"/>
    <w:rsid w:val="00F8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4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DD"/>
  </w:style>
  <w:style w:type="paragraph" w:styleId="2">
    <w:name w:val="heading 2"/>
    <w:basedOn w:val="a"/>
    <w:link w:val="20"/>
    <w:uiPriority w:val="9"/>
    <w:unhideWhenUsed/>
    <w:qFormat/>
    <w:rsid w:val="0024518E"/>
    <w:pPr>
      <w:widowControl w:val="0"/>
      <w:autoSpaceDE w:val="0"/>
      <w:autoSpaceDN w:val="0"/>
      <w:spacing w:after="0" w:line="240" w:lineRule="auto"/>
      <w:ind w:left="68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0">
    <w:name w:val="ТН-У1 Знак"/>
    <w:basedOn w:val="a0"/>
    <w:link w:val="-1"/>
    <w:locked/>
    <w:rsid w:val="007908DD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7908DD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Абзац списка1"/>
    <w:basedOn w:val="a"/>
    <w:rsid w:val="007908DD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styleId="a4">
    <w:name w:val="List Paragraph"/>
    <w:basedOn w:val="a"/>
    <w:uiPriority w:val="1"/>
    <w:qFormat/>
    <w:rsid w:val="007908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8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E3B"/>
  </w:style>
  <w:style w:type="paragraph" w:styleId="a9">
    <w:name w:val="footer"/>
    <w:basedOn w:val="a"/>
    <w:link w:val="aa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E3B"/>
  </w:style>
  <w:style w:type="character" w:customStyle="1" w:styleId="20">
    <w:name w:val="Заголовок 2 Знак"/>
    <w:basedOn w:val="a0"/>
    <w:link w:val="2"/>
    <w:uiPriority w:val="9"/>
    <w:rsid w:val="002451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uiPriority w:val="1"/>
    <w:qFormat/>
    <w:rsid w:val="00245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24518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DD"/>
  </w:style>
  <w:style w:type="paragraph" w:styleId="2">
    <w:name w:val="heading 2"/>
    <w:basedOn w:val="a"/>
    <w:link w:val="20"/>
    <w:uiPriority w:val="9"/>
    <w:unhideWhenUsed/>
    <w:qFormat/>
    <w:rsid w:val="0024518E"/>
    <w:pPr>
      <w:widowControl w:val="0"/>
      <w:autoSpaceDE w:val="0"/>
      <w:autoSpaceDN w:val="0"/>
      <w:spacing w:after="0" w:line="240" w:lineRule="auto"/>
      <w:ind w:left="68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0">
    <w:name w:val="ТН-У1 Знак"/>
    <w:basedOn w:val="a0"/>
    <w:link w:val="-1"/>
    <w:locked/>
    <w:rsid w:val="007908DD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7908DD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Абзац списка1"/>
    <w:basedOn w:val="a"/>
    <w:rsid w:val="007908DD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styleId="a4">
    <w:name w:val="List Paragraph"/>
    <w:basedOn w:val="a"/>
    <w:uiPriority w:val="1"/>
    <w:qFormat/>
    <w:rsid w:val="007908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8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E3B"/>
  </w:style>
  <w:style w:type="paragraph" w:styleId="a9">
    <w:name w:val="footer"/>
    <w:basedOn w:val="a"/>
    <w:link w:val="aa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E3B"/>
  </w:style>
  <w:style w:type="character" w:customStyle="1" w:styleId="20">
    <w:name w:val="Заголовок 2 Знак"/>
    <w:basedOn w:val="a0"/>
    <w:link w:val="2"/>
    <w:uiPriority w:val="9"/>
    <w:rsid w:val="002451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uiPriority w:val="1"/>
    <w:qFormat/>
    <w:rsid w:val="00245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2451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Светлана Анатольевна Волкова</cp:lastModifiedBy>
  <cp:revision>5</cp:revision>
  <cp:lastPrinted>2019-10-09T13:14:00Z</cp:lastPrinted>
  <dcterms:created xsi:type="dcterms:W3CDTF">2021-12-20T06:07:00Z</dcterms:created>
  <dcterms:modified xsi:type="dcterms:W3CDTF">2021-12-20T08:45:00Z</dcterms:modified>
</cp:coreProperties>
</file>