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E7" w:rsidRDefault="007F4AE7" w:rsidP="00731095">
      <w:pPr>
        <w:pStyle w:val="ConsPlusTitle"/>
        <w:outlineLvl w:val="0"/>
        <w:rPr>
          <w:rFonts w:ascii="Times New Roman" w:hAnsi="Times New Roman" w:cs="Times New Roman"/>
          <w:sz w:val="28"/>
          <w:szCs w:val="28"/>
        </w:rPr>
      </w:pPr>
    </w:p>
    <w:p w:rsidR="007F4AE7" w:rsidRDefault="007F4AE7" w:rsidP="00D71343">
      <w:pPr>
        <w:pStyle w:val="ConsPlusTitle"/>
        <w:jc w:val="center"/>
        <w:outlineLvl w:val="0"/>
        <w:rPr>
          <w:rFonts w:ascii="Times New Roman" w:hAnsi="Times New Roman" w:cs="Times New Roman"/>
          <w:sz w:val="28"/>
          <w:szCs w:val="28"/>
        </w:rPr>
      </w:pPr>
    </w:p>
    <w:p w:rsidR="007F4AE7" w:rsidRDefault="007F4AE7" w:rsidP="00D71343">
      <w:pPr>
        <w:pStyle w:val="ConsPlusTitle"/>
        <w:jc w:val="center"/>
        <w:outlineLvl w:val="0"/>
        <w:rPr>
          <w:rFonts w:ascii="Times New Roman" w:hAnsi="Times New Roman" w:cs="Times New Roman"/>
          <w:sz w:val="28"/>
          <w:szCs w:val="28"/>
        </w:rPr>
      </w:pPr>
    </w:p>
    <w:p w:rsidR="007F4AE7" w:rsidRDefault="007F4AE7" w:rsidP="00D71343">
      <w:pPr>
        <w:pStyle w:val="ConsPlusTitle"/>
        <w:jc w:val="center"/>
        <w:outlineLvl w:val="0"/>
        <w:rPr>
          <w:rFonts w:ascii="Times New Roman" w:hAnsi="Times New Roman" w:cs="Times New Roman"/>
          <w:sz w:val="28"/>
          <w:szCs w:val="28"/>
        </w:rPr>
      </w:pPr>
    </w:p>
    <w:p w:rsidR="007F4AE7" w:rsidRDefault="007F4AE7" w:rsidP="00D71343">
      <w:pPr>
        <w:pStyle w:val="ConsPlusTitle"/>
        <w:jc w:val="center"/>
        <w:outlineLvl w:val="0"/>
        <w:rPr>
          <w:rFonts w:ascii="Times New Roman" w:hAnsi="Times New Roman" w:cs="Times New Roman"/>
          <w:sz w:val="28"/>
          <w:szCs w:val="28"/>
        </w:rPr>
      </w:pPr>
    </w:p>
    <w:p w:rsidR="00D71343" w:rsidRPr="006E59A3" w:rsidRDefault="00D71343" w:rsidP="00D71343">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ПРАВИТЕЛЬСТВО</w:t>
      </w:r>
      <w:r w:rsidRPr="006E59A3">
        <w:rPr>
          <w:rFonts w:ascii="Times New Roman" w:hAnsi="Times New Roman" w:cs="Times New Roman"/>
          <w:sz w:val="28"/>
          <w:szCs w:val="28"/>
        </w:rPr>
        <w:t xml:space="preserve"> ЛЕНИНГРАДСКОЙ ОБЛАСТИ</w:t>
      </w:r>
    </w:p>
    <w:p w:rsidR="00D71343" w:rsidRPr="006E59A3" w:rsidRDefault="00D71343" w:rsidP="00D71343">
      <w:pPr>
        <w:pStyle w:val="ConsPlusTitle"/>
        <w:jc w:val="center"/>
        <w:rPr>
          <w:rFonts w:ascii="Times New Roman" w:hAnsi="Times New Roman" w:cs="Times New Roman"/>
          <w:sz w:val="28"/>
          <w:szCs w:val="28"/>
        </w:rPr>
      </w:pPr>
    </w:p>
    <w:p w:rsidR="00D71343" w:rsidRPr="006E59A3" w:rsidRDefault="00D71343" w:rsidP="00D71343">
      <w:pPr>
        <w:pStyle w:val="ConsPlusTitle"/>
        <w:jc w:val="center"/>
        <w:rPr>
          <w:rFonts w:ascii="Times New Roman" w:hAnsi="Times New Roman" w:cs="Times New Roman"/>
          <w:sz w:val="28"/>
          <w:szCs w:val="28"/>
        </w:rPr>
      </w:pPr>
      <w:r w:rsidRPr="006E59A3">
        <w:rPr>
          <w:rFonts w:ascii="Times New Roman" w:hAnsi="Times New Roman" w:cs="Times New Roman"/>
          <w:sz w:val="28"/>
          <w:szCs w:val="28"/>
        </w:rPr>
        <w:t>ПОСТАНОВЛЕНИЕ</w:t>
      </w:r>
    </w:p>
    <w:p w:rsidR="00D71343" w:rsidRPr="006E59A3" w:rsidRDefault="00D71343" w:rsidP="00D71343">
      <w:pPr>
        <w:pStyle w:val="ConsPlusTitle"/>
        <w:jc w:val="center"/>
        <w:rPr>
          <w:rFonts w:ascii="Times New Roman" w:hAnsi="Times New Roman" w:cs="Times New Roman"/>
          <w:sz w:val="28"/>
          <w:szCs w:val="28"/>
        </w:rPr>
      </w:pPr>
    </w:p>
    <w:p w:rsidR="00D71343" w:rsidRPr="006E59A3" w:rsidRDefault="00D71343" w:rsidP="00D71343">
      <w:pPr>
        <w:pStyle w:val="ConsPlusTitle"/>
        <w:jc w:val="center"/>
        <w:rPr>
          <w:rFonts w:ascii="Times New Roman" w:hAnsi="Times New Roman" w:cs="Times New Roman"/>
          <w:sz w:val="28"/>
          <w:szCs w:val="28"/>
        </w:rPr>
      </w:pPr>
      <w:r w:rsidRPr="006E59A3">
        <w:rPr>
          <w:rFonts w:ascii="Times New Roman" w:hAnsi="Times New Roman" w:cs="Times New Roman"/>
          <w:sz w:val="28"/>
          <w:szCs w:val="28"/>
        </w:rPr>
        <w:t xml:space="preserve">от « ___» </w:t>
      </w:r>
      <w:r w:rsidR="0013573D">
        <w:rPr>
          <w:rFonts w:ascii="Times New Roman" w:hAnsi="Times New Roman" w:cs="Times New Roman"/>
          <w:sz w:val="28"/>
          <w:szCs w:val="28"/>
        </w:rPr>
        <w:t>февраля</w:t>
      </w:r>
      <w:r w:rsidR="00F86F92">
        <w:rPr>
          <w:rFonts w:ascii="Times New Roman" w:hAnsi="Times New Roman" w:cs="Times New Roman"/>
          <w:sz w:val="28"/>
          <w:szCs w:val="28"/>
        </w:rPr>
        <w:t xml:space="preserve"> </w:t>
      </w:r>
      <w:r w:rsidR="0013573D">
        <w:rPr>
          <w:rFonts w:ascii="Times New Roman" w:hAnsi="Times New Roman" w:cs="Times New Roman"/>
          <w:sz w:val="28"/>
          <w:szCs w:val="28"/>
        </w:rPr>
        <w:t>2022</w:t>
      </w:r>
      <w:r w:rsidRPr="006E59A3">
        <w:rPr>
          <w:rFonts w:ascii="Times New Roman" w:hAnsi="Times New Roman" w:cs="Times New Roman"/>
          <w:sz w:val="28"/>
          <w:szCs w:val="28"/>
        </w:rPr>
        <w:t xml:space="preserve"> года № ____</w:t>
      </w:r>
    </w:p>
    <w:p w:rsidR="00D71343" w:rsidRPr="006E59A3" w:rsidRDefault="00D71343" w:rsidP="00D71343">
      <w:pPr>
        <w:pStyle w:val="ConsPlusTitle"/>
        <w:jc w:val="center"/>
        <w:rPr>
          <w:rFonts w:ascii="Times New Roman" w:hAnsi="Times New Roman" w:cs="Times New Roman"/>
          <w:sz w:val="28"/>
          <w:szCs w:val="28"/>
        </w:rPr>
      </w:pPr>
    </w:p>
    <w:p w:rsidR="00130CF3" w:rsidRDefault="00130CF3" w:rsidP="00130CF3">
      <w:pPr>
        <w:autoSpaceDE w:val="0"/>
        <w:autoSpaceDN w:val="0"/>
        <w:adjustRightInd w:val="0"/>
        <w:ind w:firstLine="0"/>
        <w:rPr>
          <w:szCs w:val="28"/>
        </w:rPr>
      </w:pPr>
    </w:p>
    <w:p w:rsidR="0013573D" w:rsidRDefault="00130CF3" w:rsidP="0013573D">
      <w:pPr>
        <w:autoSpaceDE w:val="0"/>
        <w:autoSpaceDN w:val="0"/>
        <w:adjustRightInd w:val="0"/>
        <w:ind w:firstLine="0"/>
        <w:jc w:val="center"/>
        <w:rPr>
          <w:b/>
          <w:szCs w:val="28"/>
        </w:rPr>
      </w:pPr>
      <w:r w:rsidRPr="00130CF3">
        <w:rPr>
          <w:b/>
          <w:szCs w:val="28"/>
        </w:rPr>
        <w:t>О внесении изменени</w:t>
      </w:r>
      <w:r w:rsidR="006A25F5">
        <w:rPr>
          <w:b/>
          <w:szCs w:val="28"/>
        </w:rPr>
        <w:t>й</w:t>
      </w:r>
      <w:r w:rsidRPr="00130CF3">
        <w:rPr>
          <w:b/>
          <w:szCs w:val="28"/>
        </w:rPr>
        <w:t xml:space="preserve"> в постановление Правитель</w:t>
      </w:r>
      <w:r w:rsidR="00C53E46">
        <w:rPr>
          <w:b/>
          <w:szCs w:val="28"/>
        </w:rPr>
        <w:t xml:space="preserve">ства Ленинградской области от </w:t>
      </w:r>
      <w:r w:rsidR="00731095">
        <w:rPr>
          <w:b/>
          <w:szCs w:val="28"/>
        </w:rPr>
        <w:t>30</w:t>
      </w:r>
      <w:r w:rsidRPr="00130CF3">
        <w:rPr>
          <w:b/>
          <w:szCs w:val="28"/>
        </w:rPr>
        <w:t xml:space="preserve"> </w:t>
      </w:r>
      <w:r w:rsidR="00731095">
        <w:rPr>
          <w:b/>
          <w:szCs w:val="28"/>
        </w:rPr>
        <w:t>сентября</w:t>
      </w:r>
      <w:r w:rsidR="00C53E46">
        <w:rPr>
          <w:b/>
          <w:szCs w:val="28"/>
        </w:rPr>
        <w:t xml:space="preserve"> 2021</w:t>
      </w:r>
      <w:r w:rsidRPr="00130CF3">
        <w:rPr>
          <w:b/>
          <w:szCs w:val="28"/>
        </w:rPr>
        <w:t xml:space="preserve"> года </w:t>
      </w:r>
      <w:r w:rsidR="00C53E46">
        <w:rPr>
          <w:b/>
          <w:szCs w:val="28"/>
        </w:rPr>
        <w:t>№ </w:t>
      </w:r>
      <w:r w:rsidR="00731095">
        <w:rPr>
          <w:b/>
          <w:szCs w:val="28"/>
        </w:rPr>
        <w:t>637</w:t>
      </w:r>
      <w:r>
        <w:rPr>
          <w:b/>
          <w:szCs w:val="28"/>
        </w:rPr>
        <w:t xml:space="preserve"> </w:t>
      </w:r>
    </w:p>
    <w:p w:rsidR="00731095" w:rsidRDefault="00130CF3" w:rsidP="00731095">
      <w:pPr>
        <w:autoSpaceDE w:val="0"/>
        <w:autoSpaceDN w:val="0"/>
        <w:adjustRightInd w:val="0"/>
        <w:ind w:firstLine="0"/>
        <w:jc w:val="center"/>
        <w:rPr>
          <w:b/>
          <w:szCs w:val="28"/>
        </w:rPr>
      </w:pPr>
      <w:r>
        <w:rPr>
          <w:b/>
          <w:szCs w:val="28"/>
        </w:rPr>
        <w:t>«</w:t>
      </w:r>
      <w:r w:rsidR="00731095" w:rsidRPr="00731095">
        <w:rPr>
          <w:b/>
          <w:szCs w:val="28"/>
        </w:rPr>
        <w:t>Об утверждении Положения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на территории Ленинградской области</w:t>
      </w:r>
      <w:r>
        <w:rPr>
          <w:b/>
          <w:szCs w:val="28"/>
        </w:rPr>
        <w:t>»</w:t>
      </w:r>
      <w:r w:rsidR="00C53E46">
        <w:rPr>
          <w:b/>
          <w:szCs w:val="28"/>
        </w:rPr>
        <w:t xml:space="preserve"> </w:t>
      </w:r>
      <w:r w:rsidR="0013573D">
        <w:rPr>
          <w:b/>
          <w:szCs w:val="28"/>
        </w:rPr>
        <w:t xml:space="preserve">и утверждении ключевых </w:t>
      </w:r>
      <w:r w:rsidR="00AA7FBD">
        <w:rPr>
          <w:b/>
          <w:szCs w:val="28"/>
        </w:rPr>
        <w:t xml:space="preserve">и индикативных </w:t>
      </w:r>
      <w:r w:rsidR="0013573D">
        <w:rPr>
          <w:b/>
          <w:szCs w:val="28"/>
        </w:rPr>
        <w:t>показателей</w:t>
      </w:r>
      <w:r w:rsidR="0013573D" w:rsidRPr="0013573D">
        <w:rPr>
          <w:b/>
          <w:szCs w:val="28"/>
        </w:rPr>
        <w:t xml:space="preserve"> регионального</w:t>
      </w:r>
      <w:r w:rsidR="0013573D">
        <w:rPr>
          <w:b/>
          <w:szCs w:val="28"/>
        </w:rPr>
        <w:t xml:space="preserve"> </w:t>
      </w:r>
      <w:r w:rsidR="0013573D" w:rsidRPr="0013573D">
        <w:rPr>
          <w:b/>
          <w:szCs w:val="28"/>
        </w:rPr>
        <w:t>государственного контроля (надзора)</w:t>
      </w:r>
      <w:r w:rsidR="0013573D">
        <w:rPr>
          <w:b/>
          <w:szCs w:val="28"/>
        </w:rPr>
        <w:t xml:space="preserve"> </w:t>
      </w:r>
      <w:r w:rsidR="00731095" w:rsidRPr="00731095">
        <w:rPr>
          <w:b/>
          <w:szCs w:val="28"/>
        </w:rPr>
        <w:t xml:space="preserve">за применением цен </w:t>
      </w:r>
    </w:p>
    <w:p w:rsidR="00130CF3" w:rsidRDefault="00731095" w:rsidP="00731095">
      <w:pPr>
        <w:autoSpaceDE w:val="0"/>
        <w:autoSpaceDN w:val="0"/>
        <w:adjustRightInd w:val="0"/>
        <w:ind w:firstLine="0"/>
        <w:jc w:val="center"/>
        <w:rPr>
          <w:b/>
          <w:szCs w:val="28"/>
        </w:rPr>
      </w:pPr>
      <w:r w:rsidRPr="00731095">
        <w:rPr>
          <w:b/>
          <w:szCs w:val="28"/>
        </w:rPr>
        <w:t>на лекарственные препараты, включенные в перечень жизненно необходимых и важнейших лекарственных препаратов, на территории Ленинградской области</w:t>
      </w:r>
    </w:p>
    <w:p w:rsidR="00AA7FBD" w:rsidRPr="00AA7FBD" w:rsidRDefault="00AA7FBD" w:rsidP="00AA7FBD">
      <w:pPr>
        <w:autoSpaceDE w:val="0"/>
        <w:autoSpaceDN w:val="0"/>
        <w:adjustRightInd w:val="0"/>
        <w:ind w:firstLine="0"/>
        <w:jc w:val="center"/>
        <w:rPr>
          <w:b/>
          <w:bCs/>
          <w:szCs w:val="28"/>
        </w:rPr>
      </w:pPr>
    </w:p>
    <w:p w:rsidR="00691AA4" w:rsidRPr="004701BF" w:rsidRDefault="00691AA4" w:rsidP="00691AA4">
      <w:pPr>
        <w:ind w:firstLine="709"/>
        <w:rPr>
          <w:rStyle w:val="a9"/>
        </w:rPr>
      </w:pPr>
      <w:r w:rsidRPr="00CE7C15">
        <w:rPr>
          <w:rStyle w:val="a9"/>
          <w:szCs w:val="28"/>
        </w:rPr>
        <w:t xml:space="preserve">В соответствии с </w:t>
      </w:r>
      <w:r>
        <w:rPr>
          <w:rStyle w:val="a9"/>
          <w:szCs w:val="28"/>
        </w:rPr>
        <w:t xml:space="preserve">частью 4 </w:t>
      </w:r>
      <w:r w:rsidRPr="00CE7C15">
        <w:rPr>
          <w:rStyle w:val="a9"/>
          <w:szCs w:val="28"/>
        </w:rPr>
        <w:t>статьи 3</w:t>
      </w:r>
      <w:r>
        <w:rPr>
          <w:rStyle w:val="a9"/>
          <w:szCs w:val="28"/>
        </w:rPr>
        <w:t>0</w:t>
      </w:r>
      <w:r w:rsidRPr="00CE7C15">
        <w:rPr>
          <w:rStyle w:val="a9"/>
          <w:szCs w:val="28"/>
        </w:rPr>
        <w:t xml:space="preserve"> </w:t>
      </w:r>
      <w:r w:rsidR="0013573D">
        <w:rPr>
          <w:rStyle w:val="a9"/>
          <w:szCs w:val="28"/>
        </w:rPr>
        <w:t xml:space="preserve">и </w:t>
      </w:r>
      <w:r w:rsidR="0013573D">
        <w:t xml:space="preserve">частью 2 статьи 98 Федерального закона </w:t>
      </w:r>
      <w:r w:rsidRPr="00CE7C15">
        <w:t>от</w:t>
      </w:r>
      <w:r w:rsidR="001E2F1C">
        <w:t xml:space="preserve"> 31 июля 2020 года № </w:t>
      </w:r>
      <w:r w:rsidRPr="00CE7C15">
        <w:t>248-ФЗ "О госу</w:t>
      </w:r>
      <w:r w:rsidR="0013573D">
        <w:t>дарственном контроле (</w:t>
      </w:r>
      <w:r w:rsidR="0013573D" w:rsidRPr="004701BF">
        <w:t xml:space="preserve">надзоре) </w:t>
      </w:r>
      <w:r w:rsidRPr="004701BF">
        <w:t xml:space="preserve">и муниципальном контроле в Российской Федерации", </w:t>
      </w:r>
      <w:r w:rsidRPr="004701BF">
        <w:rPr>
          <w:rStyle w:val="a9"/>
          <w:szCs w:val="28"/>
        </w:rPr>
        <w:t>Прави</w:t>
      </w:r>
      <w:r w:rsidR="0013573D" w:rsidRPr="004701BF">
        <w:rPr>
          <w:rStyle w:val="a9"/>
          <w:szCs w:val="28"/>
        </w:rPr>
        <w:t xml:space="preserve">тельство Ленинградской области  </w:t>
      </w:r>
      <w:r w:rsidRPr="004701BF">
        <w:rPr>
          <w:rStyle w:val="a9"/>
          <w:bCs/>
          <w:szCs w:val="28"/>
        </w:rPr>
        <w:t>п о с т а н о в л я е т :</w:t>
      </w:r>
    </w:p>
    <w:p w:rsidR="00386371" w:rsidRPr="004701BF" w:rsidRDefault="00386371" w:rsidP="00E24925">
      <w:pPr>
        <w:autoSpaceDE w:val="0"/>
        <w:autoSpaceDN w:val="0"/>
        <w:adjustRightInd w:val="0"/>
        <w:rPr>
          <w:bCs/>
          <w:szCs w:val="28"/>
        </w:rPr>
      </w:pPr>
    </w:p>
    <w:p w:rsidR="002149B4" w:rsidRPr="004701BF" w:rsidRDefault="004401A6" w:rsidP="00731095">
      <w:pPr>
        <w:autoSpaceDE w:val="0"/>
        <w:autoSpaceDN w:val="0"/>
        <w:adjustRightInd w:val="0"/>
        <w:rPr>
          <w:bCs/>
          <w:szCs w:val="28"/>
        </w:rPr>
      </w:pPr>
      <w:r w:rsidRPr="004701BF">
        <w:rPr>
          <w:bCs/>
          <w:szCs w:val="28"/>
        </w:rPr>
        <w:t xml:space="preserve">1. </w:t>
      </w:r>
      <w:r w:rsidR="002149B4" w:rsidRPr="004701BF">
        <w:rPr>
          <w:bCs/>
          <w:szCs w:val="28"/>
        </w:rPr>
        <w:t xml:space="preserve">Внести </w:t>
      </w:r>
      <w:r w:rsidRPr="004701BF">
        <w:rPr>
          <w:bCs/>
          <w:szCs w:val="28"/>
        </w:rPr>
        <w:t xml:space="preserve">изменения </w:t>
      </w:r>
      <w:r w:rsidR="002149B4" w:rsidRPr="004701BF">
        <w:rPr>
          <w:bCs/>
          <w:szCs w:val="28"/>
        </w:rPr>
        <w:t xml:space="preserve">в постановление Правительства Ленинградской области </w:t>
      </w:r>
      <w:r w:rsidR="00731095">
        <w:rPr>
          <w:bCs/>
          <w:szCs w:val="28"/>
        </w:rPr>
        <w:t xml:space="preserve">от 30 сентября 2021 года № 637 </w:t>
      </w:r>
      <w:r w:rsidR="00731095" w:rsidRPr="00731095">
        <w:rPr>
          <w:bCs/>
          <w:szCs w:val="28"/>
        </w:rPr>
        <w:t xml:space="preserve">«Об утверждении Положения </w:t>
      </w:r>
      <w:r w:rsidR="00731095">
        <w:rPr>
          <w:bCs/>
          <w:szCs w:val="28"/>
        </w:rPr>
        <w:br/>
      </w:r>
      <w:r w:rsidR="00731095" w:rsidRPr="00731095">
        <w:rPr>
          <w:bCs/>
          <w:szCs w:val="28"/>
        </w:rPr>
        <w:t>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на территории Ленинградской области»</w:t>
      </w:r>
      <w:r w:rsidR="002149B4" w:rsidRPr="004701BF">
        <w:rPr>
          <w:bCs/>
          <w:szCs w:val="28"/>
        </w:rPr>
        <w:t xml:space="preserve"> </w:t>
      </w:r>
      <w:r w:rsidRPr="004701BF">
        <w:rPr>
          <w:bCs/>
          <w:szCs w:val="28"/>
        </w:rPr>
        <w:t xml:space="preserve">согласно приложению к настоящему постановлению. </w:t>
      </w:r>
    </w:p>
    <w:p w:rsidR="004701BF" w:rsidRPr="00731095" w:rsidRDefault="004D0E2C" w:rsidP="00731095">
      <w:pPr>
        <w:autoSpaceDE w:val="0"/>
        <w:autoSpaceDN w:val="0"/>
        <w:adjustRightInd w:val="0"/>
        <w:rPr>
          <w:szCs w:val="28"/>
        </w:rPr>
      </w:pPr>
      <w:r>
        <w:rPr>
          <w:bCs/>
          <w:szCs w:val="28"/>
        </w:rPr>
        <w:t>2. </w:t>
      </w:r>
      <w:proofErr w:type="gramStart"/>
      <w:r w:rsidR="004701BF" w:rsidRPr="004701BF">
        <w:rPr>
          <w:szCs w:val="28"/>
        </w:rPr>
        <w:t>Контроль за</w:t>
      </w:r>
      <w:proofErr w:type="gramEnd"/>
      <w:r w:rsidR="004701BF" w:rsidRPr="004701BF">
        <w:rPr>
          <w:szCs w:val="28"/>
        </w:rPr>
        <w:t xml:space="preserve"> исполнением постановления возложить </w:t>
      </w:r>
      <w:r w:rsidR="00731095">
        <w:rPr>
          <w:szCs w:val="28"/>
        </w:rPr>
        <w:br/>
      </w:r>
      <w:r w:rsidR="004701BF" w:rsidRPr="004701BF">
        <w:rPr>
          <w:szCs w:val="28"/>
        </w:rPr>
        <w:t>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7F4140" w:rsidRPr="004701BF" w:rsidRDefault="004701BF" w:rsidP="007F4140">
      <w:pPr>
        <w:autoSpaceDE w:val="0"/>
        <w:autoSpaceDN w:val="0"/>
        <w:adjustRightInd w:val="0"/>
        <w:rPr>
          <w:bCs/>
          <w:szCs w:val="28"/>
        </w:rPr>
      </w:pPr>
      <w:r w:rsidRPr="004701BF">
        <w:rPr>
          <w:bCs/>
          <w:szCs w:val="28"/>
        </w:rPr>
        <w:t>3</w:t>
      </w:r>
      <w:r w:rsidR="007F4140" w:rsidRPr="004701BF">
        <w:rPr>
          <w:bCs/>
          <w:szCs w:val="28"/>
        </w:rPr>
        <w:t>. Настоящее постановление вступает в силу с 1 марта 2022 года.</w:t>
      </w:r>
    </w:p>
    <w:p w:rsidR="007F4140" w:rsidRPr="004701BF" w:rsidRDefault="007F4140" w:rsidP="002149B4">
      <w:pPr>
        <w:autoSpaceDE w:val="0"/>
        <w:autoSpaceDN w:val="0"/>
        <w:adjustRightInd w:val="0"/>
        <w:rPr>
          <w:bCs/>
          <w:szCs w:val="28"/>
        </w:rPr>
      </w:pPr>
    </w:p>
    <w:tbl>
      <w:tblPr>
        <w:tblW w:w="0" w:type="auto"/>
        <w:tblLayout w:type="fixed"/>
        <w:tblLook w:val="0000" w:firstRow="0" w:lastRow="0" w:firstColumn="0" w:lastColumn="0" w:noHBand="0" w:noVBand="0"/>
      </w:tblPr>
      <w:tblGrid>
        <w:gridCol w:w="4644"/>
        <w:gridCol w:w="4644"/>
      </w:tblGrid>
      <w:tr w:rsidR="004701BF" w:rsidRPr="00362F51" w:rsidTr="00466AE1">
        <w:tc>
          <w:tcPr>
            <w:tcW w:w="4644" w:type="dxa"/>
          </w:tcPr>
          <w:p w:rsidR="00AA7EF5" w:rsidRDefault="00AA7EF5" w:rsidP="00466AE1">
            <w:pPr>
              <w:ind w:firstLine="0"/>
              <w:rPr>
                <w:szCs w:val="28"/>
              </w:rPr>
            </w:pPr>
          </w:p>
          <w:p w:rsidR="004701BF" w:rsidRPr="00362F51" w:rsidRDefault="004701BF" w:rsidP="00466AE1">
            <w:pPr>
              <w:ind w:firstLine="0"/>
              <w:rPr>
                <w:szCs w:val="28"/>
              </w:rPr>
            </w:pPr>
            <w:r w:rsidRPr="00362F51">
              <w:rPr>
                <w:szCs w:val="28"/>
              </w:rPr>
              <w:t>Губернатор</w:t>
            </w:r>
          </w:p>
          <w:p w:rsidR="004701BF" w:rsidRPr="00362F51" w:rsidRDefault="004701BF" w:rsidP="00466AE1">
            <w:pPr>
              <w:ind w:firstLine="0"/>
              <w:rPr>
                <w:szCs w:val="28"/>
              </w:rPr>
            </w:pPr>
            <w:r w:rsidRPr="00362F51">
              <w:rPr>
                <w:szCs w:val="28"/>
              </w:rPr>
              <w:t>Ленинградской области</w:t>
            </w:r>
          </w:p>
        </w:tc>
        <w:tc>
          <w:tcPr>
            <w:tcW w:w="4644" w:type="dxa"/>
          </w:tcPr>
          <w:p w:rsidR="004701BF" w:rsidRPr="00362F51" w:rsidRDefault="004701BF" w:rsidP="00466AE1">
            <w:pPr>
              <w:ind w:firstLine="0"/>
              <w:rPr>
                <w:szCs w:val="28"/>
              </w:rPr>
            </w:pPr>
          </w:p>
          <w:p w:rsidR="00AA7EF5" w:rsidRDefault="00AA7EF5" w:rsidP="00466AE1">
            <w:pPr>
              <w:ind w:firstLine="0"/>
              <w:jc w:val="right"/>
              <w:rPr>
                <w:szCs w:val="28"/>
              </w:rPr>
            </w:pPr>
          </w:p>
          <w:p w:rsidR="004701BF" w:rsidRPr="00362F51" w:rsidRDefault="004701BF" w:rsidP="00466AE1">
            <w:pPr>
              <w:ind w:firstLine="0"/>
              <w:jc w:val="right"/>
              <w:rPr>
                <w:szCs w:val="28"/>
              </w:rPr>
            </w:pPr>
            <w:proofErr w:type="spellStart"/>
            <w:r w:rsidRPr="00362F51">
              <w:rPr>
                <w:szCs w:val="28"/>
              </w:rPr>
              <w:t>А.Дрозденко</w:t>
            </w:r>
            <w:proofErr w:type="spellEnd"/>
          </w:p>
        </w:tc>
      </w:tr>
    </w:tbl>
    <w:p w:rsidR="00AA7EF5" w:rsidRDefault="00AA7EF5" w:rsidP="00AA7EF5">
      <w:pPr>
        <w:pStyle w:val="a5"/>
        <w:tabs>
          <w:tab w:val="clear" w:pos="4153"/>
          <w:tab w:val="clear" w:pos="8306"/>
        </w:tabs>
        <w:ind w:left="5103" w:firstLine="0"/>
        <w:jc w:val="center"/>
      </w:pPr>
      <w:r>
        <w:lastRenderedPageBreak/>
        <w:t>Приложение</w:t>
      </w:r>
    </w:p>
    <w:p w:rsidR="00AA7EF5" w:rsidRDefault="00AA7EF5" w:rsidP="00AA7EF5">
      <w:pPr>
        <w:pStyle w:val="a5"/>
        <w:tabs>
          <w:tab w:val="clear" w:pos="4153"/>
          <w:tab w:val="clear" w:pos="8306"/>
        </w:tabs>
        <w:ind w:left="5103" w:firstLine="0"/>
      </w:pPr>
      <w:r>
        <w:t>к постановлению Правительства                          Ленинградской области</w:t>
      </w:r>
    </w:p>
    <w:p w:rsidR="00AA7EF5" w:rsidRDefault="00AA7EF5" w:rsidP="00AA7EF5">
      <w:pPr>
        <w:pStyle w:val="a5"/>
        <w:tabs>
          <w:tab w:val="clear" w:pos="4153"/>
          <w:tab w:val="clear" w:pos="8306"/>
        </w:tabs>
        <w:ind w:left="5103" w:firstLine="0"/>
      </w:pPr>
    </w:p>
    <w:p w:rsidR="00AA7EF5" w:rsidRDefault="00AA7EF5" w:rsidP="00AA7EF5"/>
    <w:p w:rsidR="00AA7EF5" w:rsidRPr="00A3082E" w:rsidRDefault="00AA7EF5" w:rsidP="00AA7EF5">
      <w:pPr>
        <w:ind w:firstLine="0"/>
        <w:jc w:val="center"/>
      </w:pPr>
      <w:r w:rsidRPr="00A3082E">
        <w:t>ИЗМЕНЕНИЯ,</w:t>
      </w:r>
    </w:p>
    <w:p w:rsidR="00A3082E" w:rsidRPr="00A3082E" w:rsidRDefault="00AA7EF5" w:rsidP="00AA7EF5">
      <w:pPr>
        <w:ind w:firstLine="0"/>
        <w:jc w:val="center"/>
        <w:rPr>
          <w:bCs/>
          <w:szCs w:val="28"/>
        </w:rPr>
      </w:pPr>
      <w:r w:rsidRPr="00A3082E">
        <w:t xml:space="preserve">которые вносятся </w:t>
      </w:r>
      <w:r w:rsidRPr="00A3082E">
        <w:rPr>
          <w:szCs w:val="28"/>
        </w:rPr>
        <w:t xml:space="preserve">в </w:t>
      </w:r>
      <w:r w:rsidR="00A3082E" w:rsidRPr="00A3082E">
        <w:rPr>
          <w:bCs/>
          <w:szCs w:val="28"/>
        </w:rPr>
        <w:t>постановление Правительства Ленинградской обл</w:t>
      </w:r>
      <w:r w:rsidR="001E2F1C">
        <w:rPr>
          <w:bCs/>
          <w:szCs w:val="28"/>
        </w:rPr>
        <w:t xml:space="preserve">асти </w:t>
      </w:r>
      <w:r w:rsidR="001E2F1C">
        <w:rPr>
          <w:bCs/>
          <w:szCs w:val="28"/>
        </w:rPr>
        <w:br/>
      </w:r>
      <w:r w:rsidR="00731095">
        <w:rPr>
          <w:bCs/>
          <w:szCs w:val="28"/>
        </w:rPr>
        <w:t xml:space="preserve">от 30 сентября 2021 года № 637 </w:t>
      </w:r>
      <w:r w:rsidR="00731095" w:rsidRPr="00731095">
        <w:rPr>
          <w:bCs/>
          <w:szCs w:val="28"/>
        </w:rPr>
        <w:t xml:space="preserve">«Об утверждении Положения </w:t>
      </w:r>
      <w:r w:rsidR="00731095">
        <w:rPr>
          <w:bCs/>
          <w:szCs w:val="28"/>
        </w:rPr>
        <w:br/>
      </w:r>
      <w:r w:rsidR="00731095" w:rsidRPr="00731095">
        <w:rPr>
          <w:bCs/>
          <w:szCs w:val="28"/>
        </w:rPr>
        <w:t>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на территории Ленинградской области»</w:t>
      </w:r>
    </w:p>
    <w:p w:rsidR="007F4140" w:rsidRDefault="007F4140" w:rsidP="002149B4">
      <w:pPr>
        <w:autoSpaceDE w:val="0"/>
        <w:autoSpaceDN w:val="0"/>
        <w:adjustRightInd w:val="0"/>
        <w:rPr>
          <w:bCs/>
          <w:szCs w:val="28"/>
          <w:highlight w:val="yellow"/>
        </w:rPr>
      </w:pPr>
    </w:p>
    <w:p w:rsidR="00031D02" w:rsidRPr="001C0853" w:rsidRDefault="00031D02" w:rsidP="001C0853">
      <w:pPr>
        <w:autoSpaceDE w:val="0"/>
        <w:autoSpaceDN w:val="0"/>
        <w:adjustRightInd w:val="0"/>
        <w:ind w:firstLine="709"/>
        <w:rPr>
          <w:bCs/>
          <w:szCs w:val="28"/>
        </w:rPr>
      </w:pPr>
      <w:r w:rsidRPr="001C0853">
        <w:rPr>
          <w:bCs/>
          <w:szCs w:val="28"/>
        </w:rPr>
        <w:t xml:space="preserve">Положение </w:t>
      </w:r>
      <w:r w:rsidR="00731095" w:rsidRPr="001C0853">
        <w:rPr>
          <w:bCs/>
          <w:szCs w:val="28"/>
        </w:rPr>
        <w:t xml:space="preserve">о региональном государственном контроле (надзоре) </w:t>
      </w:r>
      <w:r w:rsidR="001C0853">
        <w:rPr>
          <w:bCs/>
          <w:szCs w:val="28"/>
        </w:rPr>
        <w:br/>
      </w:r>
      <w:r w:rsidR="00731095" w:rsidRPr="001C0853">
        <w:rPr>
          <w:bCs/>
          <w:szCs w:val="28"/>
        </w:rPr>
        <w:t xml:space="preserve">за применением цен на лекарственные препараты, включенные </w:t>
      </w:r>
      <w:r w:rsidR="00731095" w:rsidRPr="001C0853">
        <w:rPr>
          <w:bCs/>
          <w:szCs w:val="28"/>
        </w:rPr>
        <w:br/>
        <w:t>в перечень жизненно необходимых и важнейших лекарственных препаратов, на территории Ленинградской области</w:t>
      </w:r>
      <w:r w:rsidRPr="001C0853">
        <w:rPr>
          <w:bCs/>
          <w:szCs w:val="28"/>
        </w:rPr>
        <w:t xml:space="preserve">, дополнить приложениями 3 и 4 </w:t>
      </w:r>
      <w:r w:rsidR="007F473B" w:rsidRPr="001C0853">
        <w:rPr>
          <w:bCs/>
          <w:szCs w:val="28"/>
        </w:rPr>
        <w:t>следующего содержания:</w:t>
      </w:r>
    </w:p>
    <w:p w:rsidR="006B6008" w:rsidRDefault="007F473B" w:rsidP="00A60F66">
      <w:pPr>
        <w:pStyle w:val="aa"/>
        <w:autoSpaceDE w:val="0"/>
        <w:autoSpaceDN w:val="0"/>
        <w:adjustRightInd w:val="0"/>
        <w:ind w:firstLine="0"/>
        <w:rPr>
          <w:bCs/>
          <w:szCs w:val="28"/>
        </w:rPr>
      </w:pPr>
      <w:r w:rsidRPr="00A3082E">
        <w:rPr>
          <w:bCs/>
          <w:szCs w:val="28"/>
        </w:rPr>
        <w:t>«</w:t>
      </w:r>
    </w:p>
    <w:p w:rsidR="007F473B" w:rsidRPr="00A60F66" w:rsidRDefault="007F473B" w:rsidP="006B6008">
      <w:pPr>
        <w:pStyle w:val="aa"/>
        <w:autoSpaceDE w:val="0"/>
        <w:autoSpaceDN w:val="0"/>
        <w:adjustRightInd w:val="0"/>
        <w:ind w:firstLine="0"/>
        <w:jc w:val="right"/>
        <w:rPr>
          <w:bCs/>
          <w:szCs w:val="28"/>
        </w:rPr>
      </w:pPr>
      <w:r w:rsidRPr="00A60F66">
        <w:rPr>
          <w:bCs/>
          <w:szCs w:val="28"/>
        </w:rPr>
        <w:t xml:space="preserve">Приложение </w:t>
      </w:r>
      <w:r w:rsidR="00731095">
        <w:rPr>
          <w:bCs/>
          <w:szCs w:val="28"/>
        </w:rPr>
        <w:t>№</w:t>
      </w:r>
      <w:r w:rsidRPr="00A60F66">
        <w:rPr>
          <w:bCs/>
          <w:szCs w:val="28"/>
        </w:rPr>
        <w:t xml:space="preserve">3 </w:t>
      </w:r>
    </w:p>
    <w:p w:rsidR="007F473B" w:rsidRDefault="007F473B" w:rsidP="007F473B">
      <w:pPr>
        <w:pStyle w:val="aa"/>
        <w:autoSpaceDE w:val="0"/>
        <w:autoSpaceDN w:val="0"/>
        <w:adjustRightInd w:val="0"/>
        <w:ind w:firstLine="0"/>
        <w:jc w:val="right"/>
        <w:rPr>
          <w:bCs/>
          <w:szCs w:val="28"/>
        </w:rPr>
      </w:pPr>
      <w:r>
        <w:rPr>
          <w:bCs/>
          <w:szCs w:val="28"/>
        </w:rPr>
        <w:t xml:space="preserve">к Положению </w:t>
      </w:r>
    </w:p>
    <w:p w:rsidR="002A4C0D" w:rsidRDefault="002A4C0D" w:rsidP="007F473B">
      <w:pPr>
        <w:pStyle w:val="aa"/>
        <w:autoSpaceDE w:val="0"/>
        <w:autoSpaceDN w:val="0"/>
        <w:adjustRightInd w:val="0"/>
        <w:ind w:firstLine="0"/>
        <w:jc w:val="right"/>
        <w:rPr>
          <w:bCs/>
          <w:szCs w:val="28"/>
        </w:rPr>
      </w:pPr>
    </w:p>
    <w:p w:rsidR="005C6DBB" w:rsidRDefault="005C6DBB" w:rsidP="007F473B">
      <w:pPr>
        <w:pStyle w:val="aa"/>
        <w:autoSpaceDE w:val="0"/>
        <w:autoSpaceDN w:val="0"/>
        <w:adjustRightInd w:val="0"/>
        <w:ind w:firstLine="0"/>
        <w:jc w:val="right"/>
        <w:rPr>
          <w:bCs/>
          <w:szCs w:val="28"/>
        </w:rPr>
      </w:pPr>
    </w:p>
    <w:p w:rsidR="00731095" w:rsidRDefault="00731095" w:rsidP="00731095">
      <w:pPr>
        <w:autoSpaceDE w:val="0"/>
        <w:autoSpaceDN w:val="0"/>
        <w:adjustRightInd w:val="0"/>
        <w:jc w:val="center"/>
        <w:rPr>
          <w:szCs w:val="28"/>
        </w:rPr>
      </w:pPr>
      <w:r>
        <w:rPr>
          <w:szCs w:val="28"/>
        </w:rPr>
        <w:t xml:space="preserve">Ключевой показатель </w:t>
      </w:r>
      <w:proofErr w:type="gramStart"/>
      <w:r w:rsidRPr="001A1188">
        <w:rPr>
          <w:szCs w:val="28"/>
        </w:rPr>
        <w:t>регионального</w:t>
      </w:r>
      <w:proofErr w:type="gramEnd"/>
    </w:p>
    <w:p w:rsidR="00731095" w:rsidRDefault="00731095" w:rsidP="00731095">
      <w:pPr>
        <w:autoSpaceDE w:val="0"/>
        <w:autoSpaceDN w:val="0"/>
        <w:adjustRightInd w:val="0"/>
        <w:jc w:val="center"/>
        <w:rPr>
          <w:szCs w:val="28"/>
        </w:rPr>
      </w:pPr>
      <w:r>
        <w:rPr>
          <w:szCs w:val="28"/>
        </w:rPr>
        <w:t>государственного контроля (надзора) и его целевое значение</w:t>
      </w:r>
    </w:p>
    <w:p w:rsidR="00731095" w:rsidRDefault="00731095" w:rsidP="00731095">
      <w:pPr>
        <w:autoSpaceDE w:val="0"/>
        <w:autoSpaceDN w:val="0"/>
        <w:adjustRightInd w:val="0"/>
        <w:jc w:val="center"/>
        <w:outlineLvl w:val="0"/>
        <w:rPr>
          <w:szCs w:val="28"/>
        </w:rPr>
      </w:pPr>
    </w:p>
    <w:p w:rsidR="00B90A09" w:rsidRPr="007B4FF2" w:rsidRDefault="00731095" w:rsidP="00B90A09">
      <w:pPr>
        <w:autoSpaceDE w:val="0"/>
        <w:autoSpaceDN w:val="0"/>
        <w:adjustRightInd w:val="0"/>
        <w:rPr>
          <w:szCs w:val="28"/>
        </w:rPr>
      </w:pPr>
      <w:r>
        <w:rPr>
          <w:szCs w:val="28"/>
        </w:rPr>
        <w:t xml:space="preserve">1. </w:t>
      </w:r>
      <w:proofErr w:type="gramStart"/>
      <w:r w:rsidRPr="00354F46">
        <w:rPr>
          <w:szCs w:val="28"/>
        </w:rPr>
        <w:t xml:space="preserve">Ключевым показателем регионального государственного контроля </w:t>
      </w:r>
      <w:r w:rsidRPr="007B4FF2">
        <w:rPr>
          <w:szCs w:val="28"/>
        </w:rPr>
        <w:t xml:space="preserve">(надзора) является </w:t>
      </w:r>
      <w:r w:rsidR="00354F46" w:rsidRPr="007B4FF2">
        <w:rPr>
          <w:szCs w:val="28"/>
        </w:rPr>
        <w:t>материальный ущерб, причиненный гражданам</w:t>
      </w:r>
      <w:r w:rsidR="003F7076" w:rsidRPr="007B4FF2">
        <w:rPr>
          <w:szCs w:val="28"/>
        </w:rPr>
        <w:t xml:space="preserve"> (</w:t>
      </w:r>
      <w:r w:rsidR="00354F46" w:rsidRPr="007B4FF2">
        <w:rPr>
          <w:szCs w:val="28"/>
        </w:rPr>
        <w:t>организациям</w:t>
      </w:r>
      <w:r w:rsidR="003F7076" w:rsidRPr="007B4FF2">
        <w:rPr>
          <w:szCs w:val="28"/>
        </w:rPr>
        <w:t xml:space="preserve">, государству) </w:t>
      </w:r>
      <w:r w:rsidR="00354F46" w:rsidRPr="007B4FF2">
        <w:rPr>
          <w:szCs w:val="28"/>
        </w:rPr>
        <w:t xml:space="preserve">вследствие превышения предельных размеров оптовых надбавок и (или) розничных надбавок к фактическим отпускным ценам, установленным производителями лекарственных препаратов, </w:t>
      </w:r>
      <w:r w:rsidR="007B4FF2" w:rsidRPr="007B4FF2">
        <w:rPr>
          <w:szCs w:val="28"/>
        </w:rPr>
        <w:br/>
      </w:r>
      <w:r w:rsidR="00354F46" w:rsidRPr="007B4FF2">
        <w:rPr>
          <w:szCs w:val="28"/>
        </w:rPr>
        <w:t xml:space="preserve">на лекарственные препараты, включенные в перечень жизненно необходимых и важнейших лекарственных препаратов, в течение года (далее </w:t>
      </w:r>
      <w:r w:rsidR="003F7076" w:rsidRPr="007B4FF2">
        <w:rPr>
          <w:szCs w:val="28"/>
        </w:rPr>
        <w:t>- ключевой показатель)</w:t>
      </w:r>
      <w:r w:rsidR="00B90A09" w:rsidRPr="007B4FF2">
        <w:rPr>
          <w:szCs w:val="28"/>
        </w:rPr>
        <w:t>.</w:t>
      </w:r>
      <w:proofErr w:type="gramEnd"/>
    </w:p>
    <w:p w:rsidR="00B90A09" w:rsidRDefault="00B90A09" w:rsidP="00B90A09">
      <w:pPr>
        <w:autoSpaceDE w:val="0"/>
        <w:autoSpaceDN w:val="0"/>
        <w:adjustRightInd w:val="0"/>
        <w:rPr>
          <w:color w:val="FF0000"/>
          <w:szCs w:val="28"/>
        </w:rPr>
      </w:pPr>
    </w:p>
    <w:p w:rsidR="00B90A09" w:rsidRPr="004F467E" w:rsidRDefault="00B90A09" w:rsidP="00B90A09">
      <w:pPr>
        <w:autoSpaceDE w:val="0"/>
        <w:autoSpaceDN w:val="0"/>
        <w:adjustRightInd w:val="0"/>
        <w:ind w:firstLine="540"/>
        <w:rPr>
          <w:szCs w:val="28"/>
        </w:rPr>
      </w:pPr>
      <w:r w:rsidRPr="004F467E">
        <w:rPr>
          <w:szCs w:val="28"/>
        </w:rPr>
        <w:t>2. Ключевой показатель (КП) рассчитывается по формуле:</w:t>
      </w:r>
    </w:p>
    <w:p w:rsidR="00B90A09" w:rsidRPr="004F467E" w:rsidRDefault="00B90A09" w:rsidP="00B90A09">
      <w:pPr>
        <w:autoSpaceDE w:val="0"/>
        <w:autoSpaceDN w:val="0"/>
        <w:adjustRightInd w:val="0"/>
        <w:jc w:val="center"/>
        <w:rPr>
          <w:szCs w:val="28"/>
        </w:rPr>
      </w:pPr>
    </w:p>
    <w:p w:rsidR="00B90A09" w:rsidRPr="004F467E" w:rsidRDefault="007B4FF2" w:rsidP="00B90A09">
      <w:pPr>
        <w:autoSpaceDE w:val="0"/>
        <w:autoSpaceDN w:val="0"/>
        <w:adjustRightInd w:val="0"/>
        <w:jc w:val="center"/>
        <w:rPr>
          <w:szCs w:val="28"/>
        </w:rPr>
      </w:pPr>
      <w:r w:rsidRPr="004F467E">
        <w:rPr>
          <w:szCs w:val="28"/>
        </w:rPr>
        <w:t>КП = (</w:t>
      </w:r>
      <w:proofErr w:type="gramStart"/>
      <w:r w:rsidRPr="004F467E">
        <w:rPr>
          <w:szCs w:val="28"/>
        </w:rPr>
        <w:t>Р</w:t>
      </w:r>
      <w:proofErr w:type="gramEnd"/>
      <w:r w:rsidR="00B90A09" w:rsidRPr="004F467E">
        <w:rPr>
          <w:szCs w:val="28"/>
        </w:rPr>
        <w:t xml:space="preserve"> </w:t>
      </w:r>
      <w:r w:rsidRPr="004F467E">
        <w:rPr>
          <w:szCs w:val="28"/>
        </w:rPr>
        <w:t>/ ВВП) × 100%,</w:t>
      </w:r>
    </w:p>
    <w:p w:rsidR="00B90A09" w:rsidRPr="004F467E" w:rsidRDefault="00B90A09" w:rsidP="00B90A09">
      <w:pPr>
        <w:autoSpaceDE w:val="0"/>
        <w:autoSpaceDN w:val="0"/>
        <w:adjustRightInd w:val="0"/>
        <w:ind w:firstLine="540"/>
        <w:rPr>
          <w:szCs w:val="28"/>
        </w:rPr>
      </w:pPr>
      <w:r w:rsidRPr="004F467E">
        <w:rPr>
          <w:szCs w:val="28"/>
        </w:rPr>
        <w:t>где:</w:t>
      </w:r>
    </w:p>
    <w:p w:rsidR="005C3BC1" w:rsidRPr="004F467E" w:rsidRDefault="007B4FF2" w:rsidP="00B90A09">
      <w:pPr>
        <w:autoSpaceDE w:val="0"/>
        <w:autoSpaceDN w:val="0"/>
        <w:adjustRightInd w:val="0"/>
        <w:ind w:firstLine="540"/>
        <w:rPr>
          <w:szCs w:val="28"/>
        </w:rPr>
      </w:pPr>
      <w:proofErr w:type="gramStart"/>
      <w:r w:rsidRPr="004F467E">
        <w:rPr>
          <w:szCs w:val="28"/>
        </w:rPr>
        <w:t>Р</w:t>
      </w:r>
      <w:proofErr w:type="gramEnd"/>
      <w:r w:rsidR="00B90A09" w:rsidRPr="004F467E">
        <w:rPr>
          <w:szCs w:val="28"/>
        </w:rPr>
        <w:t xml:space="preserve"> - </w:t>
      </w:r>
      <w:r w:rsidR="008F2830" w:rsidRPr="004F467E">
        <w:rPr>
          <w:szCs w:val="28"/>
        </w:rPr>
        <w:t>размер</w:t>
      </w:r>
      <w:r w:rsidR="005C3BC1" w:rsidRPr="004F467E">
        <w:rPr>
          <w:szCs w:val="28"/>
        </w:rPr>
        <w:t xml:space="preserve"> превышения </w:t>
      </w:r>
      <w:r w:rsidRPr="004F467E">
        <w:rPr>
          <w:szCs w:val="28"/>
        </w:rPr>
        <w:t xml:space="preserve">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w:t>
      </w:r>
      <w:r w:rsidRPr="004F467E">
        <w:rPr>
          <w:szCs w:val="28"/>
        </w:rPr>
        <w:br/>
        <w:t>на лекарственные препараты, включенные в перечень жизненно необходимых и важнейших лекарственных препаратов</w:t>
      </w:r>
      <w:r w:rsidR="005C3BC1" w:rsidRPr="004F467E">
        <w:rPr>
          <w:szCs w:val="28"/>
        </w:rPr>
        <w:t>,</w:t>
      </w:r>
      <w:r w:rsidRPr="004F467E">
        <w:rPr>
          <w:szCs w:val="28"/>
        </w:rPr>
        <w:t xml:space="preserve"> за отчетный период, </w:t>
      </w:r>
      <w:r w:rsidR="005C3BC1" w:rsidRPr="004F467E">
        <w:rPr>
          <w:szCs w:val="28"/>
        </w:rPr>
        <w:t>руб.;</w:t>
      </w:r>
    </w:p>
    <w:p w:rsidR="007B4FF2" w:rsidRPr="004F467E" w:rsidRDefault="007B4FF2" w:rsidP="00B90A09">
      <w:pPr>
        <w:autoSpaceDE w:val="0"/>
        <w:autoSpaceDN w:val="0"/>
        <w:adjustRightInd w:val="0"/>
        <w:ind w:firstLine="540"/>
        <w:rPr>
          <w:szCs w:val="28"/>
        </w:rPr>
      </w:pPr>
      <w:r w:rsidRPr="004F467E">
        <w:rPr>
          <w:szCs w:val="28"/>
        </w:rPr>
        <w:lastRenderedPageBreak/>
        <w:t>ВВП – валовый внутренний продукт Российской Федерации                         за отчетный период.</w:t>
      </w:r>
    </w:p>
    <w:p w:rsidR="00B90A09" w:rsidRPr="004F467E" w:rsidRDefault="00B90A09" w:rsidP="00B90A09">
      <w:pPr>
        <w:autoSpaceDE w:val="0"/>
        <w:autoSpaceDN w:val="0"/>
        <w:adjustRightInd w:val="0"/>
        <w:ind w:firstLine="540"/>
        <w:rPr>
          <w:szCs w:val="28"/>
        </w:rPr>
      </w:pPr>
      <w:r w:rsidRPr="004F467E">
        <w:rPr>
          <w:szCs w:val="28"/>
        </w:rPr>
        <w:t>3. Отчетным периодом для расчета значения ключевого показателя является календарный год.</w:t>
      </w:r>
    </w:p>
    <w:p w:rsidR="00B90A09" w:rsidRPr="004F467E" w:rsidRDefault="00B90A09" w:rsidP="00B90A09">
      <w:pPr>
        <w:autoSpaceDE w:val="0"/>
        <w:autoSpaceDN w:val="0"/>
        <w:adjustRightInd w:val="0"/>
        <w:ind w:firstLine="540"/>
        <w:rPr>
          <w:szCs w:val="28"/>
        </w:rPr>
      </w:pPr>
      <w:r w:rsidRPr="004F467E">
        <w:rPr>
          <w:szCs w:val="28"/>
        </w:rPr>
        <w:t xml:space="preserve">4. Целевое значение ключевого показателя равно </w:t>
      </w:r>
      <w:r w:rsidR="004F467E" w:rsidRPr="004F467E">
        <w:rPr>
          <w:szCs w:val="28"/>
        </w:rPr>
        <w:t>0</w:t>
      </w:r>
      <w:r w:rsidR="00C37ED6" w:rsidRPr="004F467E">
        <w:rPr>
          <w:szCs w:val="28"/>
        </w:rPr>
        <w:t xml:space="preserve"> </w:t>
      </w:r>
      <w:r w:rsidR="004F467E" w:rsidRPr="004F467E">
        <w:rPr>
          <w:szCs w:val="28"/>
        </w:rPr>
        <w:t>процентов.</w:t>
      </w:r>
    </w:p>
    <w:p w:rsidR="00731095" w:rsidRPr="00E355B7" w:rsidRDefault="00731095" w:rsidP="007F473B">
      <w:pPr>
        <w:pStyle w:val="aa"/>
        <w:autoSpaceDE w:val="0"/>
        <w:autoSpaceDN w:val="0"/>
        <w:adjustRightInd w:val="0"/>
        <w:ind w:firstLine="0"/>
        <w:jc w:val="right"/>
        <w:rPr>
          <w:bCs/>
          <w:color w:val="FF0000"/>
          <w:szCs w:val="28"/>
        </w:rPr>
      </w:pPr>
    </w:p>
    <w:p w:rsidR="00731095" w:rsidRDefault="00731095" w:rsidP="007F473B">
      <w:pPr>
        <w:pStyle w:val="aa"/>
        <w:autoSpaceDE w:val="0"/>
        <w:autoSpaceDN w:val="0"/>
        <w:adjustRightInd w:val="0"/>
        <w:ind w:firstLine="0"/>
        <w:jc w:val="right"/>
        <w:rPr>
          <w:bCs/>
          <w:szCs w:val="28"/>
        </w:rPr>
      </w:pPr>
    </w:p>
    <w:p w:rsidR="005C6DBB" w:rsidRDefault="005C6DBB" w:rsidP="005C6DBB">
      <w:pPr>
        <w:pStyle w:val="aa"/>
        <w:autoSpaceDE w:val="0"/>
        <w:autoSpaceDN w:val="0"/>
        <w:adjustRightInd w:val="0"/>
        <w:ind w:firstLine="0"/>
        <w:jc w:val="right"/>
        <w:rPr>
          <w:bCs/>
          <w:szCs w:val="28"/>
        </w:rPr>
      </w:pPr>
      <w:r>
        <w:rPr>
          <w:bCs/>
          <w:szCs w:val="28"/>
        </w:rPr>
        <w:t xml:space="preserve">Приложение </w:t>
      </w:r>
      <w:r w:rsidR="00731095">
        <w:rPr>
          <w:bCs/>
          <w:szCs w:val="28"/>
        </w:rPr>
        <w:t>№</w:t>
      </w:r>
      <w:r>
        <w:rPr>
          <w:bCs/>
          <w:szCs w:val="28"/>
        </w:rPr>
        <w:t xml:space="preserve">4 </w:t>
      </w:r>
    </w:p>
    <w:p w:rsidR="005C6DBB" w:rsidRDefault="005C6DBB" w:rsidP="005C6DBB">
      <w:pPr>
        <w:pStyle w:val="aa"/>
        <w:autoSpaceDE w:val="0"/>
        <w:autoSpaceDN w:val="0"/>
        <w:adjustRightInd w:val="0"/>
        <w:ind w:firstLine="0"/>
        <w:jc w:val="right"/>
        <w:rPr>
          <w:bCs/>
          <w:szCs w:val="28"/>
        </w:rPr>
      </w:pPr>
      <w:r>
        <w:rPr>
          <w:bCs/>
          <w:szCs w:val="28"/>
        </w:rPr>
        <w:t xml:space="preserve">к Положению </w:t>
      </w:r>
    </w:p>
    <w:p w:rsidR="007F473B" w:rsidRDefault="007F473B" w:rsidP="007F473B">
      <w:pPr>
        <w:pStyle w:val="aa"/>
        <w:autoSpaceDE w:val="0"/>
        <w:autoSpaceDN w:val="0"/>
        <w:adjustRightInd w:val="0"/>
        <w:ind w:firstLine="0"/>
        <w:rPr>
          <w:bCs/>
          <w:szCs w:val="28"/>
        </w:rPr>
      </w:pPr>
    </w:p>
    <w:p w:rsidR="007F473B" w:rsidRDefault="007F473B" w:rsidP="007F473B">
      <w:pPr>
        <w:pStyle w:val="aa"/>
        <w:autoSpaceDE w:val="0"/>
        <w:autoSpaceDN w:val="0"/>
        <w:adjustRightInd w:val="0"/>
        <w:ind w:firstLine="0"/>
        <w:rPr>
          <w:bCs/>
          <w:szCs w:val="28"/>
        </w:rPr>
      </w:pPr>
    </w:p>
    <w:p w:rsidR="005C6DBB" w:rsidRPr="005C6DBB" w:rsidRDefault="005C6DBB" w:rsidP="005C6DBB">
      <w:pPr>
        <w:pStyle w:val="aa"/>
        <w:autoSpaceDE w:val="0"/>
        <w:autoSpaceDN w:val="0"/>
        <w:adjustRightInd w:val="0"/>
        <w:ind w:firstLine="0"/>
        <w:jc w:val="center"/>
        <w:rPr>
          <w:bCs/>
          <w:szCs w:val="28"/>
        </w:rPr>
      </w:pPr>
      <w:bookmarkStart w:id="0" w:name="P35"/>
      <w:bookmarkEnd w:id="0"/>
      <w:r w:rsidRPr="005C6DBB">
        <w:rPr>
          <w:bCs/>
          <w:szCs w:val="28"/>
        </w:rPr>
        <w:t>Индикативные показатели регионального госу</w:t>
      </w:r>
      <w:r w:rsidR="00731095">
        <w:rPr>
          <w:bCs/>
          <w:szCs w:val="28"/>
        </w:rPr>
        <w:t>дарственного контроля (надзора)</w:t>
      </w:r>
    </w:p>
    <w:p w:rsidR="005C6DBB" w:rsidRDefault="005C6DBB" w:rsidP="007F473B">
      <w:pPr>
        <w:pStyle w:val="aa"/>
        <w:autoSpaceDE w:val="0"/>
        <w:autoSpaceDN w:val="0"/>
        <w:adjustRightInd w:val="0"/>
        <w:ind w:firstLine="0"/>
        <w:rPr>
          <w:bCs/>
          <w:szCs w:val="28"/>
        </w:rPr>
      </w:pPr>
    </w:p>
    <w:p w:rsidR="004F467E" w:rsidRPr="004F467E" w:rsidRDefault="004F467E" w:rsidP="004F467E">
      <w:pPr>
        <w:pStyle w:val="aa"/>
        <w:autoSpaceDE w:val="0"/>
        <w:autoSpaceDN w:val="0"/>
        <w:adjustRightInd w:val="0"/>
        <w:ind w:left="0"/>
        <w:rPr>
          <w:bCs/>
          <w:szCs w:val="28"/>
        </w:rPr>
      </w:pPr>
      <w:r w:rsidRPr="00191494">
        <w:rPr>
          <w:bCs/>
          <w:szCs w:val="28"/>
        </w:rPr>
        <w:t xml:space="preserve">При осуществлении регионального государственного контроля (надзора) </w:t>
      </w:r>
      <w:r w:rsidRPr="004F467E">
        <w:rPr>
          <w:bCs/>
          <w:szCs w:val="28"/>
        </w:rPr>
        <w:t xml:space="preserve">за применением цен на лекарственные препараты, включенные </w:t>
      </w:r>
      <w:r>
        <w:rPr>
          <w:bCs/>
          <w:szCs w:val="28"/>
        </w:rPr>
        <w:br/>
      </w:r>
      <w:bookmarkStart w:id="1" w:name="_GoBack"/>
      <w:bookmarkEnd w:id="1"/>
      <w:r w:rsidRPr="004F467E">
        <w:rPr>
          <w:bCs/>
          <w:szCs w:val="28"/>
        </w:rPr>
        <w:t xml:space="preserve">в перечень жизненно необходимых и важнейших лекарственных препаратов </w:t>
      </w:r>
      <w:r w:rsidRPr="00191494">
        <w:rPr>
          <w:bCs/>
          <w:szCs w:val="28"/>
        </w:rPr>
        <w:t>применяются следующие индикативные показатели:</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1) количество плановых контрольных (надзорных) мероприятий, проведенных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2) количество внеплановых контрольных (надзорных) мероприятий, проведенных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4) общее количество контрольных (надзорных) мероприятий </w:t>
      </w:r>
      <w:r>
        <w:rPr>
          <w:szCs w:val="28"/>
          <w:lang w:eastAsia="en-US" w:bidi="en-US"/>
        </w:rPr>
        <w:br/>
      </w:r>
      <w:r w:rsidRPr="00A60F66">
        <w:rPr>
          <w:szCs w:val="28"/>
          <w:lang w:eastAsia="en-US" w:bidi="en-US"/>
        </w:rPr>
        <w:t>с взаимодействием, проведенных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5) количество контрольных (надзорных) мероприятий </w:t>
      </w:r>
      <w:r>
        <w:rPr>
          <w:szCs w:val="28"/>
          <w:lang w:eastAsia="en-US" w:bidi="en-US"/>
        </w:rPr>
        <w:br/>
      </w:r>
      <w:r w:rsidRPr="00A60F66">
        <w:rPr>
          <w:szCs w:val="28"/>
          <w:lang w:eastAsia="en-US" w:bidi="en-US"/>
        </w:rPr>
        <w:t>с взаимодействием по каждому виду контрольных (надзорных) мероприятий, проведенных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6) количество контрольных (надзорных) мероприятий, проведенных с использованием средств дистанционного взаимодействия,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7) количество обязательных профилактических визитов, проведенных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8) количество предостережений о недопустимости нарушения обязательных требований, объявленных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9) количество контрольных (надзорных) мероприятий, </w:t>
      </w:r>
      <w:r>
        <w:rPr>
          <w:szCs w:val="28"/>
          <w:lang w:eastAsia="en-US" w:bidi="en-US"/>
        </w:rPr>
        <w:br/>
      </w:r>
      <w:r w:rsidRPr="00A60F66">
        <w:rPr>
          <w:szCs w:val="28"/>
          <w:lang w:eastAsia="en-US" w:bidi="en-US"/>
        </w:rPr>
        <w:t xml:space="preserve">по результатам которых выявлены нарушения обязательных требований, </w:t>
      </w:r>
      <w:r>
        <w:rPr>
          <w:szCs w:val="28"/>
          <w:lang w:eastAsia="en-US" w:bidi="en-US"/>
        </w:rPr>
        <w:br/>
      </w:r>
      <w:r w:rsidRPr="00A60F66">
        <w:rPr>
          <w:szCs w:val="28"/>
          <w:lang w:eastAsia="en-US" w:bidi="en-US"/>
        </w:rPr>
        <w:t>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10) количество контрольных (надзорных) мероприятий, по итогам которых возбуждены дела об административных правонарушениях, </w:t>
      </w:r>
      <w:r>
        <w:rPr>
          <w:szCs w:val="28"/>
          <w:lang w:eastAsia="en-US" w:bidi="en-US"/>
        </w:rPr>
        <w:br/>
      </w:r>
      <w:r w:rsidRPr="00A60F66">
        <w:rPr>
          <w:szCs w:val="28"/>
          <w:lang w:eastAsia="en-US" w:bidi="en-US"/>
        </w:rPr>
        <w:t>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lastRenderedPageBreak/>
        <w:t>11) сумма административных штрафов, наложенных по результатам контрольных (надзорных) мероприятий,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12) количество направленных в органы прокуратуры заявлений </w:t>
      </w:r>
      <w:r>
        <w:rPr>
          <w:szCs w:val="28"/>
          <w:lang w:eastAsia="en-US" w:bidi="en-US"/>
        </w:rPr>
        <w:br/>
      </w:r>
      <w:r w:rsidRPr="00A60F66">
        <w:rPr>
          <w:szCs w:val="28"/>
          <w:lang w:eastAsia="en-US" w:bidi="en-US"/>
        </w:rPr>
        <w:t xml:space="preserve">о согласовании проведения контрольных (надзорных) мероприятий, </w:t>
      </w:r>
      <w:r>
        <w:rPr>
          <w:szCs w:val="28"/>
          <w:lang w:eastAsia="en-US" w:bidi="en-US"/>
        </w:rPr>
        <w:br/>
      </w:r>
      <w:r w:rsidRPr="00A60F66">
        <w:rPr>
          <w:szCs w:val="28"/>
          <w:lang w:eastAsia="en-US" w:bidi="en-US"/>
        </w:rPr>
        <w:t>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13) количество направленных в органы прокуратуры заявлений </w:t>
      </w:r>
      <w:r>
        <w:rPr>
          <w:szCs w:val="28"/>
          <w:lang w:eastAsia="en-US" w:bidi="en-US"/>
        </w:rPr>
        <w:br/>
      </w:r>
      <w:r w:rsidRPr="00A60F66">
        <w:rPr>
          <w:szCs w:val="28"/>
          <w:lang w:eastAsia="en-US" w:bidi="en-US"/>
        </w:rPr>
        <w:t xml:space="preserve">о согласовании проведения контрольных (надзорных) мероприятий, </w:t>
      </w:r>
      <w:r>
        <w:rPr>
          <w:szCs w:val="28"/>
          <w:lang w:eastAsia="en-US" w:bidi="en-US"/>
        </w:rPr>
        <w:br/>
      </w:r>
      <w:r w:rsidRPr="00A60F66">
        <w:rPr>
          <w:szCs w:val="28"/>
          <w:lang w:eastAsia="en-US" w:bidi="en-US"/>
        </w:rPr>
        <w:t>по которым органами прокуратуры отказано в согласовании,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14) общее количество учтенных объектов контроля на конец отчетного периода;</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15) количество учтенных объектов контроля, отнесенных </w:t>
      </w:r>
      <w:r>
        <w:rPr>
          <w:szCs w:val="28"/>
          <w:lang w:eastAsia="en-US" w:bidi="en-US"/>
        </w:rPr>
        <w:br/>
      </w:r>
      <w:r w:rsidRPr="00A60F66">
        <w:rPr>
          <w:szCs w:val="28"/>
          <w:lang w:eastAsia="en-US" w:bidi="en-US"/>
        </w:rPr>
        <w:t>к категориям риска, по каждой из категорий риска, на конец отчетного периода;</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16) количество учтенных контролируемых лиц на конец отчетного периода;</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17) количество учтенных контролируемых лиц, в отношении которых проведены контрольные (надзорные) мероприятия,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18) общее количество жалоб, поданных контролируемыми лицами </w:t>
      </w:r>
      <w:r>
        <w:rPr>
          <w:szCs w:val="28"/>
          <w:lang w:eastAsia="en-US" w:bidi="en-US"/>
        </w:rPr>
        <w:br/>
      </w:r>
      <w:r w:rsidRPr="00A60F66">
        <w:rPr>
          <w:szCs w:val="28"/>
          <w:lang w:eastAsia="en-US" w:bidi="en-US"/>
        </w:rPr>
        <w:t>в досудебном порядке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19) количество жалоб, в отношении которых контрольным (надзорным) органом был нарушен срок рассмотрения,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20) количество жалоб, поданных контролируемыми лицами </w:t>
      </w:r>
      <w:r>
        <w:rPr>
          <w:szCs w:val="28"/>
          <w:lang w:eastAsia="en-US" w:bidi="en-US"/>
        </w:rPr>
        <w:br/>
      </w:r>
      <w:r w:rsidRPr="00A60F66">
        <w:rPr>
          <w:szCs w:val="28"/>
          <w:lang w:eastAsia="en-US" w:bidi="en-US"/>
        </w:rPr>
        <w:t xml:space="preserve">в досудебном порядке, по </w:t>
      </w:r>
      <w:proofErr w:type="gramStart"/>
      <w:r w:rsidRPr="00A60F66">
        <w:rPr>
          <w:szCs w:val="28"/>
          <w:lang w:eastAsia="en-US" w:bidi="en-US"/>
        </w:rPr>
        <w:t>итогам</w:t>
      </w:r>
      <w:proofErr w:type="gramEnd"/>
      <w:r w:rsidRPr="00A60F66">
        <w:rPr>
          <w:szCs w:val="28"/>
          <w:lang w:eastAsia="en-US" w:bidi="en-US"/>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w:t>
      </w:r>
      <w:r>
        <w:rPr>
          <w:szCs w:val="28"/>
          <w:lang w:eastAsia="en-US" w:bidi="en-US"/>
        </w:rPr>
        <w:br/>
      </w:r>
      <w:r w:rsidRPr="00A60F66">
        <w:rPr>
          <w:szCs w:val="28"/>
          <w:lang w:eastAsia="en-US" w:bidi="en-US"/>
        </w:rPr>
        <w:t>за отчетный период;</w:t>
      </w:r>
    </w:p>
    <w:p w:rsidR="00A60F66"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w:t>
      </w:r>
      <w:r>
        <w:rPr>
          <w:szCs w:val="28"/>
          <w:lang w:eastAsia="en-US" w:bidi="en-US"/>
        </w:rPr>
        <w:br/>
      </w:r>
      <w:r w:rsidRPr="00A60F66">
        <w:rPr>
          <w:szCs w:val="28"/>
          <w:lang w:eastAsia="en-US" w:bidi="en-US"/>
        </w:rPr>
        <w:t>по которым принято решение об удовлетворении заявленных требований, за отчетный период;</w:t>
      </w:r>
    </w:p>
    <w:p w:rsidR="007F473B" w:rsidRPr="00A60F66" w:rsidRDefault="00A60F66" w:rsidP="00A60F66">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315" w:lineRule="atLeast"/>
        <w:ind w:firstLine="710"/>
        <w:rPr>
          <w:szCs w:val="28"/>
          <w:lang w:eastAsia="en-US" w:bidi="en-US"/>
        </w:rPr>
      </w:pPr>
      <w:r w:rsidRPr="00A60F66">
        <w:rPr>
          <w:szCs w:val="28"/>
          <w:lang w:eastAsia="en-US" w:bidi="en-US"/>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A60F66">
        <w:rPr>
          <w:szCs w:val="28"/>
          <w:lang w:eastAsia="en-US" w:bidi="en-US"/>
        </w:rPr>
        <w:t>результаты</w:t>
      </w:r>
      <w:proofErr w:type="gramEnd"/>
      <w:r w:rsidRPr="00A60F66">
        <w:rPr>
          <w:szCs w:val="28"/>
          <w:lang w:eastAsia="en-US" w:bidi="en-US"/>
        </w:rPr>
        <w:t xml:space="preserve"> которых были признаны недействительными и (или) отменены, за отчетный период.</w:t>
      </w:r>
      <w:r w:rsidR="007F473B" w:rsidRPr="00A3082E">
        <w:rPr>
          <w:bCs/>
          <w:szCs w:val="28"/>
        </w:rPr>
        <w:t>»</w:t>
      </w:r>
      <w:r w:rsidR="00731095">
        <w:rPr>
          <w:bCs/>
          <w:szCs w:val="28"/>
        </w:rPr>
        <w:t>.</w:t>
      </w:r>
    </w:p>
    <w:p w:rsidR="0009224C" w:rsidRPr="0009224C" w:rsidRDefault="0009224C" w:rsidP="0009224C">
      <w:pPr>
        <w:autoSpaceDE w:val="0"/>
        <w:autoSpaceDN w:val="0"/>
        <w:adjustRightInd w:val="0"/>
        <w:ind w:firstLine="0"/>
        <w:rPr>
          <w:bCs/>
          <w:szCs w:val="28"/>
        </w:rPr>
      </w:pPr>
    </w:p>
    <w:sectPr w:rsidR="0009224C" w:rsidRPr="0009224C" w:rsidSect="0009224C">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1D" w:rsidRDefault="00890A1D">
      <w:r>
        <w:separator/>
      </w:r>
    </w:p>
  </w:endnote>
  <w:endnote w:type="continuationSeparator" w:id="0">
    <w:p w:rsidR="00890A1D" w:rsidRDefault="0089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1D" w:rsidRDefault="00890A1D">
      <w:r>
        <w:separator/>
      </w:r>
    </w:p>
  </w:footnote>
  <w:footnote w:type="continuationSeparator" w:id="0">
    <w:p w:rsidR="00890A1D" w:rsidRDefault="00890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8">
    <w:nsid w:val="019C6D3C"/>
    <w:multiLevelType w:val="hybridMultilevel"/>
    <w:tmpl w:val="F9724740"/>
    <w:lvl w:ilvl="0" w:tplc="2A068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C456703"/>
    <w:multiLevelType w:val="hybridMultilevel"/>
    <w:tmpl w:val="A9629012"/>
    <w:lvl w:ilvl="0" w:tplc="F7E0D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865368"/>
    <w:multiLevelType w:val="hybridMultilevel"/>
    <w:tmpl w:val="C302DFFC"/>
    <w:lvl w:ilvl="0" w:tplc="130ABC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840C60"/>
    <w:multiLevelType w:val="hybridMultilevel"/>
    <w:tmpl w:val="2A1CFD60"/>
    <w:lvl w:ilvl="0" w:tplc="B07E7558">
      <w:start w:val="1"/>
      <w:numFmt w:val="decimal"/>
      <w:lvlText w:val="%1."/>
      <w:lvlJc w:val="left"/>
      <w:pPr>
        <w:ind w:left="1090" w:hanging="360"/>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2">
    <w:nsid w:val="204B0A96"/>
    <w:multiLevelType w:val="hybridMultilevel"/>
    <w:tmpl w:val="E7F2DF6E"/>
    <w:lvl w:ilvl="0" w:tplc="2A068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39134A"/>
    <w:multiLevelType w:val="hybridMultilevel"/>
    <w:tmpl w:val="054EFE2C"/>
    <w:lvl w:ilvl="0" w:tplc="2A068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96338A"/>
    <w:multiLevelType w:val="hybridMultilevel"/>
    <w:tmpl w:val="6FBA9046"/>
    <w:lvl w:ilvl="0" w:tplc="2A068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08E376E"/>
    <w:multiLevelType w:val="hybridMultilevel"/>
    <w:tmpl w:val="615A3BF6"/>
    <w:lvl w:ilvl="0" w:tplc="2A068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6341568"/>
    <w:multiLevelType w:val="hybridMultilevel"/>
    <w:tmpl w:val="D0781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0065EE"/>
    <w:multiLevelType w:val="hybridMultilevel"/>
    <w:tmpl w:val="4EDCAC08"/>
    <w:lvl w:ilvl="0" w:tplc="28D86B7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23B2000"/>
    <w:multiLevelType w:val="hybridMultilevel"/>
    <w:tmpl w:val="C302DFFC"/>
    <w:lvl w:ilvl="0" w:tplc="130ABC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B0343D"/>
    <w:multiLevelType w:val="hybridMultilevel"/>
    <w:tmpl w:val="B8EEF184"/>
    <w:lvl w:ilvl="0" w:tplc="2A068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9"/>
  </w:num>
  <w:num w:numId="10">
    <w:abstractNumId w:val="11"/>
  </w:num>
  <w:num w:numId="11">
    <w:abstractNumId w:val="16"/>
  </w:num>
  <w:num w:numId="12">
    <w:abstractNumId w:val="17"/>
  </w:num>
  <w:num w:numId="13">
    <w:abstractNumId w:val="10"/>
  </w:num>
  <w:num w:numId="14">
    <w:abstractNumId w:val="18"/>
  </w:num>
  <w:num w:numId="15">
    <w:abstractNumId w:val="12"/>
  </w:num>
  <w:num w:numId="16">
    <w:abstractNumId w:val="8"/>
  </w:num>
  <w:num w:numId="17">
    <w:abstractNumId w:val="13"/>
  </w:num>
  <w:num w:numId="18">
    <w:abstractNumId w:val="1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b57d8e9-4752-4b54-bf25-56bd7f2c3685"/>
  </w:docVars>
  <w:rsids>
    <w:rsidRoot w:val="00535DF4"/>
    <w:rsid w:val="000054D8"/>
    <w:rsid w:val="00007C59"/>
    <w:rsid w:val="00016399"/>
    <w:rsid w:val="000220A5"/>
    <w:rsid w:val="00026AC7"/>
    <w:rsid w:val="00031D02"/>
    <w:rsid w:val="00040E57"/>
    <w:rsid w:val="00061D40"/>
    <w:rsid w:val="00071DD6"/>
    <w:rsid w:val="0009224C"/>
    <w:rsid w:val="000A392D"/>
    <w:rsid w:val="000C2850"/>
    <w:rsid w:val="000C508D"/>
    <w:rsid w:val="001053C0"/>
    <w:rsid w:val="00107F88"/>
    <w:rsid w:val="001220D9"/>
    <w:rsid w:val="00130CF3"/>
    <w:rsid w:val="0013573D"/>
    <w:rsid w:val="001473B1"/>
    <w:rsid w:val="00153E6A"/>
    <w:rsid w:val="00161332"/>
    <w:rsid w:val="00185F9F"/>
    <w:rsid w:val="0019193E"/>
    <w:rsid w:val="001A1A3D"/>
    <w:rsid w:val="001B4035"/>
    <w:rsid w:val="001B4E2E"/>
    <w:rsid w:val="001C0853"/>
    <w:rsid w:val="001D4947"/>
    <w:rsid w:val="001E0F58"/>
    <w:rsid w:val="001E2F1C"/>
    <w:rsid w:val="002149B4"/>
    <w:rsid w:val="0021737D"/>
    <w:rsid w:val="00251C53"/>
    <w:rsid w:val="00266FD7"/>
    <w:rsid w:val="00271382"/>
    <w:rsid w:val="00283B17"/>
    <w:rsid w:val="002950AE"/>
    <w:rsid w:val="002962B6"/>
    <w:rsid w:val="002970FC"/>
    <w:rsid w:val="002A4C0D"/>
    <w:rsid w:val="002B78B5"/>
    <w:rsid w:val="002C3C0D"/>
    <w:rsid w:val="002E4DB1"/>
    <w:rsid w:val="00304B3D"/>
    <w:rsid w:val="003068D8"/>
    <w:rsid w:val="0034287F"/>
    <w:rsid w:val="00344F95"/>
    <w:rsid w:val="00354F46"/>
    <w:rsid w:val="00386371"/>
    <w:rsid w:val="00394ED8"/>
    <w:rsid w:val="003A5E6B"/>
    <w:rsid w:val="003E4084"/>
    <w:rsid w:val="003F1853"/>
    <w:rsid w:val="003F7076"/>
    <w:rsid w:val="0041398C"/>
    <w:rsid w:val="00425FCE"/>
    <w:rsid w:val="004269C6"/>
    <w:rsid w:val="004401A6"/>
    <w:rsid w:val="00443600"/>
    <w:rsid w:val="00444AE2"/>
    <w:rsid w:val="004462BF"/>
    <w:rsid w:val="004625E5"/>
    <w:rsid w:val="004701BF"/>
    <w:rsid w:val="004734C8"/>
    <w:rsid w:val="004A40C3"/>
    <w:rsid w:val="004A5AC6"/>
    <w:rsid w:val="004A6A6F"/>
    <w:rsid w:val="004C2145"/>
    <w:rsid w:val="004C23AB"/>
    <w:rsid w:val="004D0E2C"/>
    <w:rsid w:val="004D29EE"/>
    <w:rsid w:val="004D5D15"/>
    <w:rsid w:val="004E21F6"/>
    <w:rsid w:val="004F467E"/>
    <w:rsid w:val="00507819"/>
    <w:rsid w:val="0053358C"/>
    <w:rsid w:val="00535DF4"/>
    <w:rsid w:val="00536115"/>
    <w:rsid w:val="005572DD"/>
    <w:rsid w:val="00561033"/>
    <w:rsid w:val="00565DB4"/>
    <w:rsid w:val="00582FA0"/>
    <w:rsid w:val="00591693"/>
    <w:rsid w:val="005B7040"/>
    <w:rsid w:val="005C3BC1"/>
    <w:rsid w:val="005C5B38"/>
    <w:rsid w:val="005C6DBB"/>
    <w:rsid w:val="005D46D4"/>
    <w:rsid w:val="005E0FCF"/>
    <w:rsid w:val="005F7210"/>
    <w:rsid w:val="00614A22"/>
    <w:rsid w:val="00614D48"/>
    <w:rsid w:val="00627C74"/>
    <w:rsid w:val="00633353"/>
    <w:rsid w:val="00651D7D"/>
    <w:rsid w:val="00682596"/>
    <w:rsid w:val="00691AA4"/>
    <w:rsid w:val="006A1174"/>
    <w:rsid w:val="006A25F5"/>
    <w:rsid w:val="006B6008"/>
    <w:rsid w:val="006B62B5"/>
    <w:rsid w:val="006D2EE2"/>
    <w:rsid w:val="006E1809"/>
    <w:rsid w:val="006E5384"/>
    <w:rsid w:val="00701FB3"/>
    <w:rsid w:val="00713E69"/>
    <w:rsid w:val="007209B7"/>
    <w:rsid w:val="00727E13"/>
    <w:rsid w:val="00731095"/>
    <w:rsid w:val="00737A9F"/>
    <w:rsid w:val="007447E9"/>
    <w:rsid w:val="00757612"/>
    <w:rsid w:val="00762F2E"/>
    <w:rsid w:val="007660BB"/>
    <w:rsid w:val="0079511E"/>
    <w:rsid w:val="007A1D95"/>
    <w:rsid w:val="007A45F6"/>
    <w:rsid w:val="007B4FF2"/>
    <w:rsid w:val="007C10FC"/>
    <w:rsid w:val="007D2386"/>
    <w:rsid w:val="007F0F1D"/>
    <w:rsid w:val="007F4140"/>
    <w:rsid w:val="007F473B"/>
    <w:rsid w:val="007F4AE7"/>
    <w:rsid w:val="007F5EFE"/>
    <w:rsid w:val="008074F6"/>
    <w:rsid w:val="00824907"/>
    <w:rsid w:val="00827AAF"/>
    <w:rsid w:val="0084212E"/>
    <w:rsid w:val="00843524"/>
    <w:rsid w:val="00847E71"/>
    <w:rsid w:val="00854CE5"/>
    <w:rsid w:val="00861000"/>
    <w:rsid w:val="00874389"/>
    <w:rsid w:val="00890A1D"/>
    <w:rsid w:val="008E1F37"/>
    <w:rsid w:val="008F2830"/>
    <w:rsid w:val="008F471B"/>
    <w:rsid w:val="009111FE"/>
    <w:rsid w:val="00914577"/>
    <w:rsid w:val="009261AE"/>
    <w:rsid w:val="00963176"/>
    <w:rsid w:val="009728E1"/>
    <w:rsid w:val="00982C77"/>
    <w:rsid w:val="00986A7B"/>
    <w:rsid w:val="009A34A0"/>
    <w:rsid w:val="009C0CFF"/>
    <w:rsid w:val="009D128C"/>
    <w:rsid w:val="009E30D5"/>
    <w:rsid w:val="00A152A2"/>
    <w:rsid w:val="00A16832"/>
    <w:rsid w:val="00A3082E"/>
    <w:rsid w:val="00A40483"/>
    <w:rsid w:val="00A60F66"/>
    <w:rsid w:val="00A7204C"/>
    <w:rsid w:val="00A814E3"/>
    <w:rsid w:val="00A83681"/>
    <w:rsid w:val="00A855CF"/>
    <w:rsid w:val="00AA7EF5"/>
    <w:rsid w:val="00AA7FBD"/>
    <w:rsid w:val="00AC1994"/>
    <w:rsid w:val="00AC7D77"/>
    <w:rsid w:val="00AD5255"/>
    <w:rsid w:val="00B0111A"/>
    <w:rsid w:val="00B07B5B"/>
    <w:rsid w:val="00B15934"/>
    <w:rsid w:val="00B51518"/>
    <w:rsid w:val="00B542CF"/>
    <w:rsid w:val="00B6379E"/>
    <w:rsid w:val="00B80B3E"/>
    <w:rsid w:val="00B87005"/>
    <w:rsid w:val="00B90A09"/>
    <w:rsid w:val="00BB6A37"/>
    <w:rsid w:val="00BC4932"/>
    <w:rsid w:val="00BD08C3"/>
    <w:rsid w:val="00BF0783"/>
    <w:rsid w:val="00BF0AE9"/>
    <w:rsid w:val="00C14F48"/>
    <w:rsid w:val="00C21E02"/>
    <w:rsid w:val="00C37ED6"/>
    <w:rsid w:val="00C53E46"/>
    <w:rsid w:val="00C55270"/>
    <w:rsid w:val="00C75FEB"/>
    <w:rsid w:val="00C8439B"/>
    <w:rsid w:val="00C84910"/>
    <w:rsid w:val="00C92689"/>
    <w:rsid w:val="00CB33E8"/>
    <w:rsid w:val="00CC1937"/>
    <w:rsid w:val="00CC2DC0"/>
    <w:rsid w:val="00CE771C"/>
    <w:rsid w:val="00CE7C15"/>
    <w:rsid w:val="00CF4110"/>
    <w:rsid w:val="00D06F3E"/>
    <w:rsid w:val="00D12E7C"/>
    <w:rsid w:val="00D17392"/>
    <w:rsid w:val="00D21BF2"/>
    <w:rsid w:val="00D22660"/>
    <w:rsid w:val="00D22D6C"/>
    <w:rsid w:val="00D317FC"/>
    <w:rsid w:val="00D44259"/>
    <w:rsid w:val="00D451D1"/>
    <w:rsid w:val="00D5450C"/>
    <w:rsid w:val="00D56A3B"/>
    <w:rsid w:val="00D57577"/>
    <w:rsid w:val="00D71343"/>
    <w:rsid w:val="00D76513"/>
    <w:rsid w:val="00D77D88"/>
    <w:rsid w:val="00D84901"/>
    <w:rsid w:val="00D857D2"/>
    <w:rsid w:val="00D9033A"/>
    <w:rsid w:val="00DA2CB7"/>
    <w:rsid w:val="00DA3185"/>
    <w:rsid w:val="00DB4BE6"/>
    <w:rsid w:val="00DE2337"/>
    <w:rsid w:val="00DE32E9"/>
    <w:rsid w:val="00DE3698"/>
    <w:rsid w:val="00DE56A9"/>
    <w:rsid w:val="00E01693"/>
    <w:rsid w:val="00E111FC"/>
    <w:rsid w:val="00E2273B"/>
    <w:rsid w:val="00E22A8E"/>
    <w:rsid w:val="00E24925"/>
    <w:rsid w:val="00E32FA6"/>
    <w:rsid w:val="00E35235"/>
    <w:rsid w:val="00E355B7"/>
    <w:rsid w:val="00E626C4"/>
    <w:rsid w:val="00EA1F74"/>
    <w:rsid w:val="00EA246A"/>
    <w:rsid w:val="00EE1CC7"/>
    <w:rsid w:val="00EE38CB"/>
    <w:rsid w:val="00F00345"/>
    <w:rsid w:val="00F01515"/>
    <w:rsid w:val="00F07F61"/>
    <w:rsid w:val="00F107DC"/>
    <w:rsid w:val="00F12A83"/>
    <w:rsid w:val="00F14D23"/>
    <w:rsid w:val="00F26613"/>
    <w:rsid w:val="00F33930"/>
    <w:rsid w:val="00F37C04"/>
    <w:rsid w:val="00F41A2D"/>
    <w:rsid w:val="00F469E8"/>
    <w:rsid w:val="00F623B7"/>
    <w:rsid w:val="00F71BA0"/>
    <w:rsid w:val="00F762E4"/>
    <w:rsid w:val="00F76445"/>
    <w:rsid w:val="00F83C4A"/>
    <w:rsid w:val="00F86F92"/>
    <w:rsid w:val="00F909B9"/>
    <w:rsid w:val="00F92445"/>
    <w:rsid w:val="00F93A19"/>
    <w:rsid w:val="00FA4299"/>
    <w:rsid w:val="00FD3DBC"/>
    <w:rsid w:val="00FE3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60F66"/>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character" w:customStyle="1" w:styleId="a9">
    <w:name w:val="Нет"/>
    <w:rsid w:val="00DE3698"/>
  </w:style>
  <w:style w:type="paragraph" w:customStyle="1" w:styleId="Style21">
    <w:name w:val="Style21"/>
    <w:rsid w:val="00DE3698"/>
    <w:pPr>
      <w:widowControl w:val="0"/>
      <w:spacing w:line="480" w:lineRule="exact"/>
      <w:ind w:firstLine="730"/>
      <w:jc w:val="both"/>
    </w:pPr>
    <w:rPr>
      <w:rFonts w:ascii="Franklin Gothic Demi" w:eastAsia="Franklin Gothic Demi" w:hAnsi="Franklin Gothic Demi" w:cs="Franklin Gothic Demi"/>
      <w:b/>
      <w:bCs/>
      <w:color w:val="000000"/>
      <w:sz w:val="24"/>
      <w:szCs w:val="24"/>
      <w:u w:color="000000"/>
    </w:rPr>
  </w:style>
  <w:style w:type="paragraph" w:customStyle="1" w:styleId="ConsPlusTitle">
    <w:name w:val="ConsPlusTitle"/>
    <w:uiPriority w:val="99"/>
    <w:rsid w:val="00D71343"/>
    <w:pPr>
      <w:widowControl w:val="0"/>
      <w:autoSpaceDE w:val="0"/>
      <w:autoSpaceDN w:val="0"/>
    </w:pPr>
    <w:rPr>
      <w:rFonts w:ascii="Calibri" w:hAnsi="Calibri" w:cs="Calibri"/>
      <w:b/>
      <w:sz w:val="22"/>
    </w:rPr>
  </w:style>
  <w:style w:type="paragraph" w:customStyle="1" w:styleId="ConsPlusNormal">
    <w:name w:val="ConsPlusNormal"/>
    <w:uiPriority w:val="99"/>
    <w:rsid w:val="00D71343"/>
    <w:pPr>
      <w:widowControl w:val="0"/>
      <w:autoSpaceDE w:val="0"/>
      <w:autoSpaceDN w:val="0"/>
    </w:pPr>
    <w:rPr>
      <w:rFonts w:ascii="Calibri" w:hAnsi="Calibri" w:cs="Calibri"/>
      <w:sz w:val="22"/>
    </w:rPr>
  </w:style>
  <w:style w:type="paragraph" w:styleId="aa">
    <w:name w:val="List Paragraph"/>
    <w:basedOn w:val="a1"/>
    <w:uiPriority w:val="34"/>
    <w:qFormat/>
    <w:rsid w:val="007F4AE7"/>
    <w:pPr>
      <w:ind w:left="720"/>
      <w:contextualSpacing/>
    </w:pPr>
  </w:style>
  <w:style w:type="paragraph" w:customStyle="1" w:styleId="ab">
    <w:name w:val="По умолчанию"/>
    <w:rsid w:val="007F4AE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c">
    <w:name w:val="Balloon Text"/>
    <w:basedOn w:val="a1"/>
    <w:link w:val="ad"/>
    <w:rsid w:val="003068D8"/>
    <w:rPr>
      <w:rFonts w:ascii="Tahoma" w:hAnsi="Tahoma" w:cs="Tahoma"/>
      <w:sz w:val="16"/>
      <w:szCs w:val="16"/>
    </w:rPr>
  </w:style>
  <w:style w:type="character" w:customStyle="1" w:styleId="ad">
    <w:name w:val="Текст выноски Знак"/>
    <w:basedOn w:val="a2"/>
    <w:link w:val="ac"/>
    <w:rsid w:val="00306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60F66"/>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character" w:customStyle="1" w:styleId="a9">
    <w:name w:val="Нет"/>
    <w:rsid w:val="00DE3698"/>
  </w:style>
  <w:style w:type="paragraph" w:customStyle="1" w:styleId="Style21">
    <w:name w:val="Style21"/>
    <w:rsid w:val="00DE3698"/>
    <w:pPr>
      <w:widowControl w:val="0"/>
      <w:spacing w:line="480" w:lineRule="exact"/>
      <w:ind w:firstLine="730"/>
      <w:jc w:val="both"/>
    </w:pPr>
    <w:rPr>
      <w:rFonts w:ascii="Franklin Gothic Demi" w:eastAsia="Franklin Gothic Demi" w:hAnsi="Franklin Gothic Demi" w:cs="Franklin Gothic Demi"/>
      <w:b/>
      <w:bCs/>
      <w:color w:val="000000"/>
      <w:sz w:val="24"/>
      <w:szCs w:val="24"/>
      <w:u w:color="000000"/>
    </w:rPr>
  </w:style>
  <w:style w:type="paragraph" w:customStyle="1" w:styleId="ConsPlusTitle">
    <w:name w:val="ConsPlusTitle"/>
    <w:uiPriority w:val="99"/>
    <w:rsid w:val="00D71343"/>
    <w:pPr>
      <w:widowControl w:val="0"/>
      <w:autoSpaceDE w:val="0"/>
      <w:autoSpaceDN w:val="0"/>
    </w:pPr>
    <w:rPr>
      <w:rFonts w:ascii="Calibri" w:hAnsi="Calibri" w:cs="Calibri"/>
      <w:b/>
      <w:sz w:val="22"/>
    </w:rPr>
  </w:style>
  <w:style w:type="paragraph" w:customStyle="1" w:styleId="ConsPlusNormal">
    <w:name w:val="ConsPlusNormal"/>
    <w:uiPriority w:val="99"/>
    <w:rsid w:val="00D71343"/>
    <w:pPr>
      <w:widowControl w:val="0"/>
      <w:autoSpaceDE w:val="0"/>
      <w:autoSpaceDN w:val="0"/>
    </w:pPr>
    <w:rPr>
      <w:rFonts w:ascii="Calibri" w:hAnsi="Calibri" w:cs="Calibri"/>
      <w:sz w:val="22"/>
    </w:rPr>
  </w:style>
  <w:style w:type="paragraph" w:styleId="aa">
    <w:name w:val="List Paragraph"/>
    <w:basedOn w:val="a1"/>
    <w:uiPriority w:val="34"/>
    <w:qFormat/>
    <w:rsid w:val="007F4AE7"/>
    <w:pPr>
      <w:ind w:left="720"/>
      <w:contextualSpacing/>
    </w:pPr>
  </w:style>
  <w:style w:type="paragraph" w:customStyle="1" w:styleId="ab">
    <w:name w:val="По умолчанию"/>
    <w:rsid w:val="007F4AE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c">
    <w:name w:val="Balloon Text"/>
    <w:basedOn w:val="a1"/>
    <w:link w:val="ad"/>
    <w:rsid w:val="003068D8"/>
    <w:rPr>
      <w:rFonts w:ascii="Tahoma" w:hAnsi="Tahoma" w:cs="Tahoma"/>
      <w:sz w:val="16"/>
      <w:szCs w:val="16"/>
    </w:rPr>
  </w:style>
  <w:style w:type="character" w:customStyle="1" w:styleId="ad">
    <w:name w:val="Текст выноски Знак"/>
    <w:basedOn w:val="a2"/>
    <w:link w:val="ac"/>
    <w:rsid w:val="00306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d6f2ca2c-1849-4390-b3a7-2c5c94e3092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D2A5-0540-4BD4-A843-9E3AC270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d6f2ca2c-1849-4390-b3a7-2c5c94e30921</Template>
  <TotalTime>257</TotalTime>
  <Pages>4</Pages>
  <Words>875</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Ольга Анатольевна ВАСИНСКАЯ</dc:creator>
  <cp:lastModifiedBy>Дарья Алексеевна Полунина</cp:lastModifiedBy>
  <cp:revision>15</cp:revision>
  <cp:lastPrinted>2021-12-10T12:56:00Z</cp:lastPrinted>
  <dcterms:created xsi:type="dcterms:W3CDTF">2021-12-29T10:46:00Z</dcterms:created>
  <dcterms:modified xsi:type="dcterms:W3CDTF">2022-01-26T13:40:00Z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9b57d8e9-4752-4b54-bf25-56bd7f2c3685</vt:lpwstr>
  </property>
</Properties>
</file>