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4D" w:rsidRPr="00F079F2" w:rsidRDefault="000E044D" w:rsidP="000E0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79F2">
        <w:rPr>
          <w:rFonts w:ascii="Times New Roman" w:hAnsi="Times New Roman" w:cs="Times New Roman"/>
          <w:sz w:val="20"/>
          <w:szCs w:val="20"/>
        </w:rPr>
        <w:t>Приложение.</w:t>
      </w:r>
    </w:p>
    <w:p w:rsidR="000E044D" w:rsidRPr="00F079F2" w:rsidRDefault="000E044D" w:rsidP="000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44D" w:rsidRPr="00987497" w:rsidRDefault="000E044D" w:rsidP="000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497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</w:t>
      </w:r>
    </w:p>
    <w:p w:rsidR="000E044D" w:rsidRPr="00987497" w:rsidRDefault="000E044D" w:rsidP="000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497">
        <w:rPr>
          <w:rFonts w:ascii="Times New Roman" w:hAnsi="Times New Roman" w:cs="Times New Roman"/>
          <w:sz w:val="28"/>
          <w:szCs w:val="28"/>
        </w:rPr>
        <w:t>(индикаторов) государственной программы</w:t>
      </w:r>
    </w:p>
    <w:p w:rsidR="005A4458" w:rsidRPr="00987497" w:rsidRDefault="005A4458" w:rsidP="000E044D">
      <w:pPr>
        <w:spacing w:after="0"/>
        <w:rPr>
          <w:rFonts w:ascii="Times New Roman" w:hAnsi="Times New Roman" w:cs="Times New Roman"/>
        </w:rPr>
      </w:pPr>
    </w:p>
    <w:p w:rsidR="005A4458" w:rsidRPr="00987497" w:rsidRDefault="005A4458" w:rsidP="000E044D">
      <w:pPr>
        <w:pStyle w:val="ConsPlusNormal"/>
        <w:rPr>
          <w:rFonts w:ascii="Times New Roman" w:hAnsi="Times New Roman" w:cs="Times New Roman"/>
        </w:rPr>
      </w:pPr>
    </w:p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197"/>
        <w:gridCol w:w="1559"/>
        <w:gridCol w:w="3537"/>
        <w:gridCol w:w="2041"/>
        <w:gridCol w:w="1651"/>
        <w:gridCol w:w="1430"/>
      </w:tblGrid>
      <w:tr w:rsidR="00987497" w:rsidRPr="00987497" w:rsidTr="00BE488F">
        <w:tc>
          <w:tcPr>
            <w:tcW w:w="510" w:type="dxa"/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87497">
              <w:rPr>
                <w:rFonts w:ascii="Times New Roman" w:hAnsi="Times New Roman" w:cs="Times New Roman"/>
              </w:rPr>
              <w:t>п</w:t>
            </w:r>
            <w:proofErr w:type="gramEnd"/>
            <w:r w:rsidRPr="009874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7" w:type="dxa"/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8054F8" w:rsidRPr="00987497" w:rsidRDefault="008054F8" w:rsidP="00805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Временная характеристика </w:t>
            </w:r>
          </w:p>
        </w:tc>
        <w:tc>
          <w:tcPr>
            <w:tcW w:w="3537" w:type="dxa"/>
          </w:tcPr>
          <w:p w:rsidR="008054F8" w:rsidRPr="00987497" w:rsidRDefault="008054F8" w:rsidP="00070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Алгоритм формирования </w:t>
            </w:r>
            <w:r w:rsidR="00070670" w:rsidRPr="00987497">
              <w:rPr>
                <w:rFonts w:ascii="Times New Roman" w:hAnsi="Times New Roman" w:cs="Times New Roman"/>
              </w:rPr>
              <w:t>/ пункт Федерального плана статистического наблюдения</w:t>
            </w:r>
          </w:p>
        </w:tc>
        <w:tc>
          <w:tcPr>
            <w:tcW w:w="2041" w:type="dxa"/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651" w:type="dxa"/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30" w:type="dxa"/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987497" w:rsidRPr="00987497" w:rsidTr="00BE488F">
        <w:tc>
          <w:tcPr>
            <w:tcW w:w="510" w:type="dxa"/>
            <w:tcBorders>
              <w:bottom w:val="single" w:sz="4" w:space="0" w:color="auto"/>
            </w:tcBorders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8054F8" w:rsidRPr="00987497" w:rsidRDefault="008054F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54F8" w:rsidRPr="00987497" w:rsidRDefault="003D0E2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054F8" w:rsidRPr="00987497" w:rsidRDefault="003D0E2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054F8" w:rsidRPr="00987497" w:rsidRDefault="003D0E2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054F8" w:rsidRPr="00987497" w:rsidRDefault="003D0E2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054F8" w:rsidRPr="00987497" w:rsidRDefault="003D0E2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8</w:t>
            </w:r>
          </w:p>
        </w:tc>
      </w:tr>
      <w:tr w:rsidR="00987497" w:rsidRPr="00987497" w:rsidTr="00FA50E9">
        <w:tblPrEx>
          <w:tblBorders>
            <w:insideH w:val="nil"/>
          </w:tblBorders>
        </w:tblPrEx>
        <w:trPr>
          <w:trHeight w:val="3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Км</w:t>
            </w:r>
            <w:proofErr w:type="gramEnd"/>
            <w:r w:rsidRPr="00987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1E9B49" wp14:editId="64380D38">
                  <wp:extent cx="1619250" cy="438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1881" w:rsidRPr="00987497" w:rsidRDefault="001D1881" w:rsidP="00E77B9F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t>где:</w:t>
            </w:r>
          </w:p>
          <w:p w:rsidR="001D1881" w:rsidRPr="00987497" w:rsidRDefault="001D1881" w:rsidP="00E77B9F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BCA856" wp14:editId="2392A936">
                  <wp:extent cx="476250" cy="438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  <w:noProof/>
              </w:rPr>
              <w:t xml:space="preserve">  - суммарная протяженность участков автомобильных дорог </w:t>
            </w:r>
            <w:r w:rsidRPr="00987497">
              <w:rPr>
                <w:rFonts w:ascii="Times New Roman" w:hAnsi="Times New Roman" w:cs="Times New Roman"/>
              </w:rPr>
              <w:t xml:space="preserve">регионального и межмуниципального </w:t>
            </w:r>
            <w:r w:rsidRPr="00987497">
              <w:rPr>
                <w:rFonts w:ascii="Times New Roman" w:hAnsi="Times New Roman" w:cs="Times New Roman"/>
                <w:noProof/>
              </w:rPr>
              <w:t>значения, вводимых в эксплуатацию после капитального ремонта в течение рассматриваемого года;</w:t>
            </w:r>
          </w:p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t xml:space="preserve"> </w:t>
            </w: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848BBB" wp14:editId="4BF181D7">
                  <wp:extent cx="466725" cy="438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  <w:noProof/>
              </w:rPr>
              <w:t xml:space="preserve"> - суммарная протяженность участков автомобильных дорог </w:t>
            </w:r>
            <w:r w:rsidRPr="00987497">
              <w:rPr>
                <w:rFonts w:ascii="Times New Roman" w:hAnsi="Times New Roman" w:cs="Times New Roman"/>
              </w:rPr>
              <w:t>регионального и межмуниципального значения</w:t>
            </w:r>
            <w:r w:rsidRPr="00987497">
              <w:rPr>
                <w:rFonts w:ascii="Times New Roman" w:hAnsi="Times New Roman" w:cs="Times New Roman"/>
                <w:noProof/>
              </w:rPr>
              <w:t>, вводимых в эксплуатацию после ремонта в течение</w:t>
            </w:r>
            <w:r w:rsidR="00FA50E9" w:rsidRPr="00987497">
              <w:rPr>
                <w:rFonts w:ascii="Times New Roman" w:hAnsi="Times New Roman" w:cs="Times New Roman"/>
                <w:noProof/>
              </w:rPr>
              <w:t xml:space="preserve"> </w:t>
            </w:r>
            <w:r w:rsidRPr="00987497">
              <w:rPr>
                <w:rFonts w:ascii="Times New Roman" w:hAnsi="Times New Roman" w:cs="Times New Roman"/>
                <w:noProof/>
              </w:rPr>
              <w:lastRenderedPageBreak/>
              <w:t>рассматриваемого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lastRenderedPageBreak/>
              <w:t>IV квартал текущего года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по дорожному хозяйству  Ленинградской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6C0572">
        <w:tblPrEx>
          <w:tblBorders>
            <w:insideH w:val="nil"/>
          </w:tblBorders>
        </w:tblPrEx>
        <w:trPr>
          <w:trHeight w:val="6256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421A86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Доля автомобильных дорог регионального и местного значения, соответствующих нормативным требованиям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E77B9F">
            <w:pPr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E77B9F">
            <w:pPr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6B76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КсоотТЭСгод</w:t>
            </w:r>
            <w:proofErr w:type="gramStart"/>
            <w:r w:rsidRPr="00987497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987497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987497">
              <w:rPr>
                <w:rFonts w:ascii="Times New Roman" w:hAnsi="Times New Roman" w:cs="Times New Roman"/>
              </w:rPr>
              <w:t>LPсоотТЭСгодN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87497">
              <w:rPr>
                <w:rFonts w:ascii="Times New Roman" w:hAnsi="Times New Roman" w:cs="Times New Roman"/>
              </w:rPr>
              <w:t>LMсоотТЭСгодN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>) / (</w:t>
            </w:r>
            <w:proofErr w:type="spellStart"/>
            <w:r w:rsidRPr="00987497">
              <w:rPr>
                <w:rFonts w:ascii="Times New Roman" w:hAnsi="Times New Roman" w:cs="Times New Roman"/>
              </w:rPr>
              <w:t>LPобщгодN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87497">
              <w:rPr>
                <w:rFonts w:ascii="Times New Roman" w:hAnsi="Times New Roman" w:cs="Times New Roman"/>
              </w:rPr>
              <w:t>LMобщгодN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>) x 100%,</w:t>
            </w:r>
          </w:p>
          <w:p w:rsidR="001D1881" w:rsidRPr="00987497" w:rsidRDefault="001D1881" w:rsidP="006B76DF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где:</w:t>
            </w:r>
          </w:p>
          <w:p w:rsidR="001D1881" w:rsidRPr="00987497" w:rsidRDefault="001D1881" w:rsidP="006B76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497">
              <w:rPr>
                <w:rFonts w:ascii="Times New Roman" w:hAnsi="Times New Roman" w:cs="Times New Roman"/>
              </w:rPr>
              <w:t>LP</w:t>
            </w:r>
            <w:proofErr w:type="gramEnd"/>
            <w:r w:rsidRPr="00987497">
              <w:rPr>
                <w:rFonts w:ascii="Times New Roman" w:hAnsi="Times New Roman" w:cs="Times New Roman"/>
              </w:rPr>
              <w:t>соотТЭСгодN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- общая протяженность участков автомобильных дорог регионального и межмуниципального значения, соответствующих требованиям нормативов, на конец рассматриваемого года;</w:t>
            </w:r>
          </w:p>
          <w:p w:rsidR="001D1881" w:rsidRPr="00987497" w:rsidRDefault="001D1881" w:rsidP="006B76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497">
              <w:rPr>
                <w:rFonts w:ascii="Times New Roman" w:hAnsi="Times New Roman" w:cs="Times New Roman"/>
              </w:rPr>
              <w:t>LM</w:t>
            </w:r>
            <w:proofErr w:type="gramEnd"/>
            <w:r w:rsidRPr="00987497">
              <w:rPr>
                <w:rFonts w:ascii="Times New Roman" w:hAnsi="Times New Roman" w:cs="Times New Roman"/>
              </w:rPr>
              <w:t>соотТЭСгодN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- общая протяженность участков автомобильных дорог местного значения, соответствующих требованиям нормативов, на конец рассматриваемого года;</w:t>
            </w:r>
          </w:p>
          <w:p w:rsidR="001D1881" w:rsidRPr="00987497" w:rsidRDefault="001D1881" w:rsidP="006B76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497">
              <w:rPr>
                <w:rFonts w:ascii="Times New Roman" w:hAnsi="Times New Roman" w:cs="Times New Roman"/>
              </w:rPr>
              <w:t>LP</w:t>
            </w:r>
            <w:proofErr w:type="gramEnd"/>
            <w:r w:rsidRPr="00987497">
              <w:rPr>
                <w:rFonts w:ascii="Times New Roman" w:hAnsi="Times New Roman" w:cs="Times New Roman"/>
              </w:rPr>
              <w:t>общгодN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- общая протяженность дорог регионального и межмуниципального значения на конец рассматриваемого года;</w:t>
            </w:r>
          </w:p>
          <w:p w:rsidR="001D1881" w:rsidRPr="00987497" w:rsidRDefault="001D1881" w:rsidP="007518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497">
              <w:rPr>
                <w:rFonts w:ascii="Times New Roman" w:hAnsi="Times New Roman" w:cs="Times New Roman"/>
              </w:rPr>
              <w:t>LM</w:t>
            </w:r>
            <w:proofErr w:type="gramEnd"/>
            <w:r w:rsidRPr="00987497">
              <w:rPr>
                <w:rFonts w:ascii="Times New Roman" w:hAnsi="Times New Roman" w:cs="Times New Roman"/>
              </w:rPr>
              <w:t>общгодN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- общая протяженность дорог местного на конец рассматриваемого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E77B9F">
            <w:pPr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 25-й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E77B9F">
            <w:pPr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по дорожному хозяйству  Ленинградской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FA50E9">
        <w:tblPrEx>
          <w:tblBorders>
            <w:insideH w:val="nil"/>
          </w:tblBorders>
        </w:tblPrEx>
        <w:trPr>
          <w:trHeight w:val="3846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B4287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49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A975A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A97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A97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A975A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транспорта Российской Федерации и Федерального дорожного агентства от 30 июля 2021 г. № 155  «Об утверждении методики формирования официальной статистической информации, необходимой для мониторинга достижения показателей национального проекта "Безопасные качественные дороги", пункт </w:t>
            </w:r>
            <w:r w:rsidRPr="00987497">
              <w:rPr>
                <w:rFonts w:ascii="Times New Roman" w:eastAsiaTheme="minorEastAsia" w:hAnsi="Times New Roman" w:cs="Times New Roman"/>
                <w:sz w:val="24"/>
                <w:szCs w:val="24"/>
              </w:rPr>
              <w:t>2.9.52 плана</w:t>
            </w:r>
            <w:r w:rsidR="006C4A99" w:rsidRPr="009874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Федерального плана статистических работ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A9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E137CA" w:rsidP="00A97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Росавтодор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B3BDE" w:rsidRPr="00987497" w:rsidRDefault="000B3BDE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FA50E9">
        <w:tblPrEx>
          <w:tblBorders>
            <w:insideH w:val="nil"/>
          </w:tblBorders>
        </w:tblPrEx>
        <w:trPr>
          <w:trHeight w:val="385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2A5C03" w:rsidP="002268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4</w:t>
            </w:r>
            <w:r w:rsidR="001D1881" w:rsidRPr="00987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перевезенных пассажиров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Млн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пасс.</w:t>
            </w:r>
          </w:p>
          <w:p w:rsidR="001D1881" w:rsidRPr="00987497" w:rsidRDefault="001D1881" w:rsidP="00226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  <w:p w:rsidR="001D1881" w:rsidRPr="00987497" w:rsidRDefault="001D1881" w:rsidP="00226885">
            <w:pPr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П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= Па +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Пжд</w:t>
            </w:r>
            <w:proofErr w:type="spellEnd"/>
            <w:r w:rsidRPr="00987497">
              <w:rPr>
                <w:rFonts w:ascii="Times New Roman" w:hAnsi="Times New Roman" w:cs="Times New Roman"/>
              </w:rPr>
              <w:t>, где</w:t>
            </w:r>
          </w:p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П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- количество перевезенных пассажиров;</w:t>
            </w:r>
          </w:p>
          <w:p w:rsidR="000A4EAD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</w:t>
            </w:r>
            <w:r w:rsidRPr="00987497">
              <w:rPr>
                <w:rFonts w:ascii="Times New Roman" w:hAnsi="Times New Roman" w:cs="Times New Roman"/>
                <w:vertAlign w:val="subscript"/>
              </w:rPr>
              <w:t>а</w:t>
            </w:r>
            <w:r w:rsidRPr="00987497">
              <w:rPr>
                <w:rFonts w:ascii="Times New Roman" w:hAnsi="Times New Roman" w:cs="Times New Roman"/>
              </w:rPr>
              <w:t xml:space="preserve"> - объем перевозок пассажирскими автопредприятиями Ленинградской области (без субъектов малого предпринимательства), данные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Петростата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, пункт 1.24.2 </w:t>
            </w:r>
          </w:p>
          <w:p w:rsidR="000A4EAD" w:rsidRPr="00987497" w:rsidRDefault="000A4EAD" w:rsidP="000A4EA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7497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Федерального плана статистических работ</w:t>
            </w:r>
          </w:p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П</w:t>
            </w:r>
            <w:r w:rsidRPr="00987497">
              <w:rPr>
                <w:rFonts w:ascii="Times New Roman" w:hAnsi="Times New Roman" w:cs="Times New Roman"/>
                <w:vertAlign w:val="subscript"/>
              </w:rPr>
              <w:t>жд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- количество пассажиров, перевезенных пригородным сообщением по Ленинградской области железнодорожным транспортом (данные ОАО "СЗППК")</w:t>
            </w:r>
          </w:p>
          <w:p w:rsidR="001D1881" w:rsidRPr="00987497" w:rsidRDefault="001D1881" w:rsidP="0067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 19 - 23-й рабочий день после отчетного периода</w:t>
            </w:r>
          </w:p>
          <w:p w:rsidR="001D1881" w:rsidRPr="00987497" w:rsidRDefault="001D1881" w:rsidP="0067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0A4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Росстат</w:t>
            </w:r>
          </w:p>
          <w:p w:rsidR="001D1881" w:rsidRPr="00987497" w:rsidRDefault="005E611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D1881" w:rsidRPr="00987497" w:rsidRDefault="001D1881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023140">
        <w:tblPrEx>
          <w:tblBorders>
            <w:insideH w:val="nil"/>
          </w:tblBorders>
        </w:tblPrEx>
        <w:trPr>
          <w:trHeight w:val="249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2A5C03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lastRenderedPageBreak/>
              <w:t>5</w:t>
            </w:r>
            <w:r w:rsidR="001D1881" w:rsidRPr="00987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</w:t>
            </w:r>
          </w:p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 результатам социологического опроса, проводимого по заказу АНО «Дирекция развития транспортной системы Санкт-Петербурга и Ленинградской области»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lang w:val="en-US"/>
              </w:rPr>
              <w:t>IV</w:t>
            </w:r>
            <w:r w:rsidRPr="00987497">
              <w:rPr>
                <w:rFonts w:ascii="Times New Roman" w:hAnsi="Times New Roman" w:cs="Times New Roman"/>
              </w:rPr>
              <w:t xml:space="preserve"> квартал текущего года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D1881" w:rsidRPr="00987497" w:rsidRDefault="001D1881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023140">
        <w:tblPrEx>
          <w:tblBorders>
            <w:insideH w:val="nil"/>
          </w:tblBorders>
        </w:tblPrEx>
        <w:trPr>
          <w:trHeight w:val="242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пассажиров, перевезенных в пригородном сообщении по Ленинградской области железнодорожным транспортом, млн. чел. (на конец года)*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Млн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пасс.</w:t>
            </w:r>
          </w:p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</w:rPr>
              <w:t>Количество пассажиров, перевезенных пригородным сообщением по Ленинградской области железнодорожным транспортом (данные ОАО "СЗППК")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 19 - 23-й рабочий день после отчетного периода</w:t>
            </w:r>
          </w:p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0A4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023140">
        <w:tblPrEx>
          <w:tblBorders>
            <w:insideH w:val="nil"/>
          </w:tblBorders>
        </w:tblPrEx>
        <w:trPr>
          <w:trHeight w:val="157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новых для региона видов пассажирского транспорта*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нарастающим итогом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 10-й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0A4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BE488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893E88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A4EAD" w:rsidRPr="00987497">
                <w:rPr>
                  <w:rFonts w:ascii="Times New Roman" w:hAnsi="Times New Roman" w:cs="Times New Roman"/>
                </w:rPr>
                <w:t>8.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Млн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куб. метров в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D7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87497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Пункт 1.22.11 Федерального плана статистических работ</w:t>
            </w:r>
          </w:p>
          <w:p w:rsidR="000A4EAD" w:rsidRPr="00987497" w:rsidRDefault="000A4EAD" w:rsidP="00D72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D7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987497">
              <w:rPr>
                <w:rFonts w:ascii="Times New Roman" w:hAnsi="Times New Roman" w:cs="Times New Roman"/>
              </w:rPr>
              <w:t>25</w:t>
            </w:r>
            <w:r w:rsidRPr="00987497">
              <w:rPr>
                <w:rFonts w:ascii="Times New Roman" w:hAnsi="Times New Roman" w:cs="Times New Roman"/>
                <w:szCs w:val="22"/>
              </w:rPr>
              <w:t>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D7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Росстат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A4EAD" w:rsidRPr="00987497" w:rsidRDefault="000A4EAD" w:rsidP="00675B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B401E8">
        <w:tblPrEx>
          <w:tblBorders>
            <w:insideH w:val="nil"/>
          </w:tblBorders>
        </w:tblPrEx>
        <w:trPr>
          <w:trHeight w:val="3720"/>
        </w:trPr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FA50E9" w:rsidRPr="00987497" w:rsidRDefault="00023140" w:rsidP="00C12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lastRenderedPageBreak/>
              <w:t>9</w:t>
            </w:r>
            <w:r w:rsidR="00FA50E9" w:rsidRPr="00987497"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50E9" w:rsidRPr="00987497" w:rsidRDefault="00FA50E9" w:rsidP="00A638B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7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Протяженность построенных и реконструированных дорог регионального значения, в том числе количество мостовых переходов, путепроводов, транспортных развязок и автодорожных обходов населенных пунктов, из них:</w:t>
            </w:r>
          </w:p>
          <w:p w:rsidR="00FA50E9" w:rsidRPr="00987497" w:rsidRDefault="00FA50E9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</w:tcPr>
          <w:p w:rsidR="00FA50E9" w:rsidRPr="00987497" w:rsidRDefault="00FA50E9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Км</w:t>
            </w:r>
            <w:proofErr w:type="gramEnd"/>
            <w:r w:rsidRPr="00987497">
              <w:rPr>
                <w:rFonts w:ascii="Times New Roman" w:hAnsi="Times New Roman" w:cs="Times New Roman"/>
              </w:rPr>
              <w:t>/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пог</w:t>
            </w:r>
            <w:proofErr w:type="spellEnd"/>
            <w:r w:rsidRPr="00987497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50E9" w:rsidRPr="00987497" w:rsidRDefault="00FA50E9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</w:tcBorders>
          </w:tcPr>
          <w:p w:rsidR="00FA50E9" w:rsidRPr="00987497" w:rsidRDefault="00FA50E9" w:rsidP="00517E08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8AE3F0" wp14:editId="0B572F14">
                  <wp:extent cx="1876425" cy="4476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0E9" w:rsidRPr="00987497" w:rsidRDefault="00FA50E9" w:rsidP="00517E08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где:</w:t>
            </w:r>
          </w:p>
          <w:p w:rsidR="00FA50E9" w:rsidRPr="00987497" w:rsidRDefault="00FA50E9" w:rsidP="00517E08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CBBFA5" wp14:editId="1783CD7F">
                  <wp:extent cx="542925" cy="438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</w:rPr>
              <w:t>- суммарная протяженность участков автомобильных дорог регионального и межмуниципального значения, вводимых в эксплуатацию после строительства в течение рассматриваемого года;</w:t>
            </w:r>
          </w:p>
          <w:p w:rsidR="00FA50E9" w:rsidRPr="00987497" w:rsidRDefault="00FA50E9" w:rsidP="00517E08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984AB6" wp14:editId="5C770CAB">
                  <wp:extent cx="514350" cy="4381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</w:rPr>
              <w:t>- суммарная протяженность участков автомобильных дорог регионального и межмуниципального значения, вводимых в эксплуатацию после реконструкции в течение рассматриваемого года.</w:t>
            </w:r>
          </w:p>
          <w:p w:rsidR="00FA50E9" w:rsidRPr="00987497" w:rsidRDefault="00FA50E9" w:rsidP="00517E08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Аналогичная формула используется для определения общей протяженности введенных в эксплуатацию искусственных сооружений (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пог</w:t>
            </w:r>
            <w:proofErr w:type="spellEnd"/>
            <w:r w:rsidRPr="00987497">
              <w:rPr>
                <w:rFonts w:ascii="Times New Roman" w:hAnsi="Times New Roman" w:cs="Times New Roman"/>
              </w:rPr>
              <w:t>. м)</w:t>
            </w:r>
          </w:p>
          <w:p w:rsidR="00FA50E9" w:rsidRPr="00987497" w:rsidRDefault="00FA50E9" w:rsidP="00B40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FA50E9" w:rsidRPr="00987497" w:rsidRDefault="00FA50E9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IV квартал текущего года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FA50E9" w:rsidRPr="00987497" w:rsidRDefault="00FA50E9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по дорожному хозяйству  Ленинградской области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FA50E9" w:rsidRPr="00987497" w:rsidRDefault="00FA50E9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FA50E9">
        <w:tblPrEx>
          <w:tblBorders>
            <w:insideH w:val="nil"/>
          </w:tblBorders>
        </w:tblPrEx>
        <w:trPr>
          <w:trHeight w:val="3915"/>
        </w:trPr>
        <w:tc>
          <w:tcPr>
            <w:tcW w:w="510" w:type="dxa"/>
            <w:vMerge/>
          </w:tcPr>
          <w:p w:rsidR="00FA50E9" w:rsidRPr="00987497" w:rsidRDefault="00FA50E9" w:rsidP="00C121AC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50E9" w:rsidRPr="00987497" w:rsidRDefault="00FA50E9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после строительства</w:t>
            </w:r>
          </w:p>
        </w:tc>
        <w:tc>
          <w:tcPr>
            <w:tcW w:w="1197" w:type="dxa"/>
            <w:vMerge/>
          </w:tcPr>
          <w:p w:rsidR="00FA50E9" w:rsidRPr="00987497" w:rsidRDefault="00FA50E9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50E9" w:rsidRPr="00987497" w:rsidRDefault="00FA50E9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FA50E9" w:rsidRPr="00987497" w:rsidRDefault="00FA50E9" w:rsidP="00517E08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vMerge/>
          </w:tcPr>
          <w:p w:rsidR="00FA50E9" w:rsidRPr="00987497" w:rsidRDefault="00FA50E9" w:rsidP="00B4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vMerge/>
          </w:tcPr>
          <w:p w:rsidR="00FA50E9" w:rsidRPr="00987497" w:rsidRDefault="00FA50E9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FA50E9" w:rsidRPr="00987497" w:rsidRDefault="00FA50E9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166E9E">
        <w:tblPrEx>
          <w:tblBorders>
            <w:insideH w:val="nil"/>
          </w:tblBorders>
        </w:tblPrEx>
        <w:trPr>
          <w:trHeight w:val="28"/>
        </w:trPr>
        <w:tc>
          <w:tcPr>
            <w:tcW w:w="510" w:type="dxa"/>
            <w:tcBorders>
              <w:bottom w:val="single" w:sz="4" w:space="0" w:color="auto"/>
            </w:tcBorders>
          </w:tcPr>
          <w:p w:rsidR="000D59AC" w:rsidRPr="00987497" w:rsidRDefault="000D59AC" w:rsidP="00C121AC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после реконструкции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D59AC" w:rsidRPr="00987497" w:rsidRDefault="000D59AC" w:rsidP="00517E08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166E9E">
        <w:tblPrEx>
          <w:tblBorders>
            <w:insideH w:val="nil"/>
          </w:tblBorders>
        </w:tblPrEx>
        <w:trPr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166E9E" w:rsidRPr="00987497" w:rsidRDefault="00023140" w:rsidP="00C121AC">
            <w:pPr>
              <w:pStyle w:val="ConsPlusNormal"/>
              <w:jc w:val="center"/>
            </w:pPr>
            <w:r w:rsidRPr="00987497">
              <w:t>10</w:t>
            </w:r>
            <w:r w:rsidR="00166E9E" w:rsidRPr="00987497"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66E9E" w:rsidRPr="00987497" w:rsidRDefault="00166E9E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</w:tcPr>
          <w:p w:rsidR="00166E9E" w:rsidRPr="00987497" w:rsidRDefault="00166E9E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6E9E" w:rsidRPr="00987497" w:rsidRDefault="00166E9E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</w:tcBorders>
          </w:tcPr>
          <w:p w:rsidR="00166E9E" w:rsidRPr="00987497" w:rsidRDefault="00166E9E" w:rsidP="00517E08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166E9E" w:rsidRPr="00987497" w:rsidRDefault="00166E9E" w:rsidP="00B4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166E9E" w:rsidRPr="00987497" w:rsidRDefault="00166E9E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166E9E" w:rsidRPr="00987497" w:rsidRDefault="00166E9E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B70300">
        <w:tblPrEx>
          <w:tblBorders>
            <w:insideH w:val="nil"/>
          </w:tblBorders>
        </w:tblPrEx>
        <w:trPr>
          <w:trHeight w:val="269"/>
        </w:trPr>
        <w:tc>
          <w:tcPr>
            <w:tcW w:w="510" w:type="dxa"/>
            <w:vMerge/>
          </w:tcPr>
          <w:p w:rsidR="000D59AC" w:rsidRPr="00987497" w:rsidRDefault="000D59AC" w:rsidP="00013DDF">
            <w:pPr>
              <w:pStyle w:val="ConsPlusNormal"/>
              <w:jc w:val="center"/>
            </w:pPr>
          </w:p>
        </w:tc>
        <w:tc>
          <w:tcPr>
            <w:tcW w:w="2608" w:type="dxa"/>
            <w:vMerge w:val="restart"/>
            <w:tcBorders>
              <w:bottom w:val="single" w:sz="4" w:space="0" w:color="auto"/>
            </w:tcBorders>
          </w:tcPr>
          <w:p w:rsidR="000D59AC" w:rsidRPr="00987497" w:rsidRDefault="000D59AC" w:rsidP="000D59AC">
            <w:pPr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Протяженность построенных и реконструированных дорог местного значения, в том числе количество мостовых переходов, путепроводов, транспортных развязок и автодорожных обходов населенных пунктов, из них:</w:t>
            </w:r>
          </w:p>
          <w:p w:rsidR="000D59AC" w:rsidRPr="00987497" w:rsidRDefault="000D59AC" w:rsidP="000D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166E9E">
        <w:tblPrEx>
          <w:tblBorders>
            <w:insideH w:val="nil"/>
          </w:tblBorders>
        </w:tblPrEx>
        <w:trPr>
          <w:trHeight w:val="6279"/>
        </w:trPr>
        <w:tc>
          <w:tcPr>
            <w:tcW w:w="510" w:type="dxa"/>
            <w:vMerge/>
          </w:tcPr>
          <w:p w:rsidR="000D59AC" w:rsidRPr="00987497" w:rsidRDefault="000D59AC" w:rsidP="00013DDF">
            <w:pPr>
              <w:pStyle w:val="ConsPlusNormal"/>
              <w:jc w:val="center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1D188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Км</w:t>
            </w:r>
            <w:proofErr w:type="gramEnd"/>
            <w:r w:rsidRPr="00987497">
              <w:rPr>
                <w:rFonts w:ascii="Times New Roman" w:hAnsi="Times New Roman" w:cs="Times New Roman"/>
              </w:rPr>
              <w:t>/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пог</w:t>
            </w:r>
            <w:proofErr w:type="spellEnd"/>
            <w:r w:rsidRPr="00987497">
              <w:rPr>
                <w:rFonts w:ascii="Times New Roman" w:hAnsi="Times New Roman" w:cs="Times New Roman"/>
              </w:rPr>
              <w:t>. м</w:t>
            </w:r>
          </w:p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A415DB" wp14:editId="25E71374">
                  <wp:extent cx="1876425" cy="4476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где:</w:t>
            </w: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55F68A" wp14:editId="60DFE8D1">
                  <wp:extent cx="542925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</w:rPr>
              <w:t>- суммарная протяженность участков автомобильных дорог местного значения, вводимых в эксплуатацию после строительства в течение рассматриваемого года;</w:t>
            </w: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F2BDF9" wp14:editId="3B6ECBBB">
                  <wp:extent cx="514350" cy="4381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</w:rPr>
              <w:t>- суммарная протяженность участков автомобильных дорог местного значения, вводимых в эксплуатацию после реконструкции в течение рассматриваемого года.</w:t>
            </w: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Аналогичная формула используется для определения общей протяженности введенных в эксплуатацию искусственных сооружений (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пог</w:t>
            </w:r>
            <w:proofErr w:type="spellEnd"/>
            <w:r w:rsidRPr="00987497">
              <w:rPr>
                <w:rFonts w:ascii="Times New Roman" w:hAnsi="Times New Roman" w:cs="Times New Roman"/>
              </w:rPr>
              <w:t>. м)</w:t>
            </w: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A2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IV квартал текущего года</w:t>
            </w:r>
          </w:p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по дорожному хозяйству  Ленинградской области</w:t>
            </w:r>
          </w:p>
          <w:p w:rsidR="000D59AC" w:rsidRPr="00987497" w:rsidRDefault="000D59AC" w:rsidP="00A2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: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A40A79">
        <w:tblPrEx>
          <w:tblBorders>
            <w:insideH w:val="nil"/>
          </w:tblBorders>
        </w:tblPrEx>
        <w:trPr>
          <w:trHeight w:val="5550"/>
        </w:trPr>
        <w:tc>
          <w:tcPr>
            <w:tcW w:w="510" w:type="dxa"/>
            <w:tcBorders>
              <w:bottom w:val="single" w:sz="4" w:space="0" w:color="auto"/>
            </w:tcBorders>
          </w:tcPr>
          <w:p w:rsidR="000D59AC" w:rsidRPr="00987497" w:rsidRDefault="00023140" w:rsidP="0001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lastRenderedPageBreak/>
              <w:t>11</w:t>
            </w:r>
            <w:r w:rsidR="00166E9E" w:rsidRPr="00987497"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ремонту, по годам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Км</w:t>
            </w:r>
            <w:proofErr w:type="gramEnd"/>
            <w:r w:rsidRPr="00987497">
              <w:rPr>
                <w:rFonts w:ascii="Times New Roman" w:hAnsi="Times New Roman" w:cs="Times New Roman"/>
              </w:rPr>
              <w:t>/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пог</w:t>
            </w:r>
            <w:proofErr w:type="spellEnd"/>
            <w:r w:rsidRPr="00987497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FD67BA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B03614" wp14:editId="301751B7">
                  <wp:extent cx="1619250" cy="438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59AC" w:rsidRPr="00987497" w:rsidRDefault="000D59AC" w:rsidP="00FD67BA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t>где:</w:t>
            </w:r>
          </w:p>
          <w:p w:rsidR="000D59AC" w:rsidRPr="00987497" w:rsidRDefault="000D59AC" w:rsidP="00FD67BA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92A2B0" wp14:editId="6A780CCE">
                  <wp:extent cx="476250" cy="438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  <w:noProof/>
              </w:rPr>
              <w:t xml:space="preserve">  - суммарная протяженность участков автомобильных дорог местного значения, вводимых в эксплуатацию после капитального ремонта в течение рассматриваемого года;</w:t>
            </w:r>
          </w:p>
          <w:p w:rsidR="000D59AC" w:rsidRPr="00987497" w:rsidRDefault="000D59AC" w:rsidP="00676BD7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noProof/>
              </w:rPr>
              <w:t xml:space="preserve"> </w:t>
            </w:r>
            <w:r w:rsidRPr="009874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2819F0" wp14:editId="4577D864">
                  <wp:extent cx="466725" cy="4381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497">
              <w:rPr>
                <w:rFonts w:ascii="Times New Roman" w:hAnsi="Times New Roman" w:cs="Times New Roman"/>
                <w:noProof/>
              </w:rPr>
              <w:t xml:space="preserve"> - суммарная протяженность участков автомобильных дорог местного значения, вводимых в эксплуатацию после ремонта в течение рассматриваемого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IV квартал текущего года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по дорожному хозяйству  Ленинградской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676BD7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:</w:t>
            </w:r>
          </w:p>
          <w:p w:rsidR="000D59AC" w:rsidRPr="00987497" w:rsidRDefault="000D59AC" w:rsidP="0067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A40A79">
        <w:tblPrEx>
          <w:tblBorders>
            <w:insideH w:val="nil"/>
          </w:tblBorders>
        </w:tblPrEx>
        <w:trPr>
          <w:trHeight w:val="7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023140" w:rsidP="00013DDF">
            <w:pPr>
              <w:pStyle w:val="ConsPlusNormal"/>
              <w:jc w:val="center"/>
            </w:pPr>
            <w:r w:rsidRPr="00987497">
              <w:t>12</w:t>
            </w:r>
            <w:r w:rsidR="00A40A79" w:rsidRPr="00987497"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40A79" w:rsidRPr="00987497" w:rsidRDefault="00101F8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101F8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101F8C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586525" w:rsidP="00586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Данные МВД России, пункт 2.9.56 плана</w:t>
            </w:r>
            <w:r w:rsidR="006C4A99" w:rsidRPr="00987497">
              <w:t xml:space="preserve"> </w:t>
            </w:r>
            <w:r w:rsidR="006C4A99" w:rsidRPr="00987497">
              <w:rPr>
                <w:rFonts w:ascii="Times New Roman" w:hAnsi="Times New Roman" w:cs="Times New Roman"/>
              </w:rPr>
              <w:t>Федерального плана статистических работ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586525" w:rsidP="00676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 xml:space="preserve"> 1 апреля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6C4A99" w:rsidP="00676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40A79" w:rsidRPr="00987497" w:rsidRDefault="00A40A79" w:rsidP="00676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7938EE">
        <w:tblPrEx>
          <w:tblBorders>
            <w:insideH w:val="nil"/>
          </w:tblBorders>
        </w:tblPrEx>
        <w:trPr>
          <w:trHeight w:val="24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23140" w:rsidP="00013DDF">
            <w:pPr>
              <w:pStyle w:val="ConsPlusNormal"/>
              <w:jc w:val="center"/>
            </w:pPr>
            <w:r w:rsidRPr="00987497">
              <w:t>13</w:t>
            </w:r>
            <w:r w:rsidR="000D59AC" w:rsidRPr="00987497"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6E9E" w:rsidRPr="00987497" w:rsidRDefault="00166E9E" w:rsidP="00166E9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7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Ежегодное сокращение количества мест концентрации ДТП, выявленных за предыдущий год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Показатель на дату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166E9E" w:rsidRPr="00987497" w:rsidRDefault="00166E9E" w:rsidP="00166E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МКдтп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МКдтп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лик. /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МКдтп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выявл</w:t>
            </w:r>
            <w:proofErr w:type="spellEnd"/>
            <w:r w:rsidRPr="00987497">
              <w:rPr>
                <w:rFonts w:ascii="Times New Roman" w:hAnsi="Times New Roman" w:cs="Times New Roman"/>
              </w:rPr>
              <w:t>. x 100%,</w:t>
            </w:r>
          </w:p>
          <w:p w:rsidR="00166E9E" w:rsidRPr="00987497" w:rsidRDefault="00166E9E" w:rsidP="00166E9E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где:</w:t>
            </w:r>
          </w:p>
          <w:p w:rsidR="00166E9E" w:rsidRPr="00987497" w:rsidRDefault="00166E9E" w:rsidP="00166E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МКдтп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лик</w:t>
            </w:r>
            <w:proofErr w:type="gramStart"/>
            <w:r w:rsidRPr="00987497">
              <w:rPr>
                <w:rFonts w:ascii="Times New Roman" w:hAnsi="Times New Roman" w:cs="Times New Roman"/>
              </w:rPr>
              <w:t>.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87497">
              <w:rPr>
                <w:rFonts w:ascii="Times New Roman" w:hAnsi="Times New Roman" w:cs="Times New Roman"/>
              </w:rPr>
              <w:t>к</w:t>
            </w:r>
            <w:proofErr w:type="gramEnd"/>
            <w:r w:rsidRPr="00987497">
              <w:rPr>
                <w:rFonts w:ascii="Times New Roman" w:hAnsi="Times New Roman" w:cs="Times New Roman"/>
              </w:rPr>
              <w:t>оличество мест концентрации ДТП</w:t>
            </w:r>
            <w:r w:rsidR="000475C2" w:rsidRPr="00987497">
              <w:rPr>
                <w:rFonts w:ascii="Times New Roman" w:hAnsi="Times New Roman" w:cs="Times New Roman"/>
              </w:rPr>
              <w:t>, выявленных за предыдущий год и ликвидированных</w:t>
            </w:r>
            <w:r w:rsidRPr="00987497">
              <w:rPr>
                <w:rFonts w:ascii="Times New Roman" w:hAnsi="Times New Roman" w:cs="Times New Roman"/>
              </w:rPr>
              <w:t xml:space="preserve"> на конец рассматриваемого года;</w:t>
            </w:r>
          </w:p>
          <w:p w:rsidR="00166E9E" w:rsidRPr="00987497" w:rsidRDefault="00166E9E" w:rsidP="00166E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lastRenderedPageBreak/>
              <w:t>МКдтп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выявл</w:t>
            </w:r>
            <w:proofErr w:type="spellEnd"/>
            <w:r w:rsidRPr="00987497">
              <w:rPr>
                <w:rFonts w:ascii="Times New Roman" w:hAnsi="Times New Roman" w:cs="Times New Roman"/>
              </w:rPr>
              <w:t>.</w:t>
            </w:r>
            <w:r w:rsidR="000475C2" w:rsidRPr="00987497">
              <w:rPr>
                <w:rFonts w:ascii="Times New Roman" w:hAnsi="Times New Roman" w:cs="Times New Roman"/>
              </w:rPr>
              <w:t>- общее количество мест концентрации ДТП, выявленных за предыдущий год</w:t>
            </w:r>
          </w:p>
          <w:p w:rsidR="000D59AC" w:rsidRPr="00987497" w:rsidRDefault="000D59AC" w:rsidP="00FD67BA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lastRenderedPageBreak/>
              <w:t>IV квартал текущего года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по дорожному хозяйству  Ленинградской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173165">
        <w:tblPrEx>
          <w:tblBorders>
            <w:insideH w:val="nil"/>
          </w:tblBorders>
        </w:tblPrEx>
        <w:trPr>
          <w:trHeight w:val="15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23140" w:rsidP="00CD1880">
            <w:pPr>
              <w:pStyle w:val="ConsPlusNormal"/>
              <w:jc w:val="center"/>
            </w:pPr>
            <w:r w:rsidRPr="00987497">
              <w:lastRenderedPageBreak/>
              <w:t>14</w:t>
            </w:r>
            <w:r w:rsidR="000D59AC" w:rsidRPr="00987497"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Доля ДТП с участием детей-пешеходов в общем количестве ДТП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A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24"/>
                <w:lang w:eastAsia="ru-RU"/>
              </w:rPr>
            </w:pPr>
            <w:r w:rsidRPr="00987497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5FB99027" wp14:editId="6CDC1F9A">
                  <wp:extent cx="1066800" cy="4286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9AC" w:rsidRPr="00987497" w:rsidRDefault="000D59AC" w:rsidP="00BA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24"/>
                <w:lang w:eastAsia="ru-RU"/>
              </w:rPr>
            </w:pPr>
            <w:r w:rsidRPr="00987497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t>Ci - доля ДТП с участием детей-пешеходов в общем количестве ДТП, проц.;</w:t>
            </w:r>
          </w:p>
          <w:p w:rsidR="000D59AC" w:rsidRPr="00987497" w:rsidRDefault="000D59AC" w:rsidP="00BA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24"/>
                <w:lang w:eastAsia="ru-RU"/>
              </w:rPr>
            </w:pPr>
            <w:r w:rsidRPr="00987497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t>i - год реализации мероприятия (i = 2017-2024);</w:t>
            </w:r>
          </w:p>
          <w:p w:rsidR="000D59AC" w:rsidRPr="00987497" w:rsidRDefault="000D59AC" w:rsidP="00BA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24"/>
                <w:lang w:eastAsia="ru-RU"/>
              </w:rPr>
            </w:pPr>
            <w:r w:rsidRPr="00987497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t>Di - число ДТП с участием детей-пешеходов в Ленинградской области в i-м году, чел.;</w:t>
            </w:r>
          </w:p>
          <w:p w:rsidR="000D59AC" w:rsidRPr="00987497" w:rsidRDefault="000D59AC" w:rsidP="004300B2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  <w:noProof/>
                <w:position w:val="-24"/>
              </w:rPr>
              <w:t>Ki - общее число ДТП по Ленинградской области в i-м году, ед.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</w:rPr>
              <w:t>на 25-й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173165">
        <w:tblPrEx>
          <w:tblBorders>
            <w:insideH w:val="nil"/>
          </w:tblBorders>
        </w:tblPrEx>
        <w:trPr>
          <w:trHeight w:val="33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013DDF">
            <w:pPr>
              <w:pStyle w:val="ConsPlusNormal"/>
              <w:jc w:val="center"/>
            </w:pPr>
            <w:r w:rsidRPr="00987497">
              <w:rPr>
                <w:rFonts w:ascii="Times New Roman" w:hAnsi="Times New Roman" w:cs="Times New Roman"/>
              </w:rPr>
              <w:t>15</w:t>
            </w:r>
            <w:r w:rsidRPr="009874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пассажиров, перевезенных по маршрутам регулярных перевозок автомобильного транспорта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Млн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пасс.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D72E3A">
            <w:pPr>
              <w:pStyle w:val="ConsPlusNormal"/>
              <w:rPr>
                <w:rFonts w:ascii="Times New Roman" w:hAnsi="Times New Roman" w:cs="Times New Roman"/>
                <w:noProof/>
              </w:rPr>
            </w:pPr>
            <w:r w:rsidRPr="00987497">
              <w:rPr>
                <w:rFonts w:ascii="Times New Roman" w:hAnsi="Times New Roman" w:cs="Times New Roman"/>
              </w:rPr>
              <w:t>Пункт 1.24.2 Федерального плана статистических работ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D7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 19 - 23-й рабочий день после отчетного периода</w:t>
            </w:r>
          </w:p>
          <w:p w:rsidR="00F9116B" w:rsidRPr="00987497" w:rsidRDefault="00F9116B" w:rsidP="00D7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D7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Росстат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E760AD">
        <w:tblPrEx>
          <w:tblBorders>
            <w:insideH w:val="nil"/>
          </w:tblBorders>
        </w:tblPrEx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23140" w:rsidP="00013DDF">
            <w:pPr>
              <w:pStyle w:val="ConsPlusNormal"/>
              <w:jc w:val="center"/>
            </w:pPr>
            <w:r w:rsidRPr="00987497">
              <w:rPr>
                <w:rFonts w:ascii="Times New Roman" w:hAnsi="Times New Roman" w:cs="Times New Roman"/>
              </w:rPr>
              <w:t>16</w:t>
            </w:r>
            <w:r w:rsidR="000D59AC" w:rsidRPr="009874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A0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</w:rPr>
              <w:t>Пассажирооборот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A0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87497">
              <w:rPr>
                <w:rFonts w:ascii="Times New Roman" w:hAnsi="Times New Roman" w:cs="Times New Roman"/>
              </w:rPr>
              <w:t>Млн</w:t>
            </w:r>
            <w:proofErr w:type="gramEnd"/>
            <w:r w:rsidRPr="00987497">
              <w:rPr>
                <w:rFonts w:ascii="Times New Roman" w:hAnsi="Times New Roman" w:cs="Times New Roman"/>
              </w:rPr>
              <w:t xml:space="preserve"> пасс./км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A0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391042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ПО =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ПОа</w:t>
            </w:r>
            <w:proofErr w:type="spellEnd"/>
            <w:r w:rsidRPr="0098749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98749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ПОжд</w:t>
            </w:r>
            <w:proofErr w:type="spellEnd"/>
            <w:r w:rsidRPr="00987497">
              <w:rPr>
                <w:rFonts w:ascii="Times New Roman" w:hAnsi="Times New Roman" w:cs="Times New Roman"/>
              </w:rPr>
              <w:t>, где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ПО –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пассажорооборот</w:t>
            </w:r>
            <w:proofErr w:type="spellEnd"/>
            <w:r w:rsidRPr="00987497">
              <w:rPr>
                <w:rFonts w:ascii="Times New Roman" w:hAnsi="Times New Roman" w:cs="Times New Roman"/>
              </w:rPr>
              <w:t>;</w:t>
            </w:r>
          </w:p>
          <w:p w:rsidR="00F9116B" w:rsidRPr="00987497" w:rsidRDefault="000D59AC" w:rsidP="00F9116B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</w:t>
            </w:r>
            <w:r w:rsidRPr="00987497">
              <w:rPr>
                <w:rFonts w:ascii="Times New Roman" w:hAnsi="Times New Roman" w:cs="Times New Roman"/>
                <w:vertAlign w:val="subscript"/>
              </w:rPr>
              <w:t>а</w:t>
            </w:r>
            <w:r w:rsidRPr="00987497">
              <w:rPr>
                <w:rFonts w:ascii="Times New Roman" w:hAnsi="Times New Roman" w:cs="Times New Roman"/>
              </w:rPr>
              <w:t xml:space="preserve"> - пассажирооборот автопредприятий Ленинградской области (без субъектов малого предпринимательства), </w:t>
            </w:r>
            <w:r w:rsidR="00F9116B" w:rsidRPr="00987497">
              <w:rPr>
                <w:rFonts w:ascii="Times New Roman" w:hAnsi="Times New Roman" w:cs="Times New Roman"/>
              </w:rPr>
              <w:t xml:space="preserve">пункт 1.24.2 </w:t>
            </w:r>
            <w:r w:rsidR="00F9116B" w:rsidRPr="009874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Федерального плана </w:t>
            </w:r>
            <w:r w:rsidR="00F9116B" w:rsidRPr="009874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статистических работ</w:t>
            </w:r>
          </w:p>
          <w:p w:rsidR="000D59AC" w:rsidRPr="00987497" w:rsidRDefault="000D59AC" w:rsidP="003910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П</w:t>
            </w:r>
            <w:r w:rsidRPr="00987497">
              <w:rPr>
                <w:rFonts w:ascii="Times New Roman" w:hAnsi="Times New Roman" w:cs="Times New Roman"/>
                <w:vertAlign w:val="subscript"/>
              </w:rPr>
              <w:t>жд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- пассажирооборот в пригородном сообщении железнодорожным транспортом (данные ОАО "СЗППК").</w:t>
            </w:r>
          </w:p>
          <w:p w:rsidR="000D59AC" w:rsidRPr="00987497" w:rsidRDefault="000D59AC" w:rsidP="00BA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F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lastRenderedPageBreak/>
              <w:t>на 19 - 23-й рабочий день после отчетного периода</w:t>
            </w:r>
          </w:p>
          <w:p w:rsidR="000D59AC" w:rsidRPr="00987497" w:rsidRDefault="000D59AC" w:rsidP="00BA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F9116B" w:rsidRPr="00987497" w:rsidRDefault="00F9116B" w:rsidP="00F91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Росстат</w:t>
            </w:r>
          </w:p>
          <w:p w:rsidR="00F9116B" w:rsidRPr="00987497" w:rsidRDefault="00F9116B" w:rsidP="00BA00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F911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A0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7497" w:rsidRPr="00987497" w:rsidTr="00BE488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013D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497">
              <w:lastRenderedPageBreak/>
              <w:t>17</w:t>
            </w:r>
            <w:r w:rsidRPr="00987497">
              <w:rPr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введенных в эксплуатацию транспортно-пересадочных узлов, автостанций и автовокзалов *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C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на 10-й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346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23140" w:rsidRPr="00987497" w:rsidRDefault="00023140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BE488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166E9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497">
              <w:rPr>
                <w:rFonts w:ascii="Times New Roman" w:hAnsi="Times New Roman" w:cs="Times New Roman"/>
              </w:rPr>
              <w:t>1</w:t>
            </w:r>
            <w:r w:rsidR="00023140" w:rsidRPr="00987497">
              <w:rPr>
                <w:rFonts w:ascii="Times New Roman" w:hAnsi="Times New Roman" w:cs="Times New Roman"/>
              </w:rPr>
              <w:t>8</w:t>
            </w:r>
            <w:r w:rsidRPr="009874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объектов заправки транспортных средств компримированным природным газом, введенных в эксплуатацию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Показатель формируется на основании отчетов организаций, реализовавших проекты по строительству стационарных объектов заправочной инфраструктуры компримированного природного газа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987497">
              <w:rPr>
                <w:rFonts w:ascii="Times New Roman" w:hAnsi="Times New Roman" w:cs="Times New Roman"/>
              </w:rPr>
              <w:t>10</w:t>
            </w:r>
            <w:r w:rsidRPr="00987497">
              <w:rPr>
                <w:rFonts w:ascii="Times New Roman" w:hAnsi="Times New Roman" w:cs="Times New Roman"/>
                <w:szCs w:val="22"/>
              </w:rPr>
              <w:t>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97" w:rsidRPr="00987497" w:rsidTr="00BE488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23140" w:rsidP="00CD18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497">
              <w:rPr>
                <w:rFonts w:ascii="Times New Roman" w:hAnsi="Times New Roman" w:cs="Times New Roman"/>
              </w:rPr>
              <w:t>19</w:t>
            </w:r>
            <w:r w:rsidR="000D59AC" w:rsidRPr="009874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Количество транспортных средств, переоборудованных на использование природного газа (метана) в качестве моторного топлива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Показатель формируется на основании отчетов сервисных центров по переоборудованию транспортных средств на использование природного газа в качестве моторного топлива.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Расчет значения показателя производится с учетом вида транспортного средства с применением соответствующих коэффициентов (К):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легковой автомобиль массой до 1800 кг - К = 1,0;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lastRenderedPageBreak/>
              <w:t>легковой автомобиль массой от 1801 до 2499 кг - К = 1,26;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легковой автомобиль массой от 2500 кг - К = 1,556;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легкий грузовой транспорт - К = 1,778;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автобус (до 8 м) - К = 2,334;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автобус (свыше 8 м) - К = 4,112;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грузовой автомобиль, кроме легкого грузового транспорта и магистрального тягача (перевод в газовый и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битопливный</w:t>
            </w:r>
            <w:proofErr w:type="spellEnd"/>
            <w:r w:rsidRPr="00987497">
              <w:rPr>
                <w:rFonts w:ascii="Times New Roman" w:hAnsi="Times New Roman" w:cs="Times New Roman"/>
              </w:rPr>
              <w:t>, в том числе газодизельный цикл) - К = 4,223;</w:t>
            </w:r>
          </w:p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 xml:space="preserve">грузовой автомобиль, кроме легкого грузового транспорта и магистрального тягача (перевод в газовый цикл - </w:t>
            </w:r>
            <w:proofErr w:type="spellStart"/>
            <w:r w:rsidRPr="00987497">
              <w:rPr>
                <w:rFonts w:ascii="Times New Roman" w:hAnsi="Times New Roman" w:cs="Times New Roman"/>
              </w:rPr>
              <w:t>ремоторизация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с установкой двигателя, предназначенного для работы на природном газе) - К = 7,408;</w:t>
            </w:r>
          </w:p>
          <w:p w:rsidR="000D59AC" w:rsidRPr="00987497" w:rsidRDefault="000D59AC" w:rsidP="002B483F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магистральный тягач - К = 5,445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lastRenderedPageBreak/>
              <w:t xml:space="preserve">на </w:t>
            </w:r>
            <w:r w:rsidRPr="00987497">
              <w:rPr>
                <w:rFonts w:ascii="Times New Roman" w:hAnsi="Times New Roman" w:cs="Times New Roman"/>
              </w:rPr>
              <w:t>10</w:t>
            </w:r>
            <w:r w:rsidRPr="00987497">
              <w:rPr>
                <w:rFonts w:ascii="Times New Roman" w:hAnsi="Times New Roman" w:cs="Times New Roman"/>
                <w:szCs w:val="22"/>
              </w:rPr>
              <w:t>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9AC" w:rsidRPr="00987497" w:rsidTr="00BE488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893E88" w:rsidP="00CD18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023140" w:rsidRPr="00987497">
                <w:rPr>
                  <w:rFonts w:ascii="Times New Roman" w:hAnsi="Times New Roman" w:cs="Times New Roman"/>
                </w:rPr>
                <w:t>20</w:t>
              </w:r>
              <w:r w:rsidR="000D59AC" w:rsidRPr="00987497">
                <w:rPr>
                  <w:rFonts w:ascii="Times New Roman" w:hAnsi="Times New Roman" w:cs="Times New Roman"/>
                </w:rPr>
                <w:t>.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Доля автобусов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4E7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Ежегодно, показатель на дату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2B0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Дга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87497">
              <w:rPr>
                <w:rFonts w:ascii="Times New Roman" w:hAnsi="Times New Roman" w:cs="Times New Roman"/>
              </w:rPr>
              <w:t>Кга</w:t>
            </w:r>
            <w:proofErr w:type="spellEnd"/>
            <w:r w:rsidRPr="00987497">
              <w:rPr>
                <w:rFonts w:ascii="Times New Roman" w:hAnsi="Times New Roman" w:cs="Times New Roman"/>
              </w:rPr>
              <w:t>/Ка, где:</w:t>
            </w:r>
          </w:p>
          <w:p w:rsidR="000D59AC" w:rsidRPr="00987497" w:rsidRDefault="000D59AC" w:rsidP="002B0D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2B0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t>Дга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– доля автобусов на газомоторном топливе, приобретенных при государственной поддержке, в парке подвижного состава автотранспортных пассажирских предприятий, обслуживающего межрегиональные и межмуниципальные маршруты регулярных перевозок пассажиров;</w:t>
            </w:r>
          </w:p>
          <w:p w:rsidR="000D59AC" w:rsidRPr="00987497" w:rsidRDefault="000D59AC" w:rsidP="002B0D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9AC" w:rsidRPr="00987497" w:rsidRDefault="000D59AC" w:rsidP="00E826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7497">
              <w:rPr>
                <w:rFonts w:ascii="Times New Roman" w:hAnsi="Times New Roman" w:cs="Times New Roman"/>
              </w:rPr>
              <w:lastRenderedPageBreak/>
              <w:t>Кга</w:t>
            </w:r>
            <w:proofErr w:type="spellEnd"/>
            <w:r w:rsidRPr="00987497">
              <w:rPr>
                <w:rFonts w:ascii="Times New Roman" w:hAnsi="Times New Roman" w:cs="Times New Roman"/>
              </w:rPr>
              <w:t xml:space="preserve"> – количество автотранспортных средств на газомоторном топливе, приобретенных при государственной поддержке;</w:t>
            </w:r>
          </w:p>
          <w:p w:rsidR="000D59AC" w:rsidRPr="00987497" w:rsidRDefault="000D59AC" w:rsidP="002B483F">
            <w:pPr>
              <w:pStyle w:val="ConsPlusNormal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Ка - общее количество подвижного состава автотранспортных пассажирских предприятий, обслуживающего межрегиональные и межмуниципальные маршруты регулярных перевозок пассажиров Ленинградской области.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733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  <w:szCs w:val="22"/>
              </w:rPr>
              <w:lastRenderedPageBreak/>
              <w:t xml:space="preserve">на </w:t>
            </w:r>
            <w:r w:rsidRPr="00987497">
              <w:rPr>
                <w:rFonts w:ascii="Times New Roman" w:hAnsi="Times New Roman" w:cs="Times New Roman"/>
              </w:rPr>
              <w:t>10</w:t>
            </w:r>
            <w:r w:rsidRPr="00987497">
              <w:rPr>
                <w:rFonts w:ascii="Times New Roman" w:hAnsi="Times New Roman" w:cs="Times New Roman"/>
                <w:szCs w:val="22"/>
              </w:rPr>
              <w:t>-й рабочий день после отчетного периода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22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497">
              <w:rPr>
                <w:rFonts w:ascii="Times New Roman" w:hAnsi="Times New Roman" w:cs="Times New Roman"/>
              </w:rPr>
              <w:t>Комитет Ленинградской области по транспорту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0D59AC" w:rsidRPr="00987497" w:rsidRDefault="000D59AC" w:rsidP="00B42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9AC" w:rsidRPr="00987497" w:rsidRDefault="000D59AC"/>
    <w:p w:rsidR="00D26E02" w:rsidRPr="00987497" w:rsidRDefault="00D26E02" w:rsidP="00D26E02">
      <w:pPr>
        <w:rPr>
          <w:rFonts w:ascii="Times New Roman" w:hAnsi="Times New Roman" w:cs="Times New Roman"/>
        </w:rPr>
      </w:pPr>
      <w:r w:rsidRPr="00987497">
        <w:rPr>
          <w:rFonts w:ascii="Times New Roman" w:hAnsi="Times New Roman" w:cs="Times New Roman"/>
        </w:rPr>
        <w:t>* Мероприятия, направленные на достижение показателей реализуются АНО "Дирекция по развитию транспортной системы Санкт-Петербурга и Ленинградской области", в рамках утвержденной учредителями Программы деятельности.</w:t>
      </w:r>
    </w:p>
    <w:p w:rsidR="000D59AC" w:rsidRPr="00987497" w:rsidRDefault="000D59AC">
      <w:pPr>
        <w:rPr>
          <w:rFonts w:ascii="Times New Roman" w:hAnsi="Times New Roman" w:cs="Times New Roman"/>
        </w:rPr>
      </w:pPr>
    </w:p>
    <w:p w:rsidR="00BE59A6" w:rsidRPr="00987497" w:rsidRDefault="00BE59A6"/>
    <w:p w:rsidR="00BE59A6" w:rsidRPr="00987497" w:rsidRDefault="00BE59A6"/>
    <w:bookmarkEnd w:id="0"/>
    <w:p w:rsidR="009E6C4E" w:rsidRPr="00987497" w:rsidRDefault="009E6C4E"/>
    <w:sectPr w:rsidR="009E6C4E" w:rsidRPr="00987497" w:rsidSect="005A4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8" w:rsidRDefault="00893E88" w:rsidP="00FA50E9">
      <w:pPr>
        <w:spacing w:after="0" w:line="240" w:lineRule="auto"/>
      </w:pPr>
      <w:r>
        <w:separator/>
      </w:r>
    </w:p>
  </w:endnote>
  <w:endnote w:type="continuationSeparator" w:id="0">
    <w:p w:rsidR="00893E88" w:rsidRDefault="00893E88" w:rsidP="00FA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8" w:rsidRDefault="00893E88" w:rsidP="00FA50E9">
      <w:pPr>
        <w:spacing w:after="0" w:line="240" w:lineRule="auto"/>
      </w:pPr>
      <w:r>
        <w:separator/>
      </w:r>
    </w:p>
  </w:footnote>
  <w:footnote w:type="continuationSeparator" w:id="0">
    <w:p w:rsidR="00893E88" w:rsidRDefault="00893E88" w:rsidP="00FA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8"/>
    <w:rsid w:val="00013DDF"/>
    <w:rsid w:val="00023140"/>
    <w:rsid w:val="0004420D"/>
    <w:rsid w:val="000475C2"/>
    <w:rsid w:val="00053E3F"/>
    <w:rsid w:val="00070670"/>
    <w:rsid w:val="000A4EAD"/>
    <w:rsid w:val="000B3BDE"/>
    <w:rsid w:val="000D32F0"/>
    <w:rsid w:val="000D59AC"/>
    <w:rsid w:val="000E044D"/>
    <w:rsid w:val="000E6B8E"/>
    <w:rsid w:val="00101F8C"/>
    <w:rsid w:val="00137ED2"/>
    <w:rsid w:val="0015335F"/>
    <w:rsid w:val="00166E9E"/>
    <w:rsid w:val="00173165"/>
    <w:rsid w:val="00192BEA"/>
    <w:rsid w:val="001D1881"/>
    <w:rsid w:val="001D257D"/>
    <w:rsid w:val="00226885"/>
    <w:rsid w:val="002A5C03"/>
    <w:rsid w:val="002B0D1F"/>
    <w:rsid w:val="002B483F"/>
    <w:rsid w:val="00335EB9"/>
    <w:rsid w:val="00346A12"/>
    <w:rsid w:val="00391042"/>
    <w:rsid w:val="003C30B4"/>
    <w:rsid w:val="003D0E2D"/>
    <w:rsid w:val="003D723F"/>
    <w:rsid w:val="003E4115"/>
    <w:rsid w:val="00421A86"/>
    <w:rsid w:val="004300B2"/>
    <w:rsid w:val="00442AD7"/>
    <w:rsid w:val="00444980"/>
    <w:rsid w:val="00450618"/>
    <w:rsid w:val="00450BC0"/>
    <w:rsid w:val="004D1066"/>
    <w:rsid w:val="004E65C4"/>
    <w:rsid w:val="004E76CD"/>
    <w:rsid w:val="00517E08"/>
    <w:rsid w:val="005542DC"/>
    <w:rsid w:val="00586525"/>
    <w:rsid w:val="005A4458"/>
    <w:rsid w:val="005E611C"/>
    <w:rsid w:val="005F05EB"/>
    <w:rsid w:val="00601C99"/>
    <w:rsid w:val="00672391"/>
    <w:rsid w:val="00675BFE"/>
    <w:rsid w:val="006762FC"/>
    <w:rsid w:val="00677B4D"/>
    <w:rsid w:val="006B76DF"/>
    <w:rsid w:val="006C0572"/>
    <w:rsid w:val="006C4A99"/>
    <w:rsid w:val="00733EA6"/>
    <w:rsid w:val="007518D6"/>
    <w:rsid w:val="0076139B"/>
    <w:rsid w:val="007F4091"/>
    <w:rsid w:val="007F76BE"/>
    <w:rsid w:val="008054F8"/>
    <w:rsid w:val="00855861"/>
    <w:rsid w:val="008677DC"/>
    <w:rsid w:val="00893E88"/>
    <w:rsid w:val="008C53C9"/>
    <w:rsid w:val="00981289"/>
    <w:rsid w:val="00987497"/>
    <w:rsid w:val="009A3E87"/>
    <w:rsid w:val="009E6C4E"/>
    <w:rsid w:val="009E78C2"/>
    <w:rsid w:val="00A36431"/>
    <w:rsid w:val="00A40A79"/>
    <w:rsid w:val="00A638B5"/>
    <w:rsid w:val="00AA6DD8"/>
    <w:rsid w:val="00AD13EE"/>
    <w:rsid w:val="00B401E8"/>
    <w:rsid w:val="00B515AF"/>
    <w:rsid w:val="00B523AE"/>
    <w:rsid w:val="00B549D7"/>
    <w:rsid w:val="00B76BC7"/>
    <w:rsid w:val="00BD52D6"/>
    <w:rsid w:val="00BE488F"/>
    <w:rsid w:val="00BE59A6"/>
    <w:rsid w:val="00C121AC"/>
    <w:rsid w:val="00C17FB9"/>
    <w:rsid w:val="00CD1880"/>
    <w:rsid w:val="00CE3011"/>
    <w:rsid w:val="00D26E02"/>
    <w:rsid w:val="00D31F94"/>
    <w:rsid w:val="00DA0035"/>
    <w:rsid w:val="00DC1C6E"/>
    <w:rsid w:val="00DF3ADC"/>
    <w:rsid w:val="00E137CA"/>
    <w:rsid w:val="00E21486"/>
    <w:rsid w:val="00E24111"/>
    <w:rsid w:val="00E74AB0"/>
    <w:rsid w:val="00E760AD"/>
    <w:rsid w:val="00E77B9F"/>
    <w:rsid w:val="00E826D4"/>
    <w:rsid w:val="00EA297D"/>
    <w:rsid w:val="00EC01EC"/>
    <w:rsid w:val="00F079F2"/>
    <w:rsid w:val="00F75470"/>
    <w:rsid w:val="00F9116B"/>
    <w:rsid w:val="00F92523"/>
    <w:rsid w:val="00FA325A"/>
    <w:rsid w:val="00FA3BE8"/>
    <w:rsid w:val="00FA50E9"/>
    <w:rsid w:val="00FC2E90"/>
    <w:rsid w:val="00FC3357"/>
    <w:rsid w:val="00FD67BA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458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E9"/>
  </w:style>
  <w:style w:type="paragraph" w:styleId="a7">
    <w:name w:val="footer"/>
    <w:basedOn w:val="a"/>
    <w:link w:val="a8"/>
    <w:uiPriority w:val="99"/>
    <w:unhideWhenUsed/>
    <w:rsid w:val="00F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E9"/>
  </w:style>
  <w:style w:type="character" w:styleId="a9">
    <w:name w:val="Hyperlink"/>
    <w:basedOn w:val="a0"/>
    <w:uiPriority w:val="99"/>
    <w:unhideWhenUsed/>
    <w:rsid w:val="009E7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458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E9"/>
  </w:style>
  <w:style w:type="paragraph" w:styleId="a7">
    <w:name w:val="footer"/>
    <w:basedOn w:val="a"/>
    <w:link w:val="a8"/>
    <w:uiPriority w:val="99"/>
    <w:unhideWhenUsed/>
    <w:rsid w:val="00F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E9"/>
  </w:style>
  <w:style w:type="character" w:styleId="a9">
    <w:name w:val="Hyperlink"/>
    <w:basedOn w:val="a0"/>
    <w:uiPriority w:val="99"/>
    <w:unhideWhenUsed/>
    <w:rsid w:val="009E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8396A517FDAF4F0388D5FE54E5E7A2E7F81210A21700BCC992349155D4C5A3C097949DED5E43AE9569E4AAAE0E23C316985601FF2F5941C2b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8396A517FDAF4F0388D5FE54E5E7A2E7F81210A21700BCC992349155D4C5A3C097949DED5E43AE9569E4AAAE0E23C316985601FF2F5941C2bC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B6AD-4ECD-41AA-9987-8C30714D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Жанна Николаевна Решетникова</cp:lastModifiedBy>
  <cp:revision>88</cp:revision>
  <cp:lastPrinted>2021-12-23T08:53:00Z</cp:lastPrinted>
  <dcterms:created xsi:type="dcterms:W3CDTF">2021-09-24T08:41:00Z</dcterms:created>
  <dcterms:modified xsi:type="dcterms:W3CDTF">2021-12-24T12:55:00Z</dcterms:modified>
</cp:coreProperties>
</file>