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B7" w:rsidRDefault="00405FB7" w:rsidP="00405FB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932E9">
        <w:rPr>
          <w:noProof/>
          <w:color w:val="0070C0"/>
          <w:sz w:val="28"/>
          <w:szCs w:val="28"/>
        </w:rPr>
        <w:drawing>
          <wp:inline distT="0" distB="0" distL="0" distR="0" wp14:anchorId="2E10730C" wp14:editId="481A51C6">
            <wp:extent cx="596348" cy="663168"/>
            <wp:effectExtent l="0" t="0" r="0" b="3810"/>
            <wp:docPr id="1" name="Рисунок 1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932E9">
        <w:rPr>
          <w:sz w:val="28"/>
          <w:szCs w:val="28"/>
        </w:rPr>
        <w:t>АДМИНИСТРАЦИЯ ЛЕНИНГРАДСКОЙ ОБЛАСТИ</w:t>
      </w: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32E9">
        <w:rPr>
          <w:b/>
          <w:sz w:val="28"/>
          <w:szCs w:val="28"/>
        </w:rPr>
        <w:t xml:space="preserve">КОМИТЕТ ЛЕНИНГРАДСКОЙ ОБЛАСТИ </w:t>
      </w: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32E9">
        <w:rPr>
          <w:b/>
          <w:sz w:val="28"/>
          <w:szCs w:val="28"/>
        </w:rPr>
        <w:t>ПО ОБРАЩЕНИЮ С ОТХОДАМИ</w:t>
      </w: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A20BF" w:rsidRPr="00F932E9" w:rsidRDefault="009A20BF" w:rsidP="009A20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932E9">
        <w:rPr>
          <w:b/>
          <w:sz w:val="28"/>
          <w:szCs w:val="28"/>
        </w:rPr>
        <w:t>ПРИКАЗ</w:t>
      </w:r>
    </w:p>
    <w:p w:rsidR="009A20BF" w:rsidRPr="00F932E9" w:rsidRDefault="009A20BF" w:rsidP="009A20BF">
      <w:pPr>
        <w:pStyle w:val="a3"/>
        <w:ind w:right="-1"/>
        <w:rPr>
          <w:sz w:val="28"/>
        </w:rPr>
      </w:pPr>
    </w:p>
    <w:p w:rsidR="009A20BF" w:rsidRPr="00F932E9" w:rsidRDefault="009A20BF" w:rsidP="009A20BF">
      <w:pPr>
        <w:pStyle w:val="a3"/>
        <w:ind w:right="-1"/>
        <w:rPr>
          <w:b w:val="0"/>
          <w:sz w:val="28"/>
        </w:rPr>
      </w:pPr>
      <w:r w:rsidRPr="00F932E9">
        <w:rPr>
          <w:b w:val="0"/>
          <w:sz w:val="28"/>
        </w:rPr>
        <w:t xml:space="preserve">____   ___________  </w:t>
      </w:r>
      <w:r>
        <w:rPr>
          <w:b w:val="0"/>
          <w:sz w:val="28"/>
        </w:rPr>
        <w:t>2022</w:t>
      </w:r>
      <w:r w:rsidRPr="00F932E9">
        <w:rPr>
          <w:b w:val="0"/>
          <w:sz w:val="28"/>
        </w:rPr>
        <w:t xml:space="preserve"> г.                   №  ___________</w:t>
      </w:r>
    </w:p>
    <w:p w:rsidR="009A20BF" w:rsidRPr="00F932E9" w:rsidRDefault="009A20BF" w:rsidP="009A20BF">
      <w:pPr>
        <w:pStyle w:val="a3"/>
        <w:ind w:right="-1"/>
        <w:rPr>
          <w:b w:val="0"/>
          <w:sz w:val="28"/>
        </w:rPr>
      </w:pPr>
    </w:p>
    <w:p w:rsidR="00F117FA" w:rsidRDefault="00F117FA" w:rsidP="009A20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20C9" w:rsidRPr="005420C9" w:rsidRDefault="009A20BF" w:rsidP="0054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2E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</w:t>
      </w:r>
      <w:r w:rsidR="006158B9">
        <w:rPr>
          <w:rFonts w:ascii="Times New Roman" w:hAnsi="Times New Roman" w:cs="Times New Roman"/>
          <w:sz w:val="28"/>
          <w:szCs w:val="28"/>
        </w:rPr>
        <w:t>ерждении</w:t>
      </w:r>
      <w:r w:rsidR="005420C9">
        <w:rPr>
          <w:rFonts w:ascii="Times New Roman" w:hAnsi="Times New Roman" w:cs="Times New Roman"/>
          <w:sz w:val="28"/>
          <w:szCs w:val="28"/>
        </w:rPr>
        <w:t xml:space="preserve"> П</w:t>
      </w:r>
      <w:r w:rsidR="005420C9" w:rsidRPr="005420C9">
        <w:rPr>
          <w:rFonts w:ascii="Times New Roman" w:hAnsi="Times New Roman" w:cs="Times New Roman"/>
          <w:sz w:val="28"/>
          <w:szCs w:val="28"/>
        </w:rPr>
        <w:t>орядка организации ведения личного приема</w:t>
      </w:r>
    </w:p>
    <w:p w:rsidR="009A20BF" w:rsidRPr="00F932E9" w:rsidRDefault="005420C9" w:rsidP="005420C9">
      <w:pPr>
        <w:pStyle w:val="ConsPlusTitle"/>
        <w:jc w:val="center"/>
        <w:rPr>
          <w:b w:val="0"/>
          <w:sz w:val="28"/>
        </w:rPr>
      </w:pPr>
      <w:r w:rsidRPr="005420C9">
        <w:rPr>
          <w:rFonts w:ascii="Times New Roman" w:hAnsi="Times New Roman" w:cs="Times New Roman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="007A16F5">
        <w:rPr>
          <w:rFonts w:ascii="Times New Roman" w:hAnsi="Times New Roman" w:cs="Times New Roman"/>
          <w:sz w:val="28"/>
          <w:szCs w:val="28"/>
        </w:rPr>
        <w:t xml:space="preserve"> Ленинградской области по обращению с отходами </w:t>
      </w:r>
    </w:p>
    <w:p w:rsidR="00F117FA" w:rsidRPr="00F932E9" w:rsidRDefault="00F117FA" w:rsidP="009A2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0C9" w:rsidRDefault="005420C9" w:rsidP="008A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0C9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13 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20C9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0C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0C9">
        <w:rPr>
          <w:rFonts w:ascii="Times New Roman" w:hAnsi="Times New Roman" w:cs="Times New Roman"/>
          <w:sz w:val="28"/>
          <w:szCs w:val="28"/>
        </w:rPr>
        <w:t xml:space="preserve">, пунктом 7.2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утвержденного постановлением Губернатора Ленинградской области от 31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20C9">
        <w:rPr>
          <w:rFonts w:ascii="Times New Roman" w:hAnsi="Times New Roman" w:cs="Times New Roman"/>
          <w:sz w:val="28"/>
          <w:szCs w:val="28"/>
        </w:rPr>
        <w:t xml:space="preserve"> 18-пг, приказываю:</w:t>
      </w:r>
      <w:proofErr w:type="gramEnd"/>
    </w:p>
    <w:p w:rsidR="005420C9" w:rsidRDefault="005420C9" w:rsidP="00A00BD2">
      <w:pPr>
        <w:ind w:firstLine="540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1. Утвердить Порядок организации ведения личного приема граждан в Комитете Ленинградской области</w:t>
      </w:r>
      <w:r w:rsidR="00164BF0">
        <w:rPr>
          <w:sz w:val="28"/>
          <w:szCs w:val="28"/>
        </w:rPr>
        <w:t xml:space="preserve"> по обращению с отходами</w:t>
      </w:r>
      <w:r w:rsidRPr="005420C9">
        <w:rPr>
          <w:sz w:val="28"/>
          <w:szCs w:val="28"/>
        </w:rPr>
        <w:t xml:space="preserve"> согласно приложению к настоящему приказу.</w:t>
      </w:r>
    </w:p>
    <w:p w:rsidR="005420C9" w:rsidRDefault="005420C9" w:rsidP="00A00B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приказ управления </w:t>
      </w:r>
      <w:r w:rsidRPr="005420C9">
        <w:rPr>
          <w:sz w:val="28"/>
          <w:szCs w:val="28"/>
        </w:rPr>
        <w:t>Ленинградской области по организации и контролю деятельности п</w:t>
      </w:r>
      <w:r>
        <w:rPr>
          <w:sz w:val="28"/>
          <w:szCs w:val="28"/>
        </w:rPr>
        <w:t xml:space="preserve">о обращению с отходами от 01 сентября </w:t>
      </w:r>
      <w:r w:rsidRPr="005420C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 4 «</w:t>
      </w:r>
      <w:r w:rsidRPr="005420C9">
        <w:rPr>
          <w:sz w:val="28"/>
          <w:szCs w:val="28"/>
        </w:rPr>
        <w:t>Об утверждении порядка личного приема граждан в управлении Ленинградской области по организации и контролю деяте</w:t>
      </w:r>
      <w:r>
        <w:rPr>
          <w:sz w:val="28"/>
          <w:szCs w:val="28"/>
        </w:rPr>
        <w:t xml:space="preserve">льности по обращению с отходами». </w:t>
      </w:r>
    </w:p>
    <w:p w:rsidR="009A20BF" w:rsidRPr="008A03CF" w:rsidRDefault="005420C9" w:rsidP="00A00B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6F5" w:rsidRPr="008A03CF">
        <w:rPr>
          <w:sz w:val="28"/>
          <w:szCs w:val="28"/>
        </w:rPr>
        <w:t xml:space="preserve">. </w:t>
      </w:r>
      <w:proofErr w:type="gramStart"/>
      <w:r w:rsidR="007A16F5" w:rsidRPr="008A03CF">
        <w:rPr>
          <w:sz w:val="28"/>
          <w:szCs w:val="28"/>
        </w:rPr>
        <w:t>Контроль за</w:t>
      </w:r>
      <w:proofErr w:type="gramEnd"/>
      <w:r w:rsidR="007A16F5" w:rsidRPr="008A03CF">
        <w:rPr>
          <w:sz w:val="28"/>
          <w:szCs w:val="28"/>
        </w:rPr>
        <w:t xml:space="preserve"> исполнением настоящего </w:t>
      </w:r>
      <w:r w:rsidR="00A00BD2">
        <w:rPr>
          <w:sz w:val="28"/>
          <w:szCs w:val="28"/>
        </w:rPr>
        <w:t>приказа оставляю за собой.</w:t>
      </w:r>
    </w:p>
    <w:p w:rsidR="008A03CF" w:rsidRDefault="008A03CF" w:rsidP="009A20BF">
      <w:pPr>
        <w:jc w:val="both"/>
        <w:rPr>
          <w:sz w:val="28"/>
        </w:rPr>
      </w:pPr>
    </w:p>
    <w:p w:rsidR="00F117FA" w:rsidRDefault="00F117FA" w:rsidP="009A20BF">
      <w:pPr>
        <w:jc w:val="both"/>
        <w:rPr>
          <w:sz w:val="28"/>
        </w:rPr>
      </w:pPr>
    </w:p>
    <w:p w:rsidR="009A20BF" w:rsidRPr="00F932E9" w:rsidRDefault="008A03CF" w:rsidP="009A20BF">
      <w:pPr>
        <w:jc w:val="both"/>
        <w:rPr>
          <w:sz w:val="28"/>
        </w:rPr>
      </w:pPr>
      <w:r>
        <w:rPr>
          <w:sz w:val="28"/>
        </w:rPr>
        <w:t>П</w:t>
      </w:r>
      <w:r w:rsidR="009A20BF" w:rsidRPr="00F932E9">
        <w:rPr>
          <w:sz w:val="28"/>
        </w:rPr>
        <w:t>редседател</w:t>
      </w:r>
      <w:r>
        <w:rPr>
          <w:sz w:val="28"/>
        </w:rPr>
        <w:t>ь</w:t>
      </w:r>
      <w:r w:rsidR="009A20BF" w:rsidRPr="00F932E9">
        <w:rPr>
          <w:sz w:val="28"/>
        </w:rPr>
        <w:t xml:space="preserve"> Комитета                                                </w:t>
      </w:r>
      <w:r>
        <w:rPr>
          <w:sz w:val="28"/>
        </w:rPr>
        <w:t xml:space="preserve">        </w:t>
      </w:r>
      <w:r w:rsidR="006A3854">
        <w:rPr>
          <w:sz w:val="28"/>
        </w:rPr>
        <w:t xml:space="preserve">     </w:t>
      </w:r>
      <w:r>
        <w:rPr>
          <w:sz w:val="28"/>
        </w:rPr>
        <w:t xml:space="preserve">     А.Н. Кузнецова</w:t>
      </w:r>
    </w:p>
    <w:p w:rsidR="009A20BF" w:rsidRPr="00F932E9" w:rsidRDefault="009A20BF" w:rsidP="009A20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4A49" w:rsidRDefault="009A20BF" w:rsidP="00F117FA">
      <w:pPr>
        <w:spacing w:after="200" w:line="276" w:lineRule="auto"/>
      </w:pPr>
      <w:r>
        <w:rPr>
          <w:sz w:val="28"/>
          <w:szCs w:val="28"/>
        </w:rPr>
        <w:br w:type="page"/>
      </w:r>
    </w:p>
    <w:p w:rsidR="009A20BF" w:rsidRDefault="00735962" w:rsidP="007359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Приказу</w:t>
      </w:r>
    </w:p>
    <w:p w:rsidR="00735962" w:rsidRDefault="00735962" w:rsidP="007359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Ленинградской области </w:t>
      </w:r>
    </w:p>
    <w:p w:rsidR="00735962" w:rsidRDefault="00735962" w:rsidP="007359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обращению с отходами</w:t>
      </w:r>
    </w:p>
    <w:p w:rsidR="00735962" w:rsidRPr="00735962" w:rsidRDefault="00735962" w:rsidP="007359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__ </w:t>
      </w:r>
      <w:r w:rsidR="009820FE">
        <w:rPr>
          <w:rFonts w:ascii="Times New Roman" w:hAnsi="Times New Roman" w:cs="Times New Roman"/>
          <w:b w:val="0"/>
          <w:sz w:val="28"/>
          <w:szCs w:val="28"/>
        </w:rPr>
        <w:t>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г.</w:t>
      </w:r>
      <w:r w:rsidR="009820FE">
        <w:rPr>
          <w:rFonts w:ascii="Times New Roman" w:hAnsi="Times New Roman" w:cs="Times New Roman"/>
          <w:b w:val="0"/>
          <w:sz w:val="28"/>
          <w:szCs w:val="28"/>
        </w:rPr>
        <w:t xml:space="preserve"> № ____</w:t>
      </w:r>
    </w:p>
    <w:p w:rsidR="009A20BF" w:rsidRDefault="00735962">
      <w:pPr>
        <w:pStyle w:val="ConsPlusTitle"/>
        <w:jc w:val="center"/>
      </w:pPr>
      <w:r>
        <w:t xml:space="preserve"> </w:t>
      </w:r>
    </w:p>
    <w:p w:rsidR="009A20BF" w:rsidRPr="005420C9" w:rsidRDefault="009A20BF" w:rsidP="005420C9">
      <w:pPr>
        <w:pStyle w:val="a7"/>
        <w:ind w:firstLine="709"/>
        <w:jc w:val="both"/>
        <w:rPr>
          <w:sz w:val="28"/>
          <w:szCs w:val="28"/>
        </w:rPr>
      </w:pPr>
    </w:p>
    <w:p w:rsidR="005420C9" w:rsidRPr="005420C9" w:rsidRDefault="005420C9" w:rsidP="00F30DCC">
      <w:pPr>
        <w:pStyle w:val="a7"/>
        <w:ind w:firstLine="709"/>
        <w:jc w:val="center"/>
        <w:rPr>
          <w:b/>
          <w:sz w:val="28"/>
          <w:szCs w:val="28"/>
        </w:rPr>
      </w:pPr>
      <w:r w:rsidRPr="005420C9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5420C9">
        <w:rPr>
          <w:b/>
          <w:sz w:val="28"/>
          <w:szCs w:val="28"/>
        </w:rPr>
        <w:t>к организации ведения личного приема граждан</w:t>
      </w:r>
    </w:p>
    <w:p w:rsidR="00C64A49" w:rsidRPr="005420C9" w:rsidRDefault="005420C9" w:rsidP="00F30DCC">
      <w:pPr>
        <w:pStyle w:val="a7"/>
        <w:ind w:firstLine="709"/>
        <w:jc w:val="center"/>
        <w:rPr>
          <w:b/>
          <w:sz w:val="28"/>
          <w:szCs w:val="28"/>
        </w:rPr>
      </w:pPr>
      <w:r w:rsidRPr="005420C9">
        <w:rPr>
          <w:b/>
          <w:sz w:val="28"/>
          <w:szCs w:val="28"/>
        </w:rPr>
        <w:t>в Комитете Ленинградской области по обращению с отходами</w:t>
      </w:r>
    </w:p>
    <w:p w:rsidR="005420C9" w:rsidRPr="005420C9" w:rsidRDefault="005420C9" w:rsidP="002A115D">
      <w:pPr>
        <w:pStyle w:val="a7"/>
        <w:ind w:firstLine="709"/>
        <w:jc w:val="both"/>
        <w:rPr>
          <w:b/>
          <w:sz w:val="28"/>
          <w:szCs w:val="28"/>
        </w:rPr>
      </w:pPr>
    </w:p>
    <w:p w:rsidR="005420C9" w:rsidRDefault="005420C9" w:rsidP="002A115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20C9">
        <w:rPr>
          <w:sz w:val="28"/>
          <w:szCs w:val="28"/>
        </w:rPr>
        <w:t>Настоящий Порядок регулирует вопросы организации и проведения</w:t>
      </w:r>
      <w:r>
        <w:rPr>
          <w:sz w:val="28"/>
          <w:szCs w:val="28"/>
        </w:rPr>
        <w:t xml:space="preserve"> председателем Комитета </w:t>
      </w:r>
      <w:r w:rsidRPr="005420C9">
        <w:rPr>
          <w:sz w:val="28"/>
          <w:szCs w:val="28"/>
        </w:rPr>
        <w:t>Ленинградской области по обращению с отходами</w:t>
      </w:r>
      <w:r>
        <w:rPr>
          <w:sz w:val="28"/>
          <w:szCs w:val="28"/>
        </w:rPr>
        <w:t xml:space="preserve"> (далее - Комитет),</w:t>
      </w:r>
      <w:r w:rsidRPr="005420C9">
        <w:rPr>
          <w:sz w:val="28"/>
          <w:szCs w:val="28"/>
        </w:rPr>
        <w:t xml:space="preserve"> заместителем</w:t>
      </w:r>
      <w:r w:rsidR="00164BF0">
        <w:rPr>
          <w:sz w:val="28"/>
          <w:szCs w:val="28"/>
        </w:rPr>
        <w:t xml:space="preserve"> председателя Комитета</w:t>
      </w:r>
      <w:r w:rsidRPr="005420C9">
        <w:rPr>
          <w:sz w:val="28"/>
          <w:szCs w:val="28"/>
        </w:rPr>
        <w:t xml:space="preserve"> личного приема граждан и уполномоченных представителей организаций в связи с их обращениями по вопросам, относящимся к компетенции </w:t>
      </w:r>
      <w:r>
        <w:rPr>
          <w:sz w:val="28"/>
          <w:szCs w:val="28"/>
        </w:rPr>
        <w:t>Комитета.</w:t>
      </w:r>
    </w:p>
    <w:p w:rsid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0C9" w:rsidRPr="005420C9">
        <w:rPr>
          <w:sz w:val="28"/>
          <w:szCs w:val="28"/>
        </w:rPr>
        <w:t xml:space="preserve">. Личный прием граждан в Комитете осуществляется по адресу: </w:t>
      </w:r>
      <w:r w:rsidR="00E01385">
        <w:rPr>
          <w:sz w:val="28"/>
          <w:szCs w:val="28"/>
        </w:rPr>
        <w:br/>
      </w:r>
      <w:r w:rsidR="005420C9">
        <w:rPr>
          <w:sz w:val="28"/>
          <w:szCs w:val="28"/>
        </w:rPr>
        <w:t xml:space="preserve">г. </w:t>
      </w:r>
      <w:r w:rsidR="005420C9" w:rsidRPr="005420C9">
        <w:rPr>
          <w:sz w:val="28"/>
          <w:szCs w:val="28"/>
        </w:rPr>
        <w:t xml:space="preserve">Санкт-Петербург, </w:t>
      </w:r>
      <w:r w:rsidR="005420C9">
        <w:rPr>
          <w:sz w:val="28"/>
          <w:szCs w:val="28"/>
        </w:rPr>
        <w:t>ул. Смольного, д. 3</w:t>
      </w:r>
      <w:r w:rsidR="005420C9" w:rsidRPr="005420C9">
        <w:rPr>
          <w:sz w:val="28"/>
          <w:szCs w:val="28"/>
        </w:rPr>
        <w:t>, по предварительной записи.</w:t>
      </w:r>
    </w:p>
    <w:p w:rsidR="002A115D" w:rsidRDefault="002A115D" w:rsidP="002A115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115D">
        <w:rPr>
          <w:sz w:val="28"/>
          <w:szCs w:val="28"/>
        </w:rPr>
        <w:t xml:space="preserve">Информация о времени, месте, порядке осуществления предварительной записи на личный прием граждан размещается </w:t>
      </w:r>
      <w:r>
        <w:rPr>
          <w:sz w:val="28"/>
          <w:szCs w:val="28"/>
        </w:rPr>
        <w:t xml:space="preserve">на </w:t>
      </w:r>
      <w:r w:rsidRPr="002A115D">
        <w:rPr>
          <w:sz w:val="28"/>
          <w:szCs w:val="28"/>
        </w:rPr>
        <w:t xml:space="preserve">странице Комитета, на официальном </w:t>
      </w:r>
      <w:proofErr w:type="gramStart"/>
      <w:r w:rsidRPr="002A115D">
        <w:rPr>
          <w:sz w:val="28"/>
          <w:szCs w:val="28"/>
        </w:rPr>
        <w:t>интернет-портале</w:t>
      </w:r>
      <w:proofErr w:type="gramEnd"/>
      <w:r w:rsidRPr="002A115D">
        <w:rPr>
          <w:sz w:val="28"/>
          <w:szCs w:val="28"/>
        </w:rPr>
        <w:t xml:space="preserve"> Администрации Ленинградской области в сети </w:t>
      </w:r>
      <w:r>
        <w:rPr>
          <w:sz w:val="28"/>
          <w:szCs w:val="28"/>
        </w:rPr>
        <w:t>«Интернет»</w:t>
      </w:r>
      <w:r w:rsidRPr="002A115D">
        <w:rPr>
          <w:sz w:val="28"/>
          <w:szCs w:val="28"/>
        </w:rPr>
        <w:t xml:space="preserve"> (</w:t>
      </w:r>
      <w:hyperlink r:id="rId7" w:history="1">
        <w:r w:rsidRPr="002A115D">
          <w:rPr>
            <w:rStyle w:val="a8"/>
            <w:color w:val="auto"/>
            <w:sz w:val="28"/>
            <w:szCs w:val="28"/>
            <w:u w:val="none"/>
          </w:rPr>
          <w:t>www.waste.lenobl.ru</w:t>
        </w:r>
      </w:hyperlink>
      <w:r w:rsidRPr="002A115D">
        <w:rPr>
          <w:sz w:val="28"/>
          <w:szCs w:val="28"/>
        </w:rPr>
        <w:t>).</w:t>
      </w:r>
    </w:p>
    <w:p w:rsidR="002A115D" w:rsidRDefault="002A115D" w:rsidP="002A11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Организацию проведения личного приема граждан обеспечивает специалист первой категории отдела </w:t>
      </w:r>
      <w:r w:rsidRPr="002A115D">
        <w:rPr>
          <w:rFonts w:eastAsiaTheme="minorHAnsi"/>
          <w:sz w:val="28"/>
          <w:szCs w:val="28"/>
          <w:lang w:eastAsia="en-US"/>
        </w:rPr>
        <w:t>финансового планирования, информационно-документационного обеспечения и отчетности</w:t>
      </w:r>
      <w:r>
        <w:rPr>
          <w:rFonts w:eastAsiaTheme="minorHAnsi"/>
          <w:sz w:val="28"/>
          <w:szCs w:val="28"/>
          <w:lang w:eastAsia="en-US"/>
        </w:rPr>
        <w:t xml:space="preserve"> (далее - специалист, осуществляющий организацию проведения личного приема граждан), а в случае его отсутствия - государственный гражданский служащий Комитета, назначенный председателем Комитета.</w:t>
      </w:r>
    </w:p>
    <w:p w:rsidR="002A115D" w:rsidRP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Специалист, осуществляющий организацию проведения личного приема граждан в Комитете</w:t>
      </w:r>
      <w:r w:rsidRPr="005420C9">
        <w:rPr>
          <w:sz w:val="28"/>
          <w:szCs w:val="28"/>
        </w:rPr>
        <w:t>:</w:t>
      </w:r>
    </w:p>
    <w:p w:rsidR="002A115D" w:rsidRP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1) ведет предварительную запись граждан на личный прием в Комитете;</w:t>
      </w:r>
    </w:p>
    <w:p w:rsidR="002A115D" w:rsidRP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5420C9">
        <w:rPr>
          <w:sz w:val="28"/>
          <w:szCs w:val="28"/>
        </w:rPr>
        <w:t>2) в день поступления обращения гражданина о записи на личный прием фиксирует данное обращение в</w:t>
      </w:r>
      <w:r w:rsidRPr="00E01385">
        <w:rPr>
          <w:sz w:val="28"/>
          <w:szCs w:val="28"/>
        </w:rPr>
        <w:t xml:space="preserve"> </w:t>
      </w:r>
      <w:hyperlink w:anchor="P67" w:history="1">
        <w:r w:rsidRPr="00E01385">
          <w:rPr>
            <w:sz w:val="28"/>
            <w:szCs w:val="28"/>
          </w:rPr>
          <w:t>журнале</w:t>
        </w:r>
      </w:hyperlink>
      <w:r w:rsidRPr="00E01385">
        <w:rPr>
          <w:sz w:val="28"/>
          <w:szCs w:val="28"/>
        </w:rPr>
        <w:t xml:space="preserve"> личного приема граждан по форме согласно приложению 1 к настоящему Порядку, формирует </w:t>
      </w:r>
      <w:hyperlink w:anchor="P122" w:history="1">
        <w:r w:rsidRPr="00E01385">
          <w:rPr>
            <w:sz w:val="28"/>
            <w:szCs w:val="28"/>
          </w:rPr>
          <w:t>карточку</w:t>
        </w:r>
      </w:hyperlink>
      <w:r w:rsidRPr="005420C9">
        <w:rPr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2A115D" w:rsidRP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председателя Комитета, который принимает решение о назначении даты личного приема по данному обращению и включении ее в планируемый график личного приема граждан;</w:t>
      </w:r>
    </w:p>
    <w:p w:rsidR="002A115D" w:rsidRP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 xml:space="preserve">4) в случае поручения председателя Комитета о проведении личного приема гражданина заместителю председателя Комитета информирует </w:t>
      </w:r>
      <w:r w:rsidRPr="005420C9">
        <w:rPr>
          <w:sz w:val="28"/>
          <w:szCs w:val="28"/>
        </w:rPr>
        <w:lastRenderedPageBreak/>
        <w:t>заместителя председателя Комитета о дате и времени проведения им личного приема в соответствии с графиком личного приема граждан;</w:t>
      </w:r>
    </w:p>
    <w:p w:rsidR="002A115D" w:rsidRP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5) доводит информацию о дате и времени личного приема до гражданина, вносит информацию в журнал личного приема и в карточку личного приема гражданина;</w:t>
      </w:r>
    </w:p>
    <w:p w:rsidR="002A115D" w:rsidRP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председателю Комитета или заместителю председателя Комитета, осуществляющим личный прием граждан;</w:t>
      </w:r>
    </w:p>
    <w:p w:rsidR="002A115D" w:rsidRP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7) обеспечивает заказ пропусков гражданам, обратившимся в Комитет на личный прием, и препровождение данных граждан к председателю Комитета или заместителю председателя Комитета, осуществляющим личный прием граждан;</w:t>
      </w:r>
    </w:p>
    <w:p w:rsidR="002A115D" w:rsidRPr="005420C9" w:rsidRDefault="002A115D" w:rsidP="002A115D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8) осуществляет систематизацию и учет документов, образующихся при проведении личного приема граждан в Комитете.</w:t>
      </w:r>
    </w:p>
    <w:p w:rsidR="005420C9" w:rsidRPr="005420C9" w:rsidRDefault="005420C9" w:rsidP="005420C9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6. При планировании даты и времени личного приема гражданина председатель Комитета дает поручения о подготовке к дате личного приема документов и материалов по рассматриваемому вопросу руководителям соответствующих структурных подразделений Комитета.</w:t>
      </w:r>
    </w:p>
    <w:p w:rsidR="005420C9" w:rsidRPr="005420C9" w:rsidRDefault="005420C9" w:rsidP="005420C9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По указанию председателя Комитета на личном приеме присутствуют определенные им работники Комитета.</w:t>
      </w:r>
    </w:p>
    <w:p w:rsidR="005420C9" w:rsidRPr="005420C9" w:rsidRDefault="005420C9" w:rsidP="005420C9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>7. При личном приеме гражданин предъявляет документ, удостоверяющий его личность.</w:t>
      </w:r>
    </w:p>
    <w:p w:rsidR="005420C9" w:rsidRPr="005420C9" w:rsidRDefault="005420C9" w:rsidP="005420C9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 xml:space="preserve">8. Рассмотрение обращений граждан в ходе </w:t>
      </w:r>
      <w:r w:rsidRPr="00E01385">
        <w:rPr>
          <w:sz w:val="28"/>
          <w:szCs w:val="28"/>
        </w:rPr>
        <w:t xml:space="preserve">личного приема осуществляется в соответствии с требованиями </w:t>
      </w:r>
      <w:hyperlink r:id="rId8" w:history="1">
        <w:r w:rsidRPr="00E01385">
          <w:rPr>
            <w:sz w:val="28"/>
            <w:szCs w:val="28"/>
          </w:rPr>
          <w:t>статьи 13</w:t>
        </w:r>
      </w:hyperlink>
      <w:r w:rsidRPr="005420C9">
        <w:rPr>
          <w:sz w:val="28"/>
          <w:szCs w:val="28"/>
        </w:rPr>
        <w:t xml:space="preserve"> Федерального закона от 2 мая 2006 года </w:t>
      </w:r>
      <w:r w:rsidR="00E01385">
        <w:rPr>
          <w:sz w:val="28"/>
          <w:szCs w:val="28"/>
        </w:rPr>
        <w:t>№</w:t>
      </w:r>
      <w:r w:rsidRPr="005420C9">
        <w:rPr>
          <w:sz w:val="28"/>
          <w:szCs w:val="28"/>
        </w:rPr>
        <w:t xml:space="preserve"> 59-ФЗ </w:t>
      </w:r>
      <w:r w:rsidR="00E01385">
        <w:rPr>
          <w:sz w:val="28"/>
          <w:szCs w:val="28"/>
        </w:rPr>
        <w:t>«</w:t>
      </w:r>
      <w:r w:rsidRPr="005420C9">
        <w:rPr>
          <w:sz w:val="28"/>
          <w:szCs w:val="28"/>
        </w:rPr>
        <w:t>О порядке рассмотрения обращений граждан Российской Федерации</w:t>
      </w:r>
      <w:r w:rsidR="00E01385">
        <w:rPr>
          <w:sz w:val="28"/>
          <w:szCs w:val="28"/>
        </w:rPr>
        <w:t>»</w:t>
      </w:r>
      <w:r w:rsidRPr="005420C9">
        <w:rPr>
          <w:sz w:val="28"/>
          <w:szCs w:val="28"/>
        </w:rPr>
        <w:t>.</w:t>
      </w:r>
    </w:p>
    <w:p w:rsidR="005420C9" w:rsidRPr="005420C9" w:rsidRDefault="005420C9" w:rsidP="005420C9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 xml:space="preserve">9. Краткое содержание ответа гражданину во время личного приема заносится председателем Комитета или заместителем председателя Комитета, </w:t>
      </w:r>
      <w:proofErr w:type="gramStart"/>
      <w:r w:rsidRPr="005420C9">
        <w:rPr>
          <w:sz w:val="28"/>
          <w:szCs w:val="28"/>
        </w:rPr>
        <w:t>осуществляющими</w:t>
      </w:r>
      <w:proofErr w:type="gramEnd"/>
      <w:r w:rsidRPr="005420C9">
        <w:rPr>
          <w:sz w:val="28"/>
          <w:szCs w:val="28"/>
        </w:rPr>
        <w:t xml:space="preserve"> личный прием, в карточку личного приема гражданина, после чего карточка подписывается председателем Комитета или заместителем председателя Комитета, осуществляющими личный прием, и гражданином.</w:t>
      </w:r>
    </w:p>
    <w:p w:rsidR="005420C9" w:rsidRDefault="005420C9" w:rsidP="005420C9">
      <w:pPr>
        <w:pStyle w:val="a7"/>
        <w:ind w:firstLine="709"/>
        <w:jc w:val="both"/>
        <w:rPr>
          <w:sz w:val="28"/>
          <w:szCs w:val="28"/>
        </w:rPr>
      </w:pPr>
      <w:r w:rsidRPr="005420C9">
        <w:rPr>
          <w:sz w:val="28"/>
          <w:szCs w:val="28"/>
        </w:rPr>
        <w:t xml:space="preserve">10. Председатель Комитета или заместитель председателя Комитета, осуществившие личный прием гражданина, не позднее одного рабочего дня, следующего за днем приема, возвращают ответственному лицу карточку личного приема гражданина, а также иные документы и материалы, которые были </w:t>
      </w:r>
      <w:proofErr w:type="gramStart"/>
      <w:r w:rsidRPr="005420C9">
        <w:rPr>
          <w:sz w:val="28"/>
          <w:szCs w:val="28"/>
        </w:rPr>
        <w:t>им</w:t>
      </w:r>
      <w:proofErr w:type="gramEnd"/>
      <w:r w:rsidRPr="005420C9">
        <w:rPr>
          <w:sz w:val="28"/>
          <w:szCs w:val="28"/>
        </w:rPr>
        <w:t xml:space="preserve"> переданы в связи с проведением приема.</w:t>
      </w:r>
    </w:p>
    <w:p w:rsidR="006E504B" w:rsidRDefault="006E504B" w:rsidP="005420C9">
      <w:pPr>
        <w:pStyle w:val="a7"/>
        <w:ind w:firstLine="709"/>
        <w:jc w:val="both"/>
        <w:rPr>
          <w:sz w:val="28"/>
          <w:szCs w:val="28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504B" w:rsidRPr="006E504B" w:rsidRDefault="006E504B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6E504B" w:rsidRPr="006E504B" w:rsidRDefault="006E504B" w:rsidP="006E50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504B">
        <w:rPr>
          <w:rFonts w:eastAsiaTheme="minorHAnsi"/>
          <w:sz w:val="28"/>
          <w:szCs w:val="28"/>
          <w:lang w:eastAsia="en-US"/>
        </w:rPr>
        <w:t>к Порядку...</w:t>
      </w:r>
    </w:p>
    <w:p w:rsidR="006E504B" w:rsidRPr="006E504B" w:rsidRDefault="006E504B" w:rsidP="006E50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504B">
        <w:rPr>
          <w:rFonts w:eastAsiaTheme="minorHAnsi"/>
          <w:sz w:val="28"/>
          <w:szCs w:val="28"/>
          <w:lang w:eastAsia="en-US"/>
        </w:rPr>
        <w:t>(Форма)</w:t>
      </w:r>
    </w:p>
    <w:p w:rsidR="006E504B" w:rsidRPr="006E504B" w:rsidRDefault="006E504B" w:rsidP="006E504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504B" w:rsidRDefault="006E504B" w:rsidP="006E50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504B">
        <w:rPr>
          <w:rFonts w:eastAsiaTheme="minorHAnsi"/>
          <w:sz w:val="28"/>
          <w:szCs w:val="28"/>
          <w:lang w:eastAsia="en-US"/>
        </w:rPr>
        <w:t>Журнал личного приема граждан</w:t>
      </w:r>
    </w:p>
    <w:p w:rsidR="00164BF0" w:rsidRPr="006E504B" w:rsidRDefault="00164BF0" w:rsidP="006E50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Комитете </w:t>
      </w:r>
      <w:r w:rsidRPr="005420C9">
        <w:rPr>
          <w:sz w:val="28"/>
          <w:szCs w:val="28"/>
        </w:rPr>
        <w:t>Ленинградской области по обращению с отходами</w:t>
      </w:r>
    </w:p>
    <w:p w:rsidR="006E504B" w:rsidRPr="006E504B" w:rsidRDefault="006E504B" w:rsidP="006E50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64"/>
        <w:gridCol w:w="1498"/>
        <w:gridCol w:w="1522"/>
        <w:gridCol w:w="1077"/>
        <w:gridCol w:w="1531"/>
        <w:gridCol w:w="1531"/>
        <w:gridCol w:w="850"/>
      </w:tblGrid>
      <w:tr w:rsidR="006E504B" w:rsidRPr="006E504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6E504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E504B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E504B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504B">
              <w:rPr>
                <w:rFonts w:eastAsiaTheme="minorHAnsi"/>
                <w:sz w:val="28"/>
                <w:szCs w:val="28"/>
                <w:lang w:eastAsia="en-US"/>
              </w:rPr>
              <w:t>Дата обращения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504B">
              <w:rPr>
                <w:rFonts w:eastAsiaTheme="minorHAnsi"/>
                <w:sz w:val="28"/>
                <w:szCs w:val="28"/>
                <w:lang w:eastAsia="en-US"/>
              </w:rPr>
              <w:t>Ф.И.О. и адрес гражданина (заявителя)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504B">
              <w:rPr>
                <w:rFonts w:eastAsiaTheme="minorHAnsi"/>
                <w:sz w:val="28"/>
                <w:szCs w:val="28"/>
                <w:lang w:eastAsia="en-US"/>
              </w:rPr>
              <w:t>Краткое содержание обращения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504B">
              <w:rPr>
                <w:rFonts w:eastAsiaTheme="minorHAnsi"/>
                <w:sz w:val="28"/>
                <w:szCs w:val="28"/>
                <w:lang w:eastAsia="en-US"/>
              </w:rPr>
              <w:t>Дата личного приема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5E31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504B">
              <w:rPr>
                <w:rFonts w:eastAsiaTheme="minorHAnsi"/>
                <w:sz w:val="28"/>
                <w:szCs w:val="28"/>
                <w:lang w:eastAsia="en-US"/>
              </w:rPr>
              <w:t xml:space="preserve">Должность, Ф.И.О. работника </w:t>
            </w:r>
            <w:r w:rsidR="005E31A8">
              <w:rPr>
                <w:rFonts w:eastAsiaTheme="minorHAnsi"/>
                <w:sz w:val="28"/>
                <w:szCs w:val="28"/>
                <w:lang w:eastAsia="en-US"/>
              </w:rPr>
              <w:t>Комитета</w:t>
            </w:r>
            <w:r w:rsidRPr="006E504B">
              <w:rPr>
                <w:rFonts w:eastAsiaTheme="minorHAnsi"/>
                <w:sz w:val="28"/>
                <w:szCs w:val="28"/>
                <w:lang w:eastAsia="en-US"/>
              </w:rPr>
              <w:t>, ведущего прием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504B">
              <w:rPr>
                <w:rFonts w:eastAsiaTheme="minorHAnsi"/>
                <w:sz w:val="28"/>
                <w:szCs w:val="28"/>
                <w:lang w:eastAsia="en-US"/>
              </w:rPr>
              <w:t>Отметка о результатах приема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E504B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E504B" w:rsidRPr="006E504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504B" w:rsidRPr="006E504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504B" w:rsidRPr="006E504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504B" w:rsidRPr="006E504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504B" w:rsidRPr="006E504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E504B" w:rsidRPr="006E504B" w:rsidRDefault="006E504B" w:rsidP="006E50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504B" w:rsidRPr="006E504B" w:rsidRDefault="006E504B" w:rsidP="006E50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504B" w:rsidRPr="006E504B" w:rsidRDefault="006E504B" w:rsidP="006E50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1385" w:rsidRDefault="00E01385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504B" w:rsidRPr="006E504B" w:rsidRDefault="006E504B" w:rsidP="006E50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E504B">
        <w:rPr>
          <w:rFonts w:eastAsiaTheme="minorHAnsi"/>
          <w:sz w:val="28"/>
          <w:szCs w:val="28"/>
          <w:lang w:eastAsia="en-US"/>
        </w:rPr>
        <w:t>Приложение 2</w:t>
      </w:r>
    </w:p>
    <w:p w:rsidR="006E504B" w:rsidRPr="006E504B" w:rsidRDefault="006E504B" w:rsidP="006E50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504B">
        <w:rPr>
          <w:rFonts w:eastAsiaTheme="minorHAnsi"/>
          <w:sz w:val="28"/>
          <w:szCs w:val="28"/>
          <w:lang w:eastAsia="en-US"/>
        </w:rPr>
        <w:t>к Порядку...</w:t>
      </w:r>
    </w:p>
    <w:p w:rsidR="006E504B" w:rsidRPr="006E504B" w:rsidRDefault="006E504B" w:rsidP="006E50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504B">
        <w:rPr>
          <w:rFonts w:eastAsiaTheme="minorHAnsi"/>
          <w:sz w:val="28"/>
          <w:szCs w:val="28"/>
          <w:lang w:eastAsia="en-US"/>
        </w:rPr>
        <w:t>(Форма)</w:t>
      </w:r>
    </w:p>
    <w:p w:rsidR="006E504B" w:rsidRPr="006E504B" w:rsidRDefault="006E504B" w:rsidP="006E50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20024" w:rsidRPr="00520024" w:rsidRDefault="00520024" w:rsidP="0052002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20024">
        <w:rPr>
          <w:rFonts w:eastAsiaTheme="minorHAnsi"/>
          <w:b/>
          <w:sz w:val="32"/>
          <w:szCs w:val="32"/>
          <w:lang w:eastAsia="en-US"/>
        </w:rPr>
        <w:t>КАРТОЧКА</w:t>
      </w:r>
    </w:p>
    <w:p w:rsidR="00520024" w:rsidRPr="00520024" w:rsidRDefault="00520024" w:rsidP="0052002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20024">
        <w:rPr>
          <w:rFonts w:eastAsiaTheme="minorHAnsi"/>
          <w:b/>
          <w:sz w:val="32"/>
          <w:szCs w:val="32"/>
          <w:lang w:eastAsia="en-US"/>
        </w:rPr>
        <w:t>л</w:t>
      </w:r>
      <w:r>
        <w:rPr>
          <w:rFonts w:eastAsiaTheme="minorHAnsi"/>
          <w:b/>
          <w:sz w:val="32"/>
          <w:szCs w:val="32"/>
          <w:lang w:eastAsia="en-US"/>
        </w:rPr>
        <w:t>ичного приема гражданина</w:t>
      </w:r>
    </w:p>
    <w:p w:rsidR="00520024" w:rsidRPr="00520024" w:rsidRDefault="00520024" w:rsidP="00520024">
      <w:pPr>
        <w:rPr>
          <w:rFonts w:eastAsiaTheme="minorHAnsi"/>
          <w:lang w:eastAsia="en-US"/>
        </w:rPr>
      </w:pP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 xml:space="preserve">Номер _______                                          </w:t>
      </w:r>
      <w:r w:rsidRPr="00520024">
        <w:rPr>
          <w:rFonts w:eastAsiaTheme="minorHAnsi"/>
          <w:sz w:val="26"/>
          <w:szCs w:val="26"/>
          <w:lang w:eastAsia="en-US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520024">
        <w:rPr>
          <w:rFonts w:eastAsiaTheme="minorHAnsi"/>
          <w:sz w:val="26"/>
          <w:szCs w:val="26"/>
          <w:lang w:eastAsia="en-US"/>
        </w:rPr>
        <w:t xml:space="preserve">  </w:t>
      </w:r>
      <w:r w:rsidRPr="00520024">
        <w:rPr>
          <w:rFonts w:eastAsiaTheme="minorHAnsi"/>
          <w:sz w:val="26"/>
          <w:szCs w:val="26"/>
          <w:lang w:eastAsia="en-US"/>
        </w:rPr>
        <w:t>Регистрационный номер _________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</w:p>
    <w:p w:rsidR="00520024" w:rsidRPr="00520024" w:rsidRDefault="00520024" w:rsidP="00520024">
      <w:pPr>
        <w:tabs>
          <w:tab w:val="left" w:pos="9454"/>
        </w:tabs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>Дата  «__» ___________  20__ г.</w:t>
      </w:r>
      <w:r w:rsidRPr="00520024">
        <w:rPr>
          <w:rFonts w:eastAsiaTheme="minorHAnsi"/>
          <w:sz w:val="26"/>
          <w:szCs w:val="26"/>
          <w:lang w:eastAsia="en-US"/>
        </w:rPr>
        <w:tab/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>Фамилия, имя, отчество:</w:t>
      </w:r>
      <w:r w:rsidRPr="00520024">
        <w:rPr>
          <w:rFonts w:eastAsiaTheme="minorHAnsi"/>
          <w:sz w:val="26"/>
          <w:szCs w:val="26"/>
          <w:lang w:eastAsia="en-US"/>
        </w:rPr>
        <w:t xml:space="preserve"> </w:t>
      </w:r>
      <w:r w:rsidRPr="00520024">
        <w:rPr>
          <w:rFonts w:eastAsiaTheme="minorHAnsi"/>
          <w:sz w:val="26"/>
          <w:szCs w:val="26"/>
          <w:lang w:eastAsia="en-US"/>
        </w:rPr>
        <w:t>_________</w:t>
      </w:r>
      <w:r>
        <w:rPr>
          <w:rFonts w:eastAsiaTheme="minorHAnsi"/>
          <w:sz w:val="26"/>
          <w:szCs w:val="26"/>
          <w:lang w:eastAsia="en-US"/>
        </w:rPr>
        <w:t>__</w:t>
      </w:r>
      <w:r w:rsidRPr="00520024">
        <w:rPr>
          <w:rFonts w:eastAsiaTheme="minorHAnsi"/>
          <w:sz w:val="26"/>
          <w:szCs w:val="26"/>
          <w:lang w:eastAsia="en-US"/>
        </w:rPr>
        <w:t>_________________________</w:t>
      </w:r>
      <w:r w:rsidRPr="00520024">
        <w:rPr>
          <w:rFonts w:eastAsiaTheme="minorHAnsi"/>
          <w:sz w:val="26"/>
          <w:szCs w:val="26"/>
          <w:lang w:eastAsia="en-US"/>
        </w:rPr>
        <w:t>______________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 xml:space="preserve">Место жительства: </w:t>
      </w:r>
      <w:r w:rsidRPr="00520024">
        <w:rPr>
          <w:rFonts w:eastAsiaTheme="minorHAnsi"/>
          <w:sz w:val="26"/>
          <w:szCs w:val="26"/>
          <w:lang w:eastAsia="en-US"/>
        </w:rPr>
        <w:t>__________</w:t>
      </w:r>
      <w:r w:rsidRPr="00520024">
        <w:rPr>
          <w:rFonts w:eastAsiaTheme="minorHAnsi"/>
          <w:sz w:val="26"/>
          <w:szCs w:val="26"/>
          <w:lang w:eastAsia="en-US"/>
        </w:rPr>
        <w:t>_____</w:t>
      </w:r>
      <w:r>
        <w:rPr>
          <w:rFonts w:eastAsiaTheme="minorHAnsi"/>
          <w:sz w:val="26"/>
          <w:szCs w:val="26"/>
          <w:lang w:eastAsia="en-US"/>
        </w:rPr>
        <w:t>_</w:t>
      </w:r>
      <w:r w:rsidRPr="00520024">
        <w:rPr>
          <w:rFonts w:eastAsiaTheme="minorHAnsi"/>
          <w:sz w:val="26"/>
          <w:szCs w:val="26"/>
          <w:lang w:eastAsia="en-US"/>
        </w:rPr>
        <w:t>_______________________________________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 xml:space="preserve">Номер телефона: </w:t>
      </w:r>
      <w:r w:rsidRPr="00520024">
        <w:rPr>
          <w:rFonts w:eastAsiaTheme="minorHAnsi"/>
          <w:sz w:val="26"/>
          <w:szCs w:val="26"/>
          <w:lang w:eastAsia="en-US"/>
        </w:rPr>
        <w:t>________</w:t>
      </w:r>
      <w:r w:rsidRPr="00520024">
        <w:rPr>
          <w:rFonts w:eastAsiaTheme="minorHAnsi"/>
          <w:sz w:val="26"/>
          <w:szCs w:val="26"/>
          <w:lang w:eastAsia="en-US"/>
        </w:rPr>
        <w:t>________</w:t>
      </w:r>
      <w:r>
        <w:rPr>
          <w:rFonts w:eastAsiaTheme="minorHAnsi"/>
          <w:sz w:val="26"/>
          <w:szCs w:val="26"/>
          <w:lang w:eastAsia="en-US"/>
        </w:rPr>
        <w:t>_</w:t>
      </w:r>
      <w:r w:rsidRPr="00520024">
        <w:rPr>
          <w:rFonts w:eastAsiaTheme="minorHAnsi"/>
          <w:sz w:val="26"/>
          <w:szCs w:val="26"/>
          <w:lang w:eastAsia="en-US"/>
        </w:rPr>
        <w:t>_______________________________________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 xml:space="preserve">Почтовый адрес для направления ответа на обращение: </w:t>
      </w:r>
      <w:r w:rsidRPr="00520024">
        <w:rPr>
          <w:rFonts w:eastAsiaTheme="minorHAnsi"/>
          <w:sz w:val="26"/>
          <w:szCs w:val="26"/>
          <w:lang w:eastAsia="en-US"/>
        </w:rPr>
        <w:t>_____</w:t>
      </w:r>
      <w:r>
        <w:rPr>
          <w:rFonts w:eastAsiaTheme="minorHAnsi"/>
          <w:sz w:val="26"/>
          <w:szCs w:val="26"/>
          <w:lang w:eastAsia="en-US"/>
        </w:rPr>
        <w:t>____</w:t>
      </w:r>
      <w:r w:rsidRPr="00520024">
        <w:rPr>
          <w:rFonts w:eastAsiaTheme="minorHAnsi"/>
          <w:sz w:val="26"/>
          <w:szCs w:val="26"/>
          <w:lang w:eastAsia="en-US"/>
        </w:rPr>
        <w:t>_______________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 xml:space="preserve">_______________________________________________________________________                               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 xml:space="preserve">Место работы, должность: </w:t>
      </w:r>
      <w:r w:rsidRPr="00520024">
        <w:rPr>
          <w:rFonts w:eastAsiaTheme="minorHAnsi"/>
          <w:sz w:val="26"/>
          <w:szCs w:val="26"/>
          <w:lang w:eastAsia="en-US"/>
        </w:rPr>
        <w:t>________________________</w:t>
      </w:r>
      <w:r w:rsidRPr="00520024">
        <w:rPr>
          <w:rFonts w:eastAsiaTheme="minorHAnsi"/>
          <w:sz w:val="26"/>
          <w:szCs w:val="26"/>
          <w:lang w:eastAsia="en-US"/>
        </w:rPr>
        <w:t>_______</w:t>
      </w:r>
      <w:r>
        <w:rPr>
          <w:rFonts w:eastAsiaTheme="minorHAnsi"/>
          <w:sz w:val="26"/>
          <w:szCs w:val="26"/>
          <w:lang w:eastAsia="en-US"/>
        </w:rPr>
        <w:t>_</w:t>
      </w:r>
      <w:r w:rsidRPr="00520024">
        <w:rPr>
          <w:rFonts w:eastAsiaTheme="minorHAnsi"/>
          <w:sz w:val="26"/>
          <w:szCs w:val="26"/>
          <w:lang w:eastAsia="en-US"/>
        </w:rPr>
        <w:t>_____</w:t>
      </w:r>
      <w:r w:rsidRPr="00520024">
        <w:rPr>
          <w:rFonts w:eastAsiaTheme="minorHAnsi"/>
          <w:sz w:val="26"/>
          <w:szCs w:val="26"/>
          <w:lang w:eastAsia="en-US"/>
        </w:rPr>
        <w:t>___________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520024">
        <w:rPr>
          <w:rFonts w:eastAsiaTheme="minorHAnsi"/>
          <w:sz w:val="26"/>
          <w:szCs w:val="26"/>
          <w:lang w:eastAsia="en-US"/>
        </w:rPr>
        <w:t>Содержание обращения:</w:t>
      </w:r>
      <w:r w:rsidRPr="00520024">
        <w:rPr>
          <w:rFonts w:eastAsiaTheme="minorHAnsi"/>
          <w:sz w:val="26"/>
          <w:szCs w:val="26"/>
          <w:lang w:eastAsia="en-US"/>
        </w:rPr>
        <w:t>__________________________________</w:t>
      </w:r>
      <w:r>
        <w:rPr>
          <w:rFonts w:eastAsiaTheme="minorHAnsi"/>
          <w:sz w:val="26"/>
          <w:szCs w:val="26"/>
          <w:lang w:eastAsia="en-US"/>
        </w:rPr>
        <w:t>_</w:t>
      </w:r>
      <w:r w:rsidRPr="00520024">
        <w:rPr>
          <w:rFonts w:eastAsiaTheme="minorHAnsi"/>
          <w:sz w:val="26"/>
          <w:szCs w:val="26"/>
          <w:lang w:eastAsia="en-US"/>
        </w:rPr>
        <w:t>_______________</w:t>
      </w:r>
      <w:r w:rsidRPr="00520024">
        <w:rPr>
          <w:rFonts w:eastAsiaTheme="minorHAnsi"/>
          <w:sz w:val="26"/>
          <w:szCs w:val="26"/>
          <w:lang w:eastAsia="en-US"/>
        </w:rPr>
        <w:t xml:space="preserve"> 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 xml:space="preserve">Фамилия, инициалы должностного лица, ведущего прием: </w:t>
      </w:r>
      <w:r w:rsidRPr="00520024">
        <w:rPr>
          <w:rFonts w:eastAsiaTheme="minorHAnsi"/>
          <w:sz w:val="26"/>
          <w:szCs w:val="26"/>
          <w:lang w:eastAsia="en-US"/>
        </w:rPr>
        <w:t>__________</w:t>
      </w:r>
      <w:r>
        <w:rPr>
          <w:rFonts w:eastAsiaTheme="minorHAnsi"/>
          <w:sz w:val="26"/>
          <w:szCs w:val="26"/>
          <w:lang w:eastAsia="en-US"/>
        </w:rPr>
        <w:t>___</w:t>
      </w:r>
      <w:r w:rsidRPr="00520024">
        <w:rPr>
          <w:rFonts w:eastAsiaTheme="minorHAnsi"/>
          <w:sz w:val="26"/>
          <w:szCs w:val="26"/>
          <w:lang w:eastAsia="en-US"/>
        </w:rPr>
        <w:t>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>Результат рассмотрения обращения</w:t>
      </w:r>
      <w:r w:rsidRPr="00520024">
        <w:rPr>
          <w:rFonts w:eastAsiaTheme="minorHAnsi"/>
          <w:sz w:val="26"/>
          <w:szCs w:val="26"/>
          <w:lang w:eastAsia="en-US"/>
        </w:rPr>
        <w:t>:</w:t>
      </w:r>
      <w:r w:rsidRPr="00520024">
        <w:rPr>
          <w:rFonts w:eastAsiaTheme="minorHAnsi"/>
          <w:sz w:val="26"/>
          <w:szCs w:val="26"/>
          <w:lang w:eastAsia="en-US"/>
        </w:rPr>
        <w:t xml:space="preserve"> </w:t>
      </w:r>
      <w:r w:rsidRPr="00520024">
        <w:rPr>
          <w:rFonts w:eastAsiaTheme="minorHAnsi"/>
          <w:sz w:val="26"/>
          <w:szCs w:val="26"/>
          <w:lang w:eastAsia="en-US"/>
        </w:rPr>
        <w:t>_______</w:t>
      </w:r>
      <w:r w:rsidRPr="00520024">
        <w:rPr>
          <w:rFonts w:eastAsiaTheme="minorHAnsi"/>
          <w:sz w:val="26"/>
          <w:szCs w:val="26"/>
          <w:lang w:eastAsia="en-US"/>
        </w:rPr>
        <w:t>______________________</w:t>
      </w:r>
      <w:r w:rsidRPr="00520024">
        <w:rPr>
          <w:rFonts w:eastAsiaTheme="minorHAnsi"/>
          <w:sz w:val="26"/>
          <w:szCs w:val="26"/>
          <w:lang w:eastAsia="en-US"/>
        </w:rPr>
        <w:t>_______</w:t>
      </w:r>
      <w:r>
        <w:rPr>
          <w:rFonts w:eastAsiaTheme="minorHAnsi"/>
          <w:sz w:val="26"/>
          <w:szCs w:val="26"/>
          <w:lang w:eastAsia="en-US"/>
        </w:rPr>
        <w:t>___</w:t>
      </w:r>
      <w:r w:rsidRPr="00520024">
        <w:rPr>
          <w:rFonts w:eastAsiaTheme="minorHAnsi"/>
          <w:sz w:val="26"/>
          <w:szCs w:val="26"/>
          <w:lang w:eastAsia="en-US"/>
        </w:rPr>
        <w:t>_</w:t>
      </w:r>
    </w:p>
    <w:p w:rsidR="00520024" w:rsidRPr="00520024" w:rsidRDefault="00520024" w:rsidP="00520024">
      <w:pPr>
        <w:rPr>
          <w:rFonts w:eastAsiaTheme="minorHAnsi"/>
          <w:sz w:val="26"/>
          <w:szCs w:val="26"/>
          <w:lang w:eastAsia="en-US"/>
        </w:rPr>
      </w:pPr>
      <w:r w:rsidRPr="00520024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04B" w:rsidRPr="005420C9" w:rsidRDefault="006E504B" w:rsidP="005420C9">
      <w:pPr>
        <w:pStyle w:val="a7"/>
        <w:ind w:firstLine="709"/>
        <w:jc w:val="both"/>
        <w:rPr>
          <w:sz w:val="28"/>
          <w:szCs w:val="28"/>
        </w:rPr>
      </w:pPr>
    </w:p>
    <w:p w:rsidR="00F7441C" w:rsidRPr="005420C9" w:rsidRDefault="00F7441C" w:rsidP="005420C9">
      <w:pPr>
        <w:pStyle w:val="a7"/>
        <w:ind w:firstLine="709"/>
        <w:jc w:val="both"/>
        <w:rPr>
          <w:sz w:val="28"/>
          <w:szCs w:val="28"/>
        </w:rPr>
      </w:pPr>
    </w:p>
    <w:sectPr w:rsidR="00F7441C" w:rsidRPr="005420C9" w:rsidSect="00F7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49"/>
    <w:rsid w:val="000B38B5"/>
    <w:rsid w:val="00164BF0"/>
    <w:rsid w:val="001917DC"/>
    <w:rsid w:val="00235841"/>
    <w:rsid w:val="002568E8"/>
    <w:rsid w:val="0028686C"/>
    <w:rsid w:val="002A115D"/>
    <w:rsid w:val="003156C9"/>
    <w:rsid w:val="00373D7F"/>
    <w:rsid w:val="003E5D6C"/>
    <w:rsid w:val="00405FB7"/>
    <w:rsid w:val="00454248"/>
    <w:rsid w:val="00520024"/>
    <w:rsid w:val="005420C9"/>
    <w:rsid w:val="005826DB"/>
    <w:rsid w:val="005E31A8"/>
    <w:rsid w:val="006039DD"/>
    <w:rsid w:val="006158B9"/>
    <w:rsid w:val="006256BE"/>
    <w:rsid w:val="00673551"/>
    <w:rsid w:val="006A3854"/>
    <w:rsid w:val="006E504B"/>
    <w:rsid w:val="006F09E7"/>
    <w:rsid w:val="0072623C"/>
    <w:rsid w:val="00732B13"/>
    <w:rsid w:val="00735962"/>
    <w:rsid w:val="007A16F5"/>
    <w:rsid w:val="00825C8B"/>
    <w:rsid w:val="00831B5F"/>
    <w:rsid w:val="008A03CF"/>
    <w:rsid w:val="009820FE"/>
    <w:rsid w:val="009863F0"/>
    <w:rsid w:val="009A20BF"/>
    <w:rsid w:val="009A25E9"/>
    <w:rsid w:val="00A00BD2"/>
    <w:rsid w:val="00A2378B"/>
    <w:rsid w:val="00A63631"/>
    <w:rsid w:val="00AA77EA"/>
    <w:rsid w:val="00C63971"/>
    <w:rsid w:val="00C64A49"/>
    <w:rsid w:val="00C81584"/>
    <w:rsid w:val="00CE1559"/>
    <w:rsid w:val="00D62AF6"/>
    <w:rsid w:val="00D65D84"/>
    <w:rsid w:val="00DF6E00"/>
    <w:rsid w:val="00E01385"/>
    <w:rsid w:val="00EA0CEF"/>
    <w:rsid w:val="00F117FA"/>
    <w:rsid w:val="00F30DCC"/>
    <w:rsid w:val="00F51CDA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A20BF"/>
    <w:pPr>
      <w:ind w:right="-285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A20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4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A1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A20BF"/>
    <w:pPr>
      <w:ind w:right="-285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A20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4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A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7BF64F7FD2D2FFE99DDF9D5006EFDE9E4EDBB045D2EBDB282BB2B6B2194F573A5B5CF9BDCFC3F5762E8C031B4661AA8D3411BCD3E59DEu4i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ste.len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0F85-A9C4-4CC2-ABC9-780E5608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Башнин</dc:creator>
  <cp:lastModifiedBy>Анна Олеговна Мочалова</cp:lastModifiedBy>
  <cp:revision>15</cp:revision>
  <cp:lastPrinted>2022-02-04T07:43:00Z</cp:lastPrinted>
  <dcterms:created xsi:type="dcterms:W3CDTF">2022-01-17T10:57:00Z</dcterms:created>
  <dcterms:modified xsi:type="dcterms:W3CDTF">2022-02-04T13:08:00Z</dcterms:modified>
</cp:coreProperties>
</file>