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0" w:rsidRDefault="00592BCE" w:rsidP="00495E47">
      <w:pPr>
        <w:tabs>
          <w:tab w:val="left" w:pos="284"/>
          <w:tab w:val="left" w:pos="567"/>
          <w:tab w:val="left" w:pos="709"/>
        </w:tabs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  <w:r w:rsidR="002A3127" w:rsidRPr="009D0D55">
        <w:rPr>
          <w:sz w:val="27"/>
          <w:szCs w:val="27"/>
        </w:rPr>
        <w:t xml:space="preserve">     </w:t>
      </w:r>
    </w:p>
    <w:p w:rsidR="00CC7A6A" w:rsidRPr="009D0D55" w:rsidRDefault="002A3127" w:rsidP="00495E47">
      <w:pPr>
        <w:tabs>
          <w:tab w:val="left" w:pos="284"/>
          <w:tab w:val="left" w:pos="567"/>
          <w:tab w:val="left" w:pos="709"/>
        </w:tabs>
        <w:jc w:val="right"/>
        <w:rPr>
          <w:sz w:val="27"/>
          <w:szCs w:val="27"/>
        </w:rPr>
      </w:pPr>
      <w:r w:rsidRPr="009D0D55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 w:rsidRPr="009D0D55">
        <w:rPr>
          <w:sz w:val="27"/>
          <w:szCs w:val="27"/>
        </w:rPr>
        <w:t xml:space="preserve">  </w:t>
      </w:r>
      <w:r w:rsidR="00CC7A6A" w:rsidRPr="009D0D55">
        <w:rPr>
          <w:sz w:val="27"/>
          <w:szCs w:val="27"/>
        </w:rPr>
        <w:t xml:space="preserve">КОМИТЕТ ПО </w:t>
      </w:r>
      <w:proofErr w:type="gramStart"/>
      <w:r w:rsidR="00CC7A6A" w:rsidRPr="009D0D55">
        <w:rPr>
          <w:sz w:val="27"/>
          <w:szCs w:val="27"/>
        </w:rPr>
        <w:t>АГРОПРОМЫШЛЕННОМУ</w:t>
      </w:r>
      <w:proofErr w:type="gramEnd"/>
      <w:r w:rsidR="00CC7A6A" w:rsidRPr="009D0D55">
        <w:rPr>
          <w:sz w:val="27"/>
          <w:szCs w:val="27"/>
        </w:rPr>
        <w:t xml:space="preserve"> И РЫБОХОЗЯЙСТВЕННОМУ </w:t>
      </w:r>
    </w:p>
    <w:p w:rsidR="00CC7A6A" w:rsidRPr="009D0D55" w:rsidRDefault="00CC7A6A" w:rsidP="00CC7A6A">
      <w:pPr>
        <w:jc w:val="center"/>
        <w:rPr>
          <w:sz w:val="27"/>
          <w:szCs w:val="27"/>
        </w:rPr>
      </w:pPr>
      <w:r w:rsidRPr="009D0D55">
        <w:rPr>
          <w:sz w:val="27"/>
          <w:szCs w:val="27"/>
        </w:rPr>
        <w:t>КОМПЛЕКСУ ЛЕНИНГРАДСКОЙ ОБЛАСТИ</w:t>
      </w:r>
    </w:p>
    <w:p w:rsidR="00CC7A6A" w:rsidRPr="009D0D55" w:rsidRDefault="00CC7A6A" w:rsidP="00CC7A6A">
      <w:pPr>
        <w:rPr>
          <w:sz w:val="27"/>
          <w:szCs w:val="27"/>
        </w:rPr>
      </w:pPr>
    </w:p>
    <w:p w:rsidR="00CC7A6A" w:rsidRPr="009D0D55" w:rsidRDefault="00CC7A6A" w:rsidP="00CC7A6A">
      <w:pPr>
        <w:jc w:val="center"/>
        <w:rPr>
          <w:sz w:val="27"/>
          <w:szCs w:val="27"/>
        </w:rPr>
      </w:pPr>
      <w:r w:rsidRPr="009D0D55">
        <w:rPr>
          <w:sz w:val="27"/>
          <w:szCs w:val="27"/>
        </w:rPr>
        <w:t>ПРИКАЗ</w:t>
      </w:r>
    </w:p>
    <w:p w:rsidR="00CC7A6A" w:rsidRPr="009D0D55" w:rsidRDefault="00CC7A6A" w:rsidP="00CC7A6A">
      <w:pPr>
        <w:rPr>
          <w:sz w:val="27"/>
          <w:szCs w:val="27"/>
        </w:rPr>
      </w:pPr>
    </w:p>
    <w:p w:rsidR="00CC7A6A" w:rsidRPr="009D0D55" w:rsidRDefault="00274E74" w:rsidP="00C375E8">
      <w:pPr>
        <w:jc w:val="center"/>
        <w:rPr>
          <w:sz w:val="27"/>
          <w:szCs w:val="27"/>
        </w:rPr>
      </w:pPr>
      <w:r w:rsidRPr="009D0D55">
        <w:rPr>
          <w:sz w:val="27"/>
          <w:szCs w:val="27"/>
        </w:rPr>
        <w:t>________</w:t>
      </w:r>
      <w:r w:rsidR="00DA3503" w:rsidRPr="009D0D55">
        <w:rPr>
          <w:sz w:val="27"/>
          <w:szCs w:val="27"/>
        </w:rPr>
        <w:t xml:space="preserve"> </w:t>
      </w:r>
      <w:r w:rsidR="00CC7A6A" w:rsidRPr="009D0D55">
        <w:rPr>
          <w:sz w:val="27"/>
          <w:szCs w:val="27"/>
        </w:rPr>
        <w:t xml:space="preserve">Санкт-Петербург № </w:t>
      </w:r>
      <w:r w:rsidRPr="009D0D55">
        <w:rPr>
          <w:sz w:val="27"/>
          <w:szCs w:val="27"/>
        </w:rPr>
        <w:t>___</w:t>
      </w:r>
    </w:p>
    <w:p w:rsidR="00CC7A6A" w:rsidRPr="009D0D55" w:rsidRDefault="00CC7A6A" w:rsidP="00CC7A6A">
      <w:pPr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            </w:t>
      </w:r>
    </w:p>
    <w:p w:rsidR="00CC7A6A" w:rsidRPr="009D0D55" w:rsidRDefault="00CC7A6A" w:rsidP="00CC7A6A">
      <w:pPr>
        <w:jc w:val="both"/>
        <w:rPr>
          <w:sz w:val="27"/>
          <w:szCs w:val="27"/>
        </w:rPr>
      </w:pPr>
    </w:p>
    <w:p w:rsidR="00CC7A6A" w:rsidRPr="004F7C34" w:rsidRDefault="00CC7A6A" w:rsidP="00CC7A6A">
      <w:pPr>
        <w:jc w:val="both"/>
        <w:rPr>
          <w:sz w:val="28"/>
          <w:szCs w:val="28"/>
        </w:rPr>
      </w:pPr>
      <w:r w:rsidRPr="004F7C3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B6BFA6B" wp14:editId="187296BE">
                <wp:extent cx="6467475" cy="1112013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84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3C0" w:rsidRPr="006749FC" w:rsidRDefault="00EB53C0" w:rsidP="00CC7A6A">
                              <w:pPr>
                                <w:autoSpaceDE w:val="0"/>
                                <w:autoSpaceDN w:val="0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6749FC">
                                <w:rPr>
                                  <w:sz w:val="27"/>
                                  <w:szCs w:val="27"/>
                                </w:rPr>
                                <w:t xml:space="preserve">О внесении изменений в отдельные приказы комитета по агропромышленному и </w:t>
                              </w:r>
                              <w:proofErr w:type="spellStart"/>
                              <w:r w:rsidRPr="006749FC">
                                <w:rPr>
                                  <w:sz w:val="27"/>
                                  <w:szCs w:val="27"/>
                                </w:rPr>
                                <w:t>рыбохозяйственному</w:t>
                              </w:r>
                              <w:proofErr w:type="spellEnd"/>
                              <w:r w:rsidRPr="006749FC">
                                <w:rPr>
                                  <w:sz w:val="27"/>
                                  <w:szCs w:val="27"/>
                                </w:rPr>
                                <w:t xml:space="preserve"> комплексу Ленинградской области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9.25pt;height:87.55pt;mso-position-horizontal-relative:char;mso-position-vertical-relative:line" coordsize="64674,1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111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8384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EB53C0" w:rsidRPr="006749FC" w:rsidRDefault="00EB53C0" w:rsidP="00CC7A6A">
                        <w:pPr>
                          <w:autoSpaceDE w:val="0"/>
                          <w:autoSpaceDN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6749FC">
                          <w:rPr>
                            <w:sz w:val="27"/>
                            <w:szCs w:val="27"/>
                          </w:rPr>
                          <w:t xml:space="preserve">О внесении изменений в отдельные приказы комитета по агропромышленному и </w:t>
                        </w:r>
                        <w:proofErr w:type="spellStart"/>
                        <w:r w:rsidRPr="006749FC">
                          <w:rPr>
                            <w:sz w:val="27"/>
                            <w:szCs w:val="27"/>
                          </w:rPr>
                          <w:t>рыбохозяйственному</w:t>
                        </w:r>
                        <w:proofErr w:type="spellEnd"/>
                        <w:r w:rsidRPr="006749FC">
                          <w:rPr>
                            <w:sz w:val="27"/>
                            <w:szCs w:val="27"/>
                          </w:rPr>
                          <w:t xml:space="preserve"> комплексу Ленинградской области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Pr="004F7C34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Pr="004F7C34" w:rsidRDefault="00CC7A6A" w:rsidP="004F7C3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В </w:t>
      </w:r>
      <w:r w:rsidR="00CA1DAC" w:rsidRPr="004F7C34">
        <w:rPr>
          <w:sz w:val="28"/>
          <w:szCs w:val="28"/>
        </w:rPr>
        <w:t>целях реализации постановления П</w:t>
      </w:r>
      <w:r w:rsidR="00BE7D4E" w:rsidRPr="004F7C34">
        <w:rPr>
          <w:sz w:val="28"/>
          <w:szCs w:val="28"/>
        </w:rPr>
        <w:t xml:space="preserve">равительства Ленинградской области от </w:t>
      </w:r>
      <w:r w:rsidR="00AC6A76" w:rsidRPr="004F7C34">
        <w:rPr>
          <w:sz w:val="28"/>
          <w:szCs w:val="28"/>
        </w:rPr>
        <w:t xml:space="preserve"> </w:t>
      </w:r>
      <w:r w:rsidR="00BE7D4E" w:rsidRPr="004F7C34">
        <w:rPr>
          <w:sz w:val="28"/>
          <w:szCs w:val="28"/>
        </w:rPr>
        <w:t>4 февраля 2014 года №</w:t>
      </w:r>
      <w:r w:rsidR="00277798" w:rsidRPr="004F7C34">
        <w:rPr>
          <w:sz w:val="28"/>
          <w:szCs w:val="28"/>
        </w:rPr>
        <w:t xml:space="preserve"> </w:t>
      </w:r>
      <w:r w:rsidR="00BE7D4E" w:rsidRPr="004F7C34">
        <w:rPr>
          <w:sz w:val="28"/>
          <w:szCs w:val="28"/>
        </w:rPr>
        <w:t xml:space="preserve">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 w:rsidRPr="004F7C34">
        <w:rPr>
          <w:sz w:val="28"/>
          <w:szCs w:val="28"/>
        </w:rPr>
        <w:t>софинансирования</w:t>
      </w:r>
      <w:proofErr w:type="spellEnd"/>
      <w:r w:rsidR="00BE7D4E" w:rsidRPr="004F7C34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</w:t>
      </w:r>
      <w:r w:rsidR="00480A68" w:rsidRPr="004F7C34">
        <w:rPr>
          <w:sz w:val="28"/>
          <w:szCs w:val="28"/>
        </w:rPr>
        <w:t>ти «Развитие сельского хозяйства</w:t>
      </w:r>
      <w:r w:rsidR="00BE7D4E" w:rsidRPr="004F7C34">
        <w:rPr>
          <w:sz w:val="28"/>
          <w:szCs w:val="28"/>
        </w:rPr>
        <w:t xml:space="preserve"> Ленинградской области»</w:t>
      </w:r>
    </w:p>
    <w:p w:rsidR="00CC7A6A" w:rsidRPr="004F7C34" w:rsidRDefault="00CC7A6A" w:rsidP="009C3C51">
      <w:pPr>
        <w:jc w:val="both"/>
        <w:rPr>
          <w:sz w:val="28"/>
          <w:szCs w:val="28"/>
        </w:rPr>
      </w:pPr>
      <w:r w:rsidRPr="004F7C34">
        <w:rPr>
          <w:sz w:val="28"/>
          <w:szCs w:val="28"/>
        </w:rPr>
        <w:t>ПРИКАЗЫВАЮ:</w:t>
      </w:r>
    </w:p>
    <w:p w:rsidR="00CA1DAC" w:rsidRPr="004F7C34" w:rsidRDefault="00CA1DAC" w:rsidP="009C3C51">
      <w:pPr>
        <w:jc w:val="both"/>
        <w:rPr>
          <w:sz w:val="28"/>
          <w:szCs w:val="28"/>
        </w:rPr>
      </w:pPr>
    </w:p>
    <w:p w:rsidR="00FF7506" w:rsidRPr="004F7C34" w:rsidRDefault="00277798" w:rsidP="00E139C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F7C34">
        <w:rPr>
          <w:sz w:val="28"/>
          <w:szCs w:val="28"/>
        </w:rPr>
        <w:t>В</w:t>
      </w:r>
      <w:r w:rsidR="006A674B" w:rsidRPr="004F7C34">
        <w:rPr>
          <w:sz w:val="28"/>
          <w:szCs w:val="28"/>
        </w:rPr>
        <w:t xml:space="preserve">нести </w:t>
      </w:r>
      <w:r w:rsidR="00985E97" w:rsidRPr="004F7C34">
        <w:rPr>
          <w:sz w:val="28"/>
          <w:szCs w:val="28"/>
        </w:rPr>
        <w:t xml:space="preserve">в </w:t>
      </w:r>
      <w:r w:rsidR="006A674B" w:rsidRPr="004F7C34">
        <w:rPr>
          <w:sz w:val="28"/>
          <w:szCs w:val="28"/>
        </w:rPr>
        <w:t>при</w:t>
      </w:r>
      <w:r w:rsidR="00D73D72" w:rsidRPr="004F7C34">
        <w:rPr>
          <w:sz w:val="28"/>
          <w:szCs w:val="28"/>
        </w:rPr>
        <w:t xml:space="preserve">каз комитета </w:t>
      </w:r>
      <w:r w:rsidR="000824CE" w:rsidRPr="004F7C34">
        <w:rPr>
          <w:sz w:val="28"/>
          <w:szCs w:val="28"/>
        </w:rPr>
        <w:t xml:space="preserve">по агропромышленному и </w:t>
      </w:r>
      <w:proofErr w:type="spellStart"/>
      <w:r w:rsidR="000824CE" w:rsidRPr="004F7C34">
        <w:rPr>
          <w:sz w:val="28"/>
          <w:szCs w:val="28"/>
        </w:rPr>
        <w:t>рыбохозяйственному</w:t>
      </w:r>
      <w:proofErr w:type="spellEnd"/>
      <w:r w:rsidR="000824CE" w:rsidRPr="004F7C34">
        <w:rPr>
          <w:sz w:val="28"/>
          <w:szCs w:val="28"/>
        </w:rPr>
        <w:t xml:space="preserve"> комплексу Ленинградской области </w:t>
      </w:r>
      <w:r w:rsidR="00EF794A" w:rsidRPr="004F7C34">
        <w:rPr>
          <w:sz w:val="28"/>
          <w:szCs w:val="28"/>
        </w:rPr>
        <w:t xml:space="preserve">от </w:t>
      </w:r>
      <w:r w:rsidR="00286CD2" w:rsidRPr="004F7C34">
        <w:rPr>
          <w:sz w:val="28"/>
          <w:szCs w:val="28"/>
        </w:rPr>
        <w:t xml:space="preserve">27.04.2021 </w:t>
      </w:r>
      <w:r w:rsidR="00584DFA" w:rsidRPr="004F7C34">
        <w:rPr>
          <w:sz w:val="28"/>
          <w:szCs w:val="28"/>
        </w:rPr>
        <w:t xml:space="preserve"> </w:t>
      </w:r>
      <w:r w:rsidR="00286CD2" w:rsidRPr="004F7C34">
        <w:rPr>
          <w:sz w:val="28"/>
          <w:szCs w:val="28"/>
        </w:rPr>
        <w:t>№ 14</w:t>
      </w:r>
      <w:r w:rsidR="00EF794A" w:rsidRPr="004F7C34">
        <w:rPr>
          <w:sz w:val="28"/>
          <w:szCs w:val="28"/>
        </w:rPr>
        <w:t xml:space="preserve"> </w:t>
      </w:r>
      <w:r w:rsidR="00286CD2" w:rsidRPr="004F7C34">
        <w:rPr>
          <w:sz w:val="28"/>
          <w:szCs w:val="28"/>
        </w:rPr>
        <w:t xml:space="preserve">     </w:t>
      </w:r>
      <w:r w:rsidR="00EF794A" w:rsidRPr="004F7C34">
        <w:rPr>
          <w:sz w:val="28"/>
          <w:szCs w:val="28"/>
        </w:rPr>
        <w:t xml:space="preserve">«О </w:t>
      </w:r>
      <w:r w:rsidR="00286CD2" w:rsidRPr="004F7C34">
        <w:rPr>
          <w:sz w:val="28"/>
          <w:szCs w:val="28"/>
        </w:rPr>
        <w:t>конкурсном отборе получателей гранта «</w:t>
      </w:r>
      <w:proofErr w:type="spellStart"/>
      <w:r w:rsidR="00286CD2" w:rsidRPr="004F7C34">
        <w:rPr>
          <w:sz w:val="28"/>
          <w:szCs w:val="28"/>
        </w:rPr>
        <w:t>Агростартап</w:t>
      </w:r>
      <w:proofErr w:type="spellEnd"/>
      <w:r w:rsidR="00286CD2" w:rsidRPr="004F7C34">
        <w:rPr>
          <w:sz w:val="28"/>
          <w:szCs w:val="28"/>
        </w:rPr>
        <w:t>» в рамках реализации федерального (регионального) проекта «Акселерация субъектов малого и среднего предпринимательства</w:t>
      </w:r>
      <w:r w:rsidR="00584DFA" w:rsidRPr="004F7C34">
        <w:rPr>
          <w:sz w:val="28"/>
          <w:szCs w:val="28"/>
        </w:rPr>
        <w:t>»</w:t>
      </w:r>
      <w:r w:rsidR="00EF794A" w:rsidRPr="004F7C34">
        <w:rPr>
          <w:sz w:val="28"/>
          <w:szCs w:val="28"/>
        </w:rPr>
        <w:t xml:space="preserve"> </w:t>
      </w:r>
      <w:r w:rsidR="006A674B" w:rsidRPr="004F7C34">
        <w:rPr>
          <w:sz w:val="28"/>
          <w:szCs w:val="28"/>
        </w:rPr>
        <w:t>следующие изменения:</w:t>
      </w:r>
    </w:p>
    <w:p w:rsidR="00A05F07" w:rsidRPr="004F7C34" w:rsidRDefault="00A05F07" w:rsidP="007B43BA">
      <w:pPr>
        <w:ind w:firstLine="142"/>
        <w:jc w:val="both"/>
        <w:rPr>
          <w:sz w:val="28"/>
          <w:szCs w:val="28"/>
        </w:rPr>
      </w:pPr>
      <w:r w:rsidRPr="004F7C34">
        <w:rPr>
          <w:sz w:val="28"/>
          <w:szCs w:val="28"/>
        </w:rPr>
        <w:tab/>
        <w:t>Приложени</w:t>
      </w:r>
      <w:r w:rsidR="00E139CE" w:rsidRPr="004F7C34">
        <w:rPr>
          <w:sz w:val="28"/>
          <w:szCs w:val="28"/>
        </w:rPr>
        <w:t>е</w:t>
      </w:r>
      <w:r w:rsidRPr="004F7C34">
        <w:rPr>
          <w:sz w:val="28"/>
          <w:szCs w:val="28"/>
        </w:rPr>
        <w:t xml:space="preserve"> 1 (Состав конкурсной комиссии по отбору получателей гранта «</w:t>
      </w:r>
      <w:proofErr w:type="spellStart"/>
      <w:r w:rsidRPr="004F7C34">
        <w:rPr>
          <w:sz w:val="28"/>
          <w:szCs w:val="28"/>
        </w:rPr>
        <w:t>Агростартап</w:t>
      </w:r>
      <w:proofErr w:type="spellEnd"/>
      <w:r w:rsidRPr="004F7C34">
        <w:rPr>
          <w:sz w:val="28"/>
          <w:szCs w:val="28"/>
        </w:rPr>
        <w:t>» в рамках реализации федерального (регионального) проекта «</w:t>
      </w:r>
      <w:r w:rsidR="00286CD2" w:rsidRPr="004F7C34">
        <w:rPr>
          <w:sz w:val="28"/>
          <w:szCs w:val="28"/>
        </w:rPr>
        <w:t>Акселерация субъектов малого и среднего предпринимательства</w:t>
      </w:r>
      <w:r w:rsidRPr="004F7C34">
        <w:rPr>
          <w:sz w:val="28"/>
          <w:szCs w:val="28"/>
        </w:rPr>
        <w:t>»)</w:t>
      </w:r>
      <w:r w:rsidR="00E139CE" w:rsidRPr="004F7C34">
        <w:rPr>
          <w:sz w:val="28"/>
          <w:szCs w:val="28"/>
        </w:rPr>
        <w:t xml:space="preserve"> изложить в редакции согласно пр</w:t>
      </w:r>
      <w:r w:rsidR="00E1479A" w:rsidRPr="004F7C34">
        <w:rPr>
          <w:sz w:val="28"/>
          <w:szCs w:val="28"/>
        </w:rPr>
        <w:t>иложению 1 к настоящему приказу;</w:t>
      </w:r>
    </w:p>
    <w:p w:rsidR="00E1479A" w:rsidRPr="004F7C34" w:rsidRDefault="00E1479A" w:rsidP="007B43BA">
      <w:pPr>
        <w:ind w:firstLine="142"/>
        <w:jc w:val="both"/>
        <w:rPr>
          <w:color w:val="000000" w:themeColor="text1"/>
          <w:sz w:val="28"/>
          <w:szCs w:val="28"/>
        </w:rPr>
      </w:pPr>
      <w:r w:rsidRPr="004F7C34">
        <w:rPr>
          <w:sz w:val="28"/>
          <w:szCs w:val="28"/>
        </w:rPr>
        <w:t xml:space="preserve">        Приложение 4 (</w:t>
      </w:r>
      <w:r w:rsidRPr="004F7C34">
        <w:rPr>
          <w:color w:val="000000" w:themeColor="text1"/>
          <w:sz w:val="28"/>
          <w:szCs w:val="28"/>
        </w:rPr>
        <w:t xml:space="preserve">Проект создания и (или) развития хозяйства) изложить </w:t>
      </w:r>
      <w:proofErr w:type="gramStart"/>
      <w:r w:rsidRPr="004F7C34">
        <w:rPr>
          <w:color w:val="000000" w:themeColor="text1"/>
          <w:sz w:val="28"/>
          <w:szCs w:val="28"/>
        </w:rPr>
        <w:t>в</w:t>
      </w:r>
      <w:proofErr w:type="gramEnd"/>
      <w:r w:rsidRPr="004F7C34">
        <w:rPr>
          <w:color w:val="000000" w:themeColor="text1"/>
          <w:sz w:val="28"/>
          <w:szCs w:val="28"/>
        </w:rPr>
        <w:t xml:space="preserve"> редакции согласно приложению 2 к настоящему приказу;</w:t>
      </w:r>
    </w:p>
    <w:p w:rsidR="00E1479A" w:rsidRPr="004F7C34" w:rsidRDefault="00E1479A" w:rsidP="00E1479A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4F7C34">
        <w:rPr>
          <w:color w:val="000000" w:themeColor="text1"/>
          <w:sz w:val="28"/>
          <w:szCs w:val="28"/>
        </w:rPr>
        <w:t xml:space="preserve">        Приложение 5 (План расходов на создание и (или) развитие хозяйства получателя гранта «</w:t>
      </w:r>
      <w:proofErr w:type="spellStart"/>
      <w:r w:rsidRPr="004F7C34">
        <w:rPr>
          <w:color w:val="000000" w:themeColor="text1"/>
          <w:sz w:val="28"/>
          <w:szCs w:val="28"/>
        </w:rPr>
        <w:t>Агростартап</w:t>
      </w:r>
      <w:proofErr w:type="spellEnd"/>
      <w:r w:rsidRPr="004F7C34">
        <w:rPr>
          <w:color w:val="000000" w:themeColor="text1"/>
          <w:sz w:val="28"/>
          <w:szCs w:val="28"/>
        </w:rPr>
        <w:t>») изложить в редакции согласно приложению 3 к настоящему приказу.</w:t>
      </w:r>
    </w:p>
    <w:p w:rsidR="00E139CE" w:rsidRPr="004F7C34" w:rsidRDefault="00E139CE" w:rsidP="007B43BA">
      <w:pPr>
        <w:ind w:firstLine="142"/>
        <w:jc w:val="both"/>
        <w:rPr>
          <w:sz w:val="28"/>
          <w:szCs w:val="28"/>
        </w:rPr>
      </w:pPr>
    </w:p>
    <w:p w:rsidR="00E139CE" w:rsidRPr="004F7C34" w:rsidRDefault="00E139CE" w:rsidP="00E1479A">
      <w:pPr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        </w:t>
      </w:r>
      <w:r w:rsidR="00E1479A" w:rsidRPr="004F7C34">
        <w:rPr>
          <w:sz w:val="28"/>
          <w:szCs w:val="28"/>
        </w:rPr>
        <w:t xml:space="preserve">  </w:t>
      </w:r>
      <w:r w:rsidRPr="004F7C34">
        <w:rPr>
          <w:sz w:val="28"/>
          <w:szCs w:val="28"/>
        </w:rPr>
        <w:t xml:space="preserve">2. Внести в приказ комитета по агропромышленному и </w:t>
      </w:r>
      <w:proofErr w:type="spellStart"/>
      <w:r w:rsidRPr="004F7C34">
        <w:rPr>
          <w:sz w:val="28"/>
          <w:szCs w:val="28"/>
        </w:rPr>
        <w:t>рыбохозяйственному</w:t>
      </w:r>
      <w:proofErr w:type="spellEnd"/>
      <w:r w:rsidRPr="004F7C34">
        <w:rPr>
          <w:sz w:val="28"/>
          <w:szCs w:val="28"/>
        </w:rPr>
        <w:t xml:space="preserve"> комплексу Ленинградской области </w:t>
      </w:r>
      <w:r w:rsidR="005E7E40" w:rsidRPr="004F7C34">
        <w:rPr>
          <w:sz w:val="28"/>
          <w:szCs w:val="28"/>
        </w:rPr>
        <w:t>от 20.05.</w:t>
      </w:r>
      <w:r w:rsidRPr="004F7C34">
        <w:rPr>
          <w:sz w:val="28"/>
          <w:szCs w:val="28"/>
        </w:rPr>
        <w:t xml:space="preserve">2021  № 16 «О конкурсном отборе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4F7C34">
        <w:rPr>
          <w:sz w:val="28"/>
          <w:szCs w:val="28"/>
        </w:rPr>
        <w:t>подотраслей</w:t>
      </w:r>
      <w:proofErr w:type="spellEnd"/>
      <w:r w:rsidRPr="004F7C34">
        <w:rPr>
          <w:sz w:val="28"/>
          <w:szCs w:val="28"/>
        </w:rPr>
        <w:t xml:space="preserve"> агропромышленного комплекса и развитие малых форм хозяйствования по </w:t>
      </w:r>
      <w:r w:rsidRPr="004F7C34">
        <w:rPr>
          <w:sz w:val="28"/>
          <w:szCs w:val="28"/>
        </w:rPr>
        <w:lastRenderedPageBreak/>
        <w:t>направлению на развитие материально-технической базы сельскохозяйственных потребительских кооперативов» следующие изменения:</w:t>
      </w:r>
    </w:p>
    <w:p w:rsidR="00E139CE" w:rsidRPr="004F7C34" w:rsidRDefault="00E139CE" w:rsidP="00E139CE">
      <w:pPr>
        <w:tabs>
          <w:tab w:val="left" w:pos="567"/>
        </w:tabs>
        <w:ind w:firstLine="142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      </w:t>
      </w:r>
      <w:r w:rsidR="004F7C34">
        <w:rPr>
          <w:sz w:val="28"/>
          <w:szCs w:val="28"/>
        </w:rPr>
        <w:t xml:space="preserve"> </w:t>
      </w:r>
      <w:r w:rsidRPr="004F7C34">
        <w:rPr>
          <w:sz w:val="28"/>
          <w:szCs w:val="28"/>
        </w:rPr>
        <w:t xml:space="preserve">Приложение 1 (Состав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4F7C34">
        <w:rPr>
          <w:sz w:val="28"/>
          <w:szCs w:val="28"/>
        </w:rPr>
        <w:t>подотраслей</w:t>
      </w:r>
      <w:proofErr w:type="spellEnd"/>
      <w:r w:rsidRPr="004F7C34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кооперативов) изложить в</w:t>
      </w:r>
      <w:r w:rsidR="00E1479A" w:rsidRPr="004F7C34">
        <w:rPr>
          <w:sz w:val="28"/>
          <w:szCs w:val="28"/>
        </w:rPr>
        <w:t xml:space="preserve"> редакции согласно приложению 4</w:t>
      </w:r>
      <w:r w:rsidRPr="004F7C34">
        <w:rPr>
          <w:sz w:val="28"/>
          <w:szCs w:val="28"/>
        </w:rPr>
        <w:t xml:space="preserve"> к настоящему </w:t>
      </w:r>
      <w:r w:rsidR="004F7C34" w:rsidRPr="004F7C34">
        <w:rPr>
          <w:sz w:val="28"/>
          <w:szCs w:val="28"/>
        </w:rPr>
        <w:t>приказу;</w:t>
      </w:r>
    </w:p>
    <w:p w:rsidR="004F7C34" w:rsidRPr="004F7C34" w:rsidRDefault="004F7C34" w:rsidP="004F7C34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         в Приложении 2 (Положение о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4F7C34">
        <w:rPr>
          <w:sz w:val="28"/>
          <w:szCs w:val="28"/>
        </w:rPr>
        <w:t>подотраслей</w:t>
      </w:r>
      <w:proofErr w:type="spellEnd"/>
      <w:r w:rsidRPr="004F7C34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кооперативов):</w:t>
      </w:r>
    </w:p>
    <w:p w:rsidR="004F7C34" w:rsidRPr="004F7C34" w:rsidRDefault="004F7C34" w:rsidP="004F7C34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C34">
        <w:rPr>
          <w:rFonts w:eastAsiaTheme="minorHAnsi"/>
          <w:sz w:val="28"/>
          <w:szCs w:val="28"/>
          <w:lang w:eastAsia="en-US"/>
        </w:rPr>
        <w:t xml:space="preserve">в подпункте 1.1 пункта 1 слово «секретаря» заменить словами «2 секретарей (далее по тексту </w:t>
      </w:r>
      <w:r w:rsidR="000A6235">
        <w:rPr>
          <w:rFonts w:eastAsiaTheme="minorHAnsi"/>
          <w:sz w:val="28"/>
          <w:szCs w:val="28"/>
          <w:lang w:eastAsia="en-US"/>
        </w:rPr>
        <w:t xml:space="preserve">- </w:t>
      </w:r>
      <w:r w:rsidRPr="004F7C34">
        <w:rPr>
          <w:rFonts w:eastAsiaTheme="minorHAnsi"/>
          <w:sz w:val="28"/>
          <w:szCs w:val="28"/>
          <w:lang w:eastAsia="en-US"/>
        </w:rPr>
        <w:t>секретарь)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F7C34" w:rsidRPr="004F7C34" w:rsidRDefault="004F7C34" w:rsidP="00E139CE">
      <w:pPr>
        <w:tabs>
          <w:tab w:val="left" w:pos="567"/>
        </w:tabs>
        <w:ind w:firstLine="142"/>
        <w:jc w:val="both"/>
        <w:rPr>
          <w:sz w:val="28"/>
          <w:szCs w:val="28"/>
        </w:rPr>
      </w:pPr>
    </w:p>
    <w:p w:rsidR="00E139CE" w:rsidRPr="004F7C34" w:rsidRDefault="00E139CE" w:rsidP="00E1479A">
      <w:pPr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       </w:t>
      </w:r>
      <w:r w:rsidR="00E1479A" w:rsidRPr="004F7C34">
        <w:rPr>
          <w:sz w:val="28"/>
          <w:szCs w:val="28"/>
        </w:rPr>
        <w:t xml:space="preserve">  </w:t>
      </w:r>
      <w:r w:rsidRPr="004F7C34">
        <w:rPr>
          <w:sz w:val="28"/>
          <w:szCs w:val="28"/>
        </w:rPr>
        <w:t xml:space="preserve">3. Внести в приказ комитета по агропромышленному и </w:t>
      </w:r>
      <w:proofErr w:type="spellStart"/>
      <w:r w:rsidRPr="004F7C34">
        <w:rPr>
          <w:sz w:val="28"/>
          <w:szCs w:val="28"/>
        </w:rPr>
        <w:t>рыбохозяйственному</w:t>
      </w:r>
      <w:proofErr w:type="spellEnd"/>
      <w:r w:rsidRPr="004F7C34">
        <w:rPr>
          <w:sz w:val="28"/>
          <w:szCs w:val="28"/>
        </w:rPr>
        <w:t xml:space="preserve"> комплексу Ленинградской области от 21.06.2021 № 21 «О конкурсном отборе получателей гранта «Ленинградский фермер» следующие изменения:</w:t>
      </w:r>
    </w:p>
    <w:p w:rsidR="00E139CE" w:rsidRPr="004F7C34" w:rsidRDefault="00E139CE" w:rsidP="00E139CE">
      <w:pPr>
        <w:tabs>
          <w:tab w:val="left" w:pos="567"/>
        </w:tabs>
        <w:ind w:firstLine="142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       Приложение 1 (Состав конкурсной комиссии по отбору получателей гранта «Ленинградский фермер») изложить </w:t>
      </w:r>
      <w:r w:rsidR="00E1479A" w:rsidRPr="004F7C34">
        <w:rPr>
          <w:sz w:val="28"/>
          <w:szCs w:val="28"/>
        </w:rPr>
        <w:t>в редакции согласно приложению 5</w:t>
      </w:r>
      <w:r w:rsidRPr="004F7C34">
        <w:rPr>
          <w:sz w:val="28"/>
          <w:szCs w:val="28"/>
        </w:rPr>
        <w:t xml:space="preserve"> к настоящему приказу.</w:t>
      </w:r>
    </w:p>
    <w:p w:rsidR="00E139CE" w:rsidRPr="004F7C34" w:rsidRDefault="00E139CE" w:rsidP="00E139CE">
      <w:pPr>
        <w:tabs>
          <w:tab w:val="left" w:pos="567"/>
        </w:tabs>
        <w:ind w:firstLine="142"/>
        <w:jc w:val="both"/>
        <w:rPr>
          <w:sz w:val="28"/>
          <w:szCs w:val="28"/>
        </w:rPr>
      </w:pPr>
    </w:p>
    <w:p w:rsidR="00E139CE" w:rsidRPr="004F7C34" w:rsidRDefault="00E139CE" w:rsidP="00E139CE">
      <w:pPr>
        <w:tabs>
          <w:tab w:val="left" w:pos="567"/>
        </w:tabs>
        <w:jc w:val="both"/>
        <w:rPr>
          <w:sz w:val="28"/>
          <w:szCs w:val="28"/>
        </w:rPr>
      </w:pPr>
    </w:p>
    <w:p w:rsidR="00E139CE" w:rsidRPr="004F7C34" w:rsidRDefault="00E139CE" w:rsidP="00E1479A">
      <w:pPr>
        <w:tabs>
          <w:tab w:val="left" w:pos="567"/>
          <w:tab w:val="left" w:pos="709"/>
          <w:tab w:val="left" w:pos="851"/>
        </w:tabs>
        <w:ind w:firstLine="142"/>
        <w:jc w:val="both"/>
        <w:rPr>
          <w:sz w:val="28"/>
          <w:szCs w:val="28"/>
        </w:rPr>
      </w:pPr>
    </w:p>
    <w:p w:rsidR="00E139CE" w:rsidRPr="004F7C34" w:rsidRDefault="00E139CE" w:rsidP="00E139CE">
      <w:pPr>
        <w:tabs>
          <w:tab w:val="left" w:pos="567"/>
        </w:tabs>
        <w:ind w:firstLine="142"/>
        <w:jc w:val="both"/>
        <w:rPr>
          <w:sz w:val="28"/>
          <w:szCs w:val="28"/>
        </w:rPr>
      </w:pPr>
    </w:p>
    <w:p w:rsidR="00E139CE" w:rsidRPr="004F7C34" w:rsidRDefault="00E139CE" w:rsidP="00E139CE">
      <w:pPr>
        <w:autoSpaceDE w:val="0"/>
        <w:autoSpaceDN w:val="0"/>
        <w:jc w:val="both"/>
        <w:rPr>
          <w:sz w:val="28"/>
          <w:szCs w:val="28"/>
        </w:rPr>
      </w:pPr>
      <w:r w:rsidRPr="004F7C34">
        <w:rPr>
          <w:sz w:val="28"/>
          <w:szCs w:val="28"/>
        </w:rPr>
        <w:t>Заместитель Председателя Правительства</w:t>
      </w:r>
    </w:p>
    <w:p w:rsidR="00E139CE" w:rsidRPr="004F7C34" w:rsidRDefault="00E139CE" w:rsidP="00E139CE">
      <w:pPr>
        <w:autoSpaceDE w:val="0"/>
        <w:autoSpaceDN w:val="0"/>
        <w:jc w:val="both"/>
        <w:rPr>
          <w:sz w:val="28"/>
          <w:szCs w:val="28"/>
        </w:rPr>
      </w:pPr>
      <w:r w:rsidRPr="004F7C34">
        <w:rPr>
          <w:sz w:val="28"/>
          <w:szCs w:val="28"/>
        </w:rPr>
        <w:t>Ленинградской области –</w:t>
      </w:r>
    </w:p>
    <w:p w:rsidR="00E139CE" w:rsidRPr="004F7C34" w:rsidRDefault="00E139CE" w:rsidP="00E139CE">
      <w:pPr>
        <w:autoSpaceDE w:val="0"/>
        <w:autoSpaceDN w:val="0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председатель комитета </w:t>
      </w:r>
    </w:p>
    <w:p w:rsidR="00E139CE" w:rsidRPr="004F7C34" w:rsidRDefault="00E139CE" w:rsidP="00E139CE">
      <w:pPr>
        <w:autoSpaceDE w:val="0"/>
        <w:autoSpaceDN w:val="0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по агропромышленному   </w:t>
      </w:r>
    </w:p>
    <w:p w:rsidR="00E139CE" w:rsidRPr="004F7C34" w:rsidRDefault="00E139CE" w:rsidP="00E139CE">
      <w:pPr>
        <w:autoSpaceDE w:val="0"/>
        <w:autoSpaceDN w:val="0"/>
        <w:jc w:val="both"/>
        <w:rPr>
          <w:sz w:val="28"/>
          <w:szCs w:val="28"/>
        </w:rPr>
      </w:pPr>
      <w:r w:rsidRPr="004F7C34">
        <w:rPr>
          <w:sz w:val="28"/>
          <w:szCs w:val="28"/>
        </w:rPr>
        <w:t xml:space="preserve">и </w:t>
      </w:r>
      <w:proofErr w:type="spellStart"/>
      <w:r w:rsidRPr="004F7C34">
        <w:rPr>
          <w:sz w:val="28"/>
          <w:szCs w:val="28"/>
        </w:rPr>
        <w:t>рыбохозяйственному</w:t>
      </w:r>
      <w:proofErr w:type="spellEnd"/>
      <w:r w:rsidRPr="004F7C34">
        <w:rPr>
          <w:sz w:val="28"/>
          <w:szCs w:val="28"/>
        </w:rPr>
        <w:t xml:space="preserve"> комплексу                                                    О.М. Малащенко</w:t>
      </w: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479A" w:rsidRDefault="00E1479A" w:rsidP="00E1479A">
      <w:pPr>
        <w:jc w:val="both"/>
        <w:rPr>
          <w:sz w:val="27"/>
          <w:szCs w:val="27"/>
        </w:rPr>
      </w:pPr>
    </w:p>
    <w:p w:rsidR="004F7C34" w:rsidRPr="009D0D55" w:rsidRDefault="004F7C34" w:rsidP="00E1479A">
      <w:pPr>
        <w:jc w:val="both"/>
        <w:rPr>
          <w:sz w:val="27"/>
          <w:szCs w:val="27"/>
        </w:rPr>
      </w:pPr>
    </w:p>
    <w:p w:rsidR="009D0D55" w:rsidRPr="00E1479A" w:rsidRDefault="009D0D55" w:rsidP="00E1479A">
      <w:pPr>
        <w:jc w:val="both"/>
        <w:rPr>
          <w:sz w:val="27"/>
          <w:szCs w:val="27"/>
        </w:rPr>
      </w:pPr>
    </w:p>
    <w:p w:rsidR="00E139CE" w:rsidRPr="009D0D55" w:rsidRDefault="00E139CE" w:rsidP="00E139CE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lastRenderedPageBreak/>
        <w:t>Утвержден</w:t>
      </w:r>
    </w:p>
    <w:p w:rsidR="00E139CE" w:rsidRPr="009D0D55" w:rsidRDefault="00E139CE" w:rsidP="00E139CE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приказом  комитета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по агропромышленному и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27.04</w:t>
      </w:r>
      <w:r w:rsidR="00760EB7" w:rsidRPr="009D0D55">
        <w:rPr>
          <w:rFonts w:eastAsia="Times New Roman"/>
          <w:sz w:val="27"/>
          <w:szCs w:val="27"/>
        </w:rPr>
        <w:t xml:space="preserve">.2021 </w:t>
      </w:r>
      <w:r w:rsidRPr="009D0D55">
        <w:rPr>
          <w:rFonts w:eastAsia="Times New Roman"/>
          <w:sz w:val="27"/>
          <w:szCs w:val="27"/>
        </w:rPr>
        <w:t>№ 14</w:t>
      </w:r>
    </w:p>
    <w:p w:rsidR="00E139CE" w:rsidRPr="009D0D55" w:rsidRDefault="00E139CE" w:rsidP="00E139CE">
      <w:pPr>
        <w:ind w:firstLine="6300"/>
        <w:jc w:val="both"/>
        <w:rPr>
          <w:rFonts w:eastAsia="Times New Roman"/>
          <w:sz w:val="27"/>
          <w:szCs w:val="27"/>
        </w:rPr>
      </w:pPr>
      <w:proofErr w:type="gramStart"/>
      <w:r w:rsidRPr="009D0D55">
        <w:rPr>
          <w:rFonts w:eastAsia="Times New Roman"/>
          <w:sz w:val="27"/>
          <w:szCs w:val="27"/>
        </w:rPr>
        <w:t>(</w:t>
      </w:r>
      <w:r w:rsidR="006749FC">
        <w:rPr>
          <w:rFonts w:eastAsia="Times New Roman"/>
          <w:sz w:val="27"/>
          <w:szCs w:val="27"/>
        </w:rPr>
        <w:t>в редакции  приказа</w:t>
      </w:r>
      <w:r w:rsidRPr="009D0D55">
        <w:rPr>
          <w:rFonts w:eastAsia="Times New Roman"/>
          <w:sz w:val="27"/>
          <w:szCs w:val="27"/>
        </w:rPr>
        <w:t xml:space="preserve">   </w:t>
      </w:r>
      <w:proofErr w:type="gramEnd"/>
    </w:p>
    <w:p w:rsidR="00E139CE" w:rsidRPr="009D0D55" w:rsidRDefault="00E139CE" w:rsidP="00E139CE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комитета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по агропромышленному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и </w:t>
      </w: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E139CE" w:rsidRDefault="004F7C34" w:rsidP="00E139CE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 _______2022</w:t>
      </w:r>
      <w:r w:rsidR="00E139CE" w:rsidRPr="009D0D55">
        <w:rPr>
          <w:rFonts w:eastAsia="Times New Roman"/>
          <w:sz w:val="27"/>
          <w:szCs w:val="27"/>
        </w:rPr>
        <w:t xml:space="preserve">  № ____)</w:t>
      </w:r>
    </w:p>
    <w:p w:rsidR="006749FC" w:rsidRPr="009D0D55" w:rsidRDefault="006749FC" w:rsidP="00E139CE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(приложение 1)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</w:p>
    <w:p w:rsidR="00E139CE" w:rsidRPr="009D0D55" w:rsidRDefault="00E139CE" w:rsidP="00760EB7">
      <w:pPr>
        <w:jc w:val="both"/>
        <w:rPr>
          <w:sz w:val="27"/>
          <w:szCs w:val="27"/>
        </w:rPr>
      </w:pPr>
    </w:p>
    <w:p w:rsidR="00760EB7" w:rsidRPr="009D0D55" w:rsidRDefault="00760EB7" w:rsidP="00760E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СОСТАВ</w:t>
      </w:r>
    </w:p>
    <w:p w:rsidR="00760EB7" w:rsidRPr="009D0D55" w:rsidRDefault="00760EB7" w:rsidP="00760E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КОНКУРСНОЙ КОМИССИИ ПО ОТБОРУ ПОЛУЧАТЕЛЕЙ ГРАНТА</w:t>
      </w:r>
    </w:p>
    <w:p w:rsidR="00760EB7" w:rsidRPr="009D0D55" w:rsidRDefault="00760EB7" w:rsidP="00760E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«АГРОСТАРТАП» В РАМКАХ</w:t>
      </w:r>
    </w:p>
    <w:p w:rsidR="00760EB7" w:rsidRPr="009D0D55" w:rsidRDefault="00760EB7" w:rsidP="00760E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РЕАЛИЗАЦИИ ФЕДЕРАЛЬНОГО (РЕГИОНАЛЬНОГО) ПРОЕКТА «АКСЕЛИРАЦИЯ СУБЪЕКТОВ МАЛОГО И СРЕДНЕГО ПРЕДПРИНИМАТЕЛЬСТВА»</w:t>
      </w:r>
    </w:p>
    <w:p w:rsidR="00760EB7" w:rsidRPr="009D0D55" w:rsidRDefault="00760EB7" w:rsidP="00760EB7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"/>
        <w:gridCol w:w="3238"/>
        <w:gridCol w:w="6237"/>
      </w:tblGrid>
      <w:tr w:rsidR="00760EB7" w:rsidRPr="009D0D55" w:rsidTr="00EB53C0">
        <w:tc>
          <w:tcPr>
            <w:tcW w:w="510" w:type="dxa"/>
            <w:gridSpan w:val="2"/>
          </w:tcPr>
          <w:p w:rsidR="00760EB7" w:rsidRPr="009D0D55" w:rsidRDefault="00760EB7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N </w:t>
            </w:r>
            <w:proofErr w:type="gram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3238" w:type="dxa"/>
          </w:tcPr>
          <w:p w:rsidR="00760EB7" w:rsidRPr="009D0D55" w:rsidRDefault="00760EB7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Ф.И.О.</w:t>
            </w:r>
          </w:p>
        </w:tc>
        <w:tc>
          <w:tcPr>
            <w:tcW w:w="6237" w:type="dxa"/>
          </w:tcPr>
          <w:p w:rsidR="00760EB7" w:rsidRPr="009D0D55" w:rsidRDefault="00760EB7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Место работы, должность</w:t>
            </w:r>
          </w:p>
        </w:tc>
      </w:tr>
      <w:tr w:rsidR="00760EB7" w:rsidRPr="009D0D55" w:rsidTr="00EB53C0">
        <w:tc>
          <w:tcPr>
            <w:tcW w:w="9985" w:type="dxa"/>
            <w:gridSpan w:val="4"/>
          </w:tcPr>
          <w:p w:rsidR="00760EB7" w:rsidRPr="009D0D55" w:rsidRDefault="00760EB7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Председатель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760EB7" w:rsidRPr="009D0D55" w:rsidTr="00EB53C0">
        <w:tc>
          <w:tcPr>
            <w:tcW w:w="510" w:type="dxa"/>
            <w:gridSpan w:val="2"/>
          </w:tcPr>
          <w:p w:rsidR="00760EB7" w:rsidRPr="009D0D55" w:rsidRDefault="00760EB7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238" w:type="dxa"/>
          </w:tcPr>
          <w:p w:rsidR="00760EB7" w:rsidRPr="009D0D55" w:rsidRDefault="00760EB7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Малащенко</w:t>
            </w:r>
          </w:p>
          <w:p w:rsidR="00760EB7" w:rsidRPr="009D0D55" w:rsidRDefault="00760EB7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Олег Михайлович</w:t>
            </w:r>
          </w:p>
        </w:tc>
        <w:tc>
          <w:tcPr>
            <w:tcW w:w="6237" w:type="dxa"/>
          </w:tcPr>
          <w:p w:rsidR="00760EB7" w:rsidRPr="009D0D55" w:rsidRDefault="00760EB7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</w:t>
            </w:r>
          </w:p>
        </w:tc>
      </w:tr>
      <w:tr w:rsidR="00760EB7" w:rsidRPr="009D0D55" w:rsidTr="00EB53C0">
        <w:tc>
          <w:tcPr>
            <w:tcW w:w="9985" w:type="dxa"/>
            <w:gridSpan w:val="4"/>
          </w:tcPr>
          <w:p w:rsidR="00760EB7" w:rsidRPr="009D0D55" w:rsidRDefault="00760EB7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председателя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760EB7" w:rsidRPr="009D0D55" w:rsidTr="00EB53C0">
        <w:tc>
          <w:tcPr>
            <w:tcW w:w="510" w:type="dxa"/>
            <w:gridSpan w:val="2"/>
          </w:tcPr>
          <w:p w:rsidR="00760EB7" w:rsidRPr="009D0D55" w:rsidRDefault="00760EB7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238" w:type="dxa"/>
          </w:tcPr>
          <w:p w:rsidR="00760EB7" w:rsidRPr="009D0D55" w:rsidRDefault="00760EB7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Сидорович</w:t>
            </w:r>
          </w:p>
          <w:p w:rsidR="00760EB7" w:rsidRPr="009D0D55" w:rsidRDefault="00760EB7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Геннадьевна</w:t>
            </w:r>
          </w:p>
        </w:tc>
        <w:tc>
          <w:tcPr>
            <w:tcW w:w="6237" w:type="dxa"/>
          </w:tcPr>
          <w:p w:rsidR="00760EB7" w:rsidRPr="009D0D55" w:rsidRDefault="00760EB7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760EB7" w:rsidRPr="009D0D55" w:rsidTr="00EB53C0">
        <w:tc>
          <w:tcPr>
            <w:tcW w:w="9985" w:type="dxa"/>
            <w:gridSpan w:val="4"/>
          </w:tcPr>
          <w:p w:rsidR="00760EB7" w:rsidRPr="009D0D55" w:rsidRDefault="00760EB7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Члены 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конкурсной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комиссии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Багно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Вадим Андреевич 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по работе с клиентами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микробизнеса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Санкт-Петербургского регионального филиала АО «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Россельхозбанк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(по согласованию)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Батурина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Елена Геннадьевна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фонда поддержки малого и среднего бизнеса «Совместное развитие» (по согласованию)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5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Боярчик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Денис Валентинович</w:t>
            </w:r>
          </w:p>
        </w:tc>
        <w:tc>
          <w:tcPr>
            <w:tcW w:w="6237" w:type="dxa"/>
          </w:tcPr>
          <w:p w:rsidR="009D0D55" w:rsidRPr="009D0D55" w:rsidRDefault="009D0D55" w:rsidP="00760E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Быков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Юрьевич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Президент Ассоциации «Союз фермеров Ленинградской области и Санкт-Петербурга» (по согласованию)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Варенов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Валерьевич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-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Герасимов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Сергей Вадимович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Главный специалист отдела организации 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Ленинградской области (по согласованию)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Гордеев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Владислав Владимирович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агроинженерных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Курц 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Евгений Константинович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Маланичева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Борисовна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Николаева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Екатерина Николаевна</w:t>
            </w:r>
          </w:p>
        </w:tc>
        <w:tc>
          <w:tcPr>
            <w:tcW w:w="6237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Координатор общероссийской молодежной общественной организации «Российский союз сельской молодежи» в СЗФО и ЦФО (по согласованию)</w:t>
            </w:r>
          </w:p>
        </w:tc>
      </w:tr>
      <w:tr w:rsidR="009D0D55" w:rsidRPr="009D0D55" w:rsidTr="00EB53C0">
        <w:tc>
          <w:tcPr>
            <w:tcW w:w="488" w:type="dxa"/>
          </w:tcPr>
          <w:p w:rsidR="009D0D55" w:rsidRPr="00AC6A76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3260" w:type="dxa"/>
            <w:gridSpan w:val="2"/>
          </w:tcPr>
          <w:p w:rsidR="009D0D55" w:rsidRPr="00AC6A76" w:rsidRDefault="00E6301E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Потапова Светлана Леонидовна </w:t>
            </w:r>
          </w:p>
        </w:tc>
        <w:tc>
          <w:tcPr>
            <w:tcW w:w="6237" w:type="dxa"/>
          </w:tcPr>
          <w:p w:rsidR="009D0D55" w:rsidRPr="00AC6A76" w:rsidRDefault="00E6301E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постоянной комиссии по агропромышленному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комплексу Законодательного</w:t>
            </w:r>
            <w:r w:rsidR="000B429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собрания Ленинградской области</w:t>
            </w:r>
            <w:r w:rsidR="009D0D55"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  <w:tr w:rsidR="000B429C" w:rsidRPr="009D0D55" w:rsidTr="00EB53C0">
        <w:tc>
          <w:tcPr>
            <w:tcW w:w="488" w:type="dxa"/>
          </w:tcPr>
          <w:p w:rsidR="000B429C" w:rsidRPr="00AC6A76" w:rsidRDefault="000B429C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14</w:t>
            </w:r>
          </w:p>
        </w:tc>
        <w:tc>
          <w:tcPr>
            <w:tcW w:w="3260" w:type="dxa"/>
            <w:gridSpan w:val="2"/>
          </w:tcPr>
          <w:p w:rsidR="000B429C" w:rsidRDefault="00700F7B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Рахматулина Надежда Рас</w:t>
            </w:r>
            <w:r w:rsidR="000B429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имовна</w:t>
            </w:r>
          </w:p>
        </w:tc>
        <w:tc>
          <w:tcPr>
            <w:tcW w:w="6237" w:type="dxa"/>
          </w:tcPr>
          <w:p w:rsidR="000B429C" w:rsidRDefault="00700F7B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00F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развития животноводства и племенного дела комитета по агропромышленному и </w:t>
            </w:r>
            <w:proofErr w:type="spellStart"/>
            <w:r w:rsidRPr="00700F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700F7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AC6A76" w:rsidRPr="009D0D55" w:rsidTr="00EB53C0">
        <w:tc>
          <w:tcPr>
            <w:tcW w:w="488" w:type="dxa"/>
          </w:tcPr>
          <w:p w:rsidR="00AC6A76" w:rsidRPr="009D0D55" w:rsidRDefault="00700F7B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Решетникова </w:t>
            </w:r>
          </w:p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Елена Владимировна  </w:t>
            </w:r>
          </w:p>
        </w:tc>
        <w:tc>
          <w:tcPr>
            <w:tcW w:w="6237" w:type="dxa"/>
          </w:tcPr>
          <w:p w:rsidR="00AC6A76" w:rsidRPr="009D0D55" w:rsidRDefault="00AC6A76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AC6A76" w:rsidRPr="009D0D55" w:rsidTr="00EB53C0">
        <w:tc>
          <w:tcPr>
            <w:tcW w:w="488" w:type="dxa"/>
          </w:tcPr>
          <w:p w:rsidR="00AC6A76" w:rsidRPr="009D0D55" w:rsidRDefault="00700F7B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Решетов </w:t>
            </w:r>
          </w:p>
          <w:p w:rsidR="00AC6A76" w:rsidRPr="009D0D55" w:rsidRDefault="00384EFE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9" w:history="1">
              <w:r w:rsidR="00AC6A76" w:rsidRPr="009D0D55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Андрей Эдуардович</w:t>
              </w:r>
            </w:hyperlink>
          </w:p>
        </w:tc>
        <w:tc>
          <w:tcPr>
            <w:tcW w:w="6237" w:type="dxa"/>
          </w:tcPr>
          <w:p w:rsidR="00AC6A76" w:rsidRPr="009D0D55" w:rsidRDefault="00AC6A76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– начальник департамента по развитию отраслей сельского хозяйства</w:t>
            </w:r>
          </w:p>
        </w:tc>
      </w:tr>
      <w:tr w:rsidR="00AC6A76" w:rsidRPr="009D0D55" w:rsidTr="00EB53C0">
        <w:tc>
          <w:tcPr>
            <w:tcW w:w="488" w:type="dxa"/>
          </w:tcPr>
          <w:p w:rsidR="00AC6A76" w:rsidRPr="009D0D55" w:rsidRDefault="00AC6A76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Чекмарев</w:t>
            </w:r>
          </w:p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Олег Петрович</w:t>
            </w:r>
          </w:p>
        </w:tc>
        <w:tc>
          <w:tcPr>
            <w:tcW w:w="6237" w:type="dxa"/>
          </w:tcPr>
          <w:p w:rsidR="00AC6A76" w:rsidRPr="009D0D55" w:rsidRDefault="00AC6A76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СПбГАУ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  <w:tr w:rsidR="00AC6A76" w:rsidRPr="009D0D55" w:rsidTr="00EB53C0">
        <w:tc>
          <w:tcPr>
            <w:tcW w:w="488" w:type="dxa"/>
          </w:tcPr>
          <w:p w:rsidR="00AC6A76" w:rsidRPr="009D0D55" w:rsidRDefault="00AC6A76" w:rsidP="00AC6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Шконда</w:t>
            </w:r>
          </w:p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Михаил Сергеевич</w:t>
            </w:r>
          </w:p>
        </w:tc>
        <w:tc>
          <w:tcPr>
            <w:tcW w:w="6237" w:type="dxa"/>
          </w:tcPr>
          <w:p w:rsidR="00AC6A76" w:rsidRPr="009D0D55" w:rsidRDefault="00AC6A76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AC6A76" w:rsidRPr="009D0D55" w:rsidTr="00EB53C0">
        <w:tc>
          <w:tcPr>
            <w:tcW w:w="9985" w:type="dxa"/>
            <w:gridSpan w:val="4"/>
          </w:tcPr>
          <w:p w:rsidR="00AC6A76" w:rsidRPr="009D0D55" w:rsidRDefault="00AC6A76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Секретари 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конкурсной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комиссии</w:t>
            </w:r>
          </w:p>
        </w:tc>
      </w:tr>
      <w:tr w:rsidR="00AC6A76" w:rsidRPr="009D0D55" w:rsidTr="00EB53C0">
        <w:tc>
          <w:tcPr>
            <w:tcW w:w="510" w:type="dxa"/>
            <w:gridSpan w:val="2"/>
          </w:tcPr>
          <w:p w:rsidR="00AC6A76" w:rsidRPr="009D0D55" w:rsidRDefault="00AC6A76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3238" w:type="dxa"/>
          </w:tcPr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Темразян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Людмила Артемовна </w:t>
            </w:r>
          </w:p>
        </w:tc>
        <w:tc>
          <w:tcPr>
            <w:tcW w:w="6237" w:type="dxa"/>
          </w:tcPr>
          <w:p w:rsidR="00AC6A76" w:rsidRPr="009D0D55" w:rsidRDefault="00AC6A76" w:rsidP="00760E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Ленинградской области» </w:t>
            </w:r>
          </w:p>
        </w:tc>
      </w:tr>
      <w:tr w:rsidR="00AC6A76" w:rsidRPr="009D0D55" w:rsidTr="00EB53C0">
        <w:tc>
          <w:tcPr>
            <w:tcW w:w="510" w:type="dxa"/>
            <w:gridSpan w:val="2"/>
          </w:tcPr>
          <w:p w:rsidR="00AC6A76" w:rsidRPr="009D0D55" w:rsidRDefault="00AC6A76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3238" w:type="dxa"/>
          </w:tcPr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Ярыгина</w:t>
            </w:r>
          </w:p>
          <w:p w:rsidR="00AC6A76" w:rsidRPr="009D0D55" w:rsidRDefault="00AC6A76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Александровна</w:t>
            </w:r>
          </w:p>
        </w:tc>
        <w:tc>
          <w:tcPr>
            <w:tcW w:w="6237" w:type="dxa"/>
          </w:tcPr>
          <w:p w:rsidR="00AC6A76" w:rsidRPr="009D0D55" w:rsidRDefault="00AC6A76" w:rsidP="00760E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Главный специалист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</w:tbl>
    <w:p w:rsidR="009D0D55" w:rsidRDefault="009D0D55" w:rsidP="00F54D93">
      <w:pPr>
        <w:jc w:val="both"/>
        <w:rPr>
          <w:rFonts w:eastAsia="Times New Roman"/>
          <w:sz w:val="27"/>
          <w:szCs w:val="27"/>
        </w:rPr>
      </w:pPr>
    </w:p>
    <w:p w:rsidR="009D0D55" w:rsidRDefault="009D0D55" w:rsidP="00760EB7">
      <w:pPr>
        <w:ind w:firstLine="6300"/>
        <w:jc w:val="both"/>
        <w:rPr>
          <w:rFonts w:eastAsia="Times New Roman"/>
          <w:sz w:val="27"/>
          <w:szCs w:val="27"/>
        </w:rPr>
      </w:pPr>
    </w:p>
    <w:p w:rsidR="00EB53C0" w:rsidRDefault="00EB53C0" w:rsidP="00F54D93">
      <w:pPr>
        <w:jc w:val="both"/>
        <w:rPr>
          <w:rFonts w:eastAsia="Times New Roman"/>
          <w:sz w:val="27"/>
          <w:szCs w:val="27"/>
        </w:rPr>
      </w:pPr>
    </w:p>
    <w:p w:rsidR="004F7C34" w:rsidRDefault="004F7C34" w:rsidP="00EB53C0">
      <w:pPr>
        <w:ind w:firstLine="6300"/>
        <w:jc w:val="both"/>
        <w:rPr>
          <w:rFonts w:eastAsia="Times New Roman"/>
          <w:sz w:val="27"/>
          <w:szCs w:val="27"/>
        </w:rPr>
      </w:pPr>
    </w:p>
    <w:p w:rsidR="004F7C34" w:rsidRDefault="004F7C34" w:rsidP="00EB53C0">
      <w:pPr>
        <w:ind w:firstLine="6300"/>
        <w:jc w:val="both"/>
        <w:rPr>
          <w:rFonts w:eastAsia="Times New Roman"/>
          <w:sz w:val="27"/>
          <w:szCs w:val="27"/>
        </w:rPr>
      </w:pPr>
    </w:p>
    <w:p w:rsidR="004F7C34" w:rsidRDefault="004F7C34" w:rsidP="00EB53C0">
      <w:pPr>
        <w:ind w:firstLine="6300"/>
        <w:jc w:val="both"/>
        <w:rPr>
          <w:rFonts w:eastAsia="Times New Roman"/>
          <w:sz w:val="27"/>
          <w:szCs w:val="27"/>
        </w:rPr>
      </w:pPr>
    </w:p>
    <w:p w:rsidR="004F7C34" w:rsidRDefault="004F7C34" w:rsidP="00EB53C0">
      <w:pPr>
        <w:ind w:firstLine="6300"/>
        <w:jc w:val="both"/>
        <w:rPr>
          <w:rFonts w:eastAsia="Times New Roman"/>
          <w:sz w:val="27"/>
          <w:szCs w:val="27"/>
        </w:rPr>
      </w:pPr>
    </w:p>
    <w:p w:rsidR="00EB53C0" w:rsidRPr="009D0D55" w:rsidRDefault="00EB53C0" w:rsidP="00EB53C0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lastRenderedPageBreak/>
        <w:t>Утвержден</w:t>
      </w:r>
      <w:r w:rsidR="004F7C34">
        <w:rPr>
          <w:rFonts w:eastAsia="Times New Roman"/>
          <w:sz w:val="27"/>
          <w:szCs w:val="27"/>
        </w:rPr>
        <w:t>о</w:t>
      </w:r>
    </w:p>
    <w:p w:rsidR="00EB53C0" w:rsidRPr="009D0D55" w:rsidRDefault="00EB53C0" w:rsidP="00EB53C0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приказом  комитета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по агропромышленному и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27.04.2021 № 14</w:t>
      </w:r>
    </w:p>
    <w:p w:rsidR="00EB53C0" w:rsidRPr="009D0D55" w:rsidRDefault="00EB53C0" w:rsidP="00EB53C0">
      <w:pPr>
        <w:ind w:firstLine="6300"/>
        <w:jc w:val="both"/>
        <w:rPr>
          <w:rFonts w:eastAsia="Times New Roman"/>
          <w:sz w:val="27"/>
          <w:szCs w:val="27"/>
        </w:rPr>
      </w:pPr>
      <w:proofErr w:type="gramStart"/>
      <w:r w:rsidRPr="009D0D55">
        <w:rPr>
          <w:rFonts w:eastAsia="Times New Roman"/>
          <w:sz w:val="27"/>
          <w:szCs w:val="27"/>
        </w:rPr>
        <w:t>(</w:t>
      </w:r>
      <w:r>
        <w:rPr>
          <w:rFonts w:eastAsia="Times New Roman"/>
          <w:sz w:val="27"/>
          <w:szCs w:val="27"/>
        </w:rPr>
        <w:t>в редакции  приказа</w:t>
      </w:r>
      <w:r w:rsidRPr="009D0D55">
        <w:rPr>
          <w:rFonts w:eastAsia="Times New Roman"/>
          <w:sz w:val="27"/>
          <w:szCs w:val="27"/>
        </w:rPr>
        <w:t xml:space="preserve">   </w:t>
      </w:r>
      <w:proofErr w:type="gramEnd"/>
    </w:p>
    <w:p w:rsidR="00EB53C0" w:rsidRPr="009D0D55" w:rsidRDefault="00EB53C0" w:rsidP="00EB53C0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комитета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по агропромышленному 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и </w:t>
      </w: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EB53C0" w:rsidRDefault="004F7C34" w:rsidP="00EB53C0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 _______2022</w:t>
      </w:r>
      <w:r w:rsidR="00EB53C0" w:rsidRPr="009D0D55">
        <w:rPr>
          <w:rFonts w:eastAsia="Times New Roman"/>
          <w:sz w:val="27"/>
          <w:szCs w:val="27"/>
        </w:rPr>
        <w:t xml:space="preserve">  № ____)</w:t>
      </w:r>
    </w:p>
    <w:p w:rsidR="00EB53C0" w:rsidRPr="009D0D55" w:rsidRDefault="00EB53C0" w:rsidP="00EB53C0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(приложение 2)</w:t>
      </w:r>
    </w:p>
    <w:p w:rsidR="00EB53C0" w:rsidRDefault="000A6235" w:rsidP="00EB53C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(</w:t>
      </w:r>
      <w:r w:rsidR="00EB53C0">
        <w:rPr>
          <w:rFonts w:eastAsiaTheme="minorHAnsi"/>
          <w:sz w:val="26"/>
          <w:szCs w:val="26"/>
          <w:lang w:eastAsia="en-US"/>
        </w:rPr>
        <w:t>форма проекта создания</w:t>
      </w:r>
      <w:proofErr w:type="gramEnd"/>
    </w:p>
    <w:p w:rsidR="00EB53C0" w:rsidRDefault="00EB53C0" w:rsidP="00EB53C0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и(</w:t>
      </w:r>
      <w:proofErr w:type="gramEnd"/>
      <w:r>
        <w:rPr>
          <w:rFonts w:eastAsiaTheme="minorHAnsi"/>
          <w:sz w:val="26"/>
          <w:szCs w:val="26"/>
          <w:lang w:eastAsia="en-US"/>
        </w:rPr>
        <w:t>или) развития хозяйства)</w:t>
      </w:r>
    </w:p>
    <w:p w:rsidR="00EB53C0" w:rsidRDefault="00EB53C0" w:rsidP="00EB53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87"/>
        <w:gridCol w:w="340"/>
        <w:gridCol w:w="2608"/>
      </w:tblGrid>
      <w:tr w:rsidR="00EB53C0">
        <w:tc>
          <w:tcPr>
            <w:tcW w:w="4535" w:type="dxa"/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535" w:type="dxa"/>
            <w:gridSpan w:val="3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УТВЕРЖДАЮ:</w:t>
            </w:r>
          </w:p>
        </w:tc>
      </w:tr>
      <w:tr w:rsidR="00EB53C0">
        <w:tc>
          <w:tcPr>
            <w:tcW w:w="4535" w:type="dxa"/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4535" w:type="dxa"/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(расшифровка подписи)</w:t>
            </w:r>
          </w:p>
        </w:tc>
      </w:tr>
      <w:tr w:rsidR="00EB53C0">
        <w:tc>
          <w:tcPr>
            <w:tcW w:w="4535" w:type="dxa"/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535" w:type="dxa"/>
            <w:gridSpan w:val="3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МП (при наличии)</w:t>
            </w:r>
          </w:p>
        </w:tc>
      </w:tr>
      <w:tr w:rsidR="00EB53C0">
        <w:tc>
          <w:tcPr>
            <w:tcW w:w="9070" w:type="dxa"/>
            <w:gridSpan w:val="4"/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gridSpan w:val="4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ПРОЕКТ СОЗДАНИЯ 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И(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ИЛИ) РАЗВИТИЯ ХОЗЯЙСТВА</w:t>
            </w:r>
          </w:p>
        </w:tc>
      </w:tr>
      <w:tr w:rsidR="00EB53C0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(наименование хозяйства)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 w:rsidP="00EB53C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 w:rsidP="00EB53C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1. Общие сведения о заявителе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997"/>
      </w:tblGrid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Фамилия, имя, отчество заявителя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Дата рождения заявителя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Образование, опыт работы заявителя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земельных ресурсов,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га</w:t>
            </w:r>
            <w:proofErr w:type="gram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Вид права на земельные ресурсы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сре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дств пр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оизводства, руб.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Направление деятельности проекта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Предполагаемый объем реализации основной продукции (тыс. руб.)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Реквизиты заявителя:</w:t>
            </w: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 регистрации заявителя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Фактический адрес заявителя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Телефон, адрес электронной почты, сайт заявителя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 Общие сведения о проекте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997"/>
      </w:tblGrid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Суть проекта (основные мероприятия)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Период реализации проекта (годы)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 проекта, тыс. руб.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собственные средства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заемные средства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средства гранта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создаваемых рабочих мест, чел.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окупаемости проекта, лет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lastRenderedPageBreak/>
              <w:t>Эффективность хозяйства после завершения проекта</w:t>
            </w: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(на год, следующий за годом окупаемости проекта)</w:t>
            </w: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Выручка от реализации, тыс. руб.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Рентабельность производства, %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Рентабельность продаж, %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 Цель и задачи проекта</w:t>
            </w:r>
          </w:p>
        </w:tc>
      </w:tr>
      <w:tr w:rsidR="00EB53C0">
        <w:tc>
          <w:tcPr>
            <w:tcW w:w="9070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Описание проекта</w:t>
            </w:r>
          </w:p>
        </w:tc>
      </w:tr>
      <w:tr w:rsidR="00EB53C0">
        <w:tc>
          <w:tcPr>
            <w:tcW w:w="9070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5. Собственные ресурсы заявителя, используемые на создание, расширение, модернизацию производственной базы хозяйства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731"/>
        <w:gridCol w:w="922"/>
        <w:gridCol w:w="2493"/>
      </w:tblGrid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Стоимость, тыс. руб.</w:t>
            </w:r>
          </w:p>
        </w:tc>
      </w:tr>
      <w:tr w:rsidR="00EB53C0" w:rsidTr="00EB53C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Земельные участки</w:t>
            </w: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Земельные участки на праве собственности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Здания и сооружения</w:t>
            </w: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lastRenderedPageBreak/>
              <w:t>Техника и оборудование</w:t>
            </w: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Сельскохозяйственные животные</w:t>
            </w: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Сырье, материалы, продукция</w:t>
            </w: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Прочие ресурсы</w:t>
            </w: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 РЕСУРСОВ 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6. Потребность в работниках (создание рабочих мест)</w:t>
            </w:r>
          </w:p>
        </w:tc>
      </w:tr>
      <w:tr w:rsidR="00EB53C0">
        <w:tc>
          <w:tcPr>
            <w:tcW w:w="9070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7. Численность 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работающих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расходы на оплату труда и отчисления на социальные нужды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20"/>
        <w:gridCol w:w="1276"/>
        <w:gridCol w:w="1474"/>
        <w:gridCol w:w="1084"/>
        <w:gridCol w:w="1418"/>
        <w:gridCol w:w="1559"/>
      </w:tblGrid>
      <w:tr w:rsidR="00EB53C0" w:rsidTr="00EB53C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получения гранта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окупаемости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окупаемости проекта</w:t>
            </w:r>
          </w:p>
        </w:tc>
      </w:tr>
      <w:tr w:rsidR="00EB53C0" w:rsidTr="00EB53C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Численность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работающих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Расходы на оплату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Отчисления на социальные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нужды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8. Потребность в производственных объектах, сельскохозяйственной технике, сельскохозяйственных животных, семенах, минеральных удобрениях и т.д.</w:t>
            </w:r>
          </w:p>
        </w:tc>
      </w:tr>
      <w:tr w:rsidR="00EB53C0">
        <w:tc>
          <w:tcPr>
            <w:tcW w:w="9070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9. Инвестиционный план проекта по созданию, расширению, модернизации производственной базы хозяйства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0"/>
        <w:gridCol w:w="1170"/>
        <w:gridCol w:w="1134"/>
        <w:gridCol w:w="1276"/>
        <w:gridCol w:w="1134"/>
        <w:gridCol w:w="850"/>
        <w:gridCol w:w="1985"/>
      </w:tblGrid>
      <w:tr w:rsidR="00EB53C0" w:rsidTr="00EB53C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исполнения (месяц,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 мероприятия, тыс. руб.</w:t>
            </w:r>
          </w:p>
        </w:tc>
      </w:tr>
      <w:tr w:rsidR="00EB53C0" w:rsidTr="00EB53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бюджетные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 расходы в году получения гранта: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 расходы в году, следующем за годом получения гранта: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ВСЕГО РАСХОДОВ 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10. План-график реализации проекта за счет сре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дств гр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анта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97"/>
        <w:gridCol w:w="851"/>
        <w:gridCol w:w="708"/>
        <w:gridCol w:w="1560"/>
        <w:gridCol w:w="1559"/>
      </w:tblGrid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 этапа, тыс. руб.</w:t>
            </w: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земельных участков из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земель сельскохозяйственного назначения для осуществления деятельности с целью производства и (или) переработки сельскохозяйственной продукции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Par265"/>
            <w:bookmarkEnd w:id="0"/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EB53C0">
              <w:rPr>
                <w:rFonts w:eastAsiaTheme="minorHAnsi"/>
                <w:sz w:val="26"/>
                <w:szCs w:val="26"/>
                <w:lang w:eastAsia="en-US"/>
              </w:rPr>
              <w:t>риобретение, стр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оительство, ремонт, модернизация</w:t>
            </w:r>
            <w:r w:rsidRPr="00EB53C0">
              <w:rPr>
                <w:rFonts w:eastAsiaTheme="minorHAnsi"/>
                <w:sz w:val="26"/>
                <w:szCs w:val="26"/>
                <w:lang w:eastAsia="en-US"/>
              </w:rPr>
              <w:t xml:space="preserve">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ения плодово-ягодных насаждений, в том числе (указать по направлениям):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57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, газо- и теплопроводным сетям, в том числе автономным</w:t>
            </w:r>
            <w:r w:rsidR="00EB53C0">
              <w:rPr>
                <w:rFonts w:eastAsiaTheme="minorHAnsi"/>
                <w:sz w:val="26"/>
                <w:szCs w:val="26"/>
                <w:lang w:eastAsia="en-US"/>
              </w:rPr>
              <w:t xml:space="preserve"> (указать по направлениям):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сельскохозяйственных живо</w:t>
            </w:r>
            <w:r w:rsidR="005734C1">
              <w:rPr>
                <w:rFonts w:eastAsiaTheme="minorHAnsi"/>
                <w:sz w:val="26"/>
                <w:szCs w:val="26"/>
                <w:lang w:eastAsia="en-US"/>
              </w:rPr>
              <w:t>тных (кроме свиней) 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птицы (указать по видам):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рыбопосадочного материала (указать по видам):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Par289"/>
            <w:bookmarkEnd w:id="1"/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1" w:rsidRDefault="005734C1" w:rsidP="0057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  <w:p w:rsidR="00EB53C0" w:rsidRDefault="005734C1" w:rsidP="0057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B53C0">
              <w:rPr>
                <w:rFonts w:eastAsiaTheme="minorHAnsi"/>
                <w:sz w:val="26"/>
                <w:szCs w:val="26"/>
                <w:lang w:eastAsia="en-US"/>
              </w:rPr>
              <w:t>(указать наименования):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1" w:rsidRDefault="005734C1" w:rsidP="0057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посадочного материала для закладки многолетних насаждений, в том числе виноградников и земляники</w:t>
            </w:r>
          </w:p>
          <w:p w:rsidR="00EB53C0" w:rsidRDefault="005734C1" w:rsidP="0057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B53C0">
              <w:rPr>
                <w:rFonts w:eastAsiaTheme="minorHAnsi"/>
                <w:sz w:val="26"/>
                <w:szCs w:val="26"/>
                <w:lang w:eastAsia="en-US"/>
              </w:rPr>
              <w:t>(указать наименование):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Внесение средств в неделимый фонд сельскохозяйственного потребительского кооператива (указать, на какие цели):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5734C1" w:rsidRDefault="0057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</w:t>
            </w:r>
            <w:r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указанные в </w:t>
            </w:r>
            <w:hyperlink r:id="rId10" w:history="1">
              <w:r w:rsidRPr="005734C1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пунктах 1</w:t>
              </w:r>
            </w:hyperlink>
            <w:r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hyperlink r:id="rId11" w:history="1">
              <w:r w:rsidRPr="005734C1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3</w:t>
              </w:r>
            </w:hyperlink>
            <w:r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hyperlink r:id="rId12" w:history="1">
              <w:r w:rsidRPr="005734C1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7</w:t>
              </w:r>
            </w:hyperlink>
            <w:proofErr w:type="gramStart"/>
            <w:r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EB53C0"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 ПО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EB5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11. Дорожная карта развития хозяйства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19"/>
        <w:gridCol w:w="1204"/>
        <w:gridCol w:w="1294"/>
        <w:gridCol w:w="830"/>
        <w:gridCol w:w="1275"/>
        <w:gridCol w:w="1985"/>
      </w:tblGrid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продукции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получения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окупаемости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окупаемости проекта</w:t>
            </w: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Продукт N 1</w:t>
            </w: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(например, молоко)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Поголовье коров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Удой на 1 корову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Валовый надой молока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Продукт N 2</w:t>
            </w: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(например, картофель)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Площадь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Урожайность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ц/га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Валовый сбор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12. Прогноз продаж и выручки от реализации продукции в ценах текущего года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19"/>
        <w:gridCol w:w="1204"/>
        <w:gridCol w:w="1294"/>
        <w:gridCol w:w="830"/>
        <w:gridCol w:w="1275"/>
        <w:gridCol w:w="1985"/>
      </w:tblGrid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продукции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получения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окупаемости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окупаемости проекта</w:t>
            </w: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Продукт N 1</w:t>
            </w: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(например, молоко)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Цена реализации 1 тонны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Продукт N 2</w:t>
            </w:r>
          </w:p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(например, картофель)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Цена реализации 1 тонны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ожидаемой выручки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текущей деятельности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13. Организация сбыта продукции, основные потребители, наличие договоров и соглашений</w:t>
            </w:r>
          </w:p>
        </w:tc>
      </w:tr>
      <w:tr w:rsidR="00EB53C0">
        <w:tc>
          <w:tcPr>
            <w:tcW w:w="9070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14. Членство в сельскохозяйственных потребительских кооперативах</w:t>
            </w:r>
          </w:p>
        </w:tc>
      </w:tr>
      <w:tr w:rsidR="00EB53C0">
        <w:tc>
          <w:tcPr>
            <w:tcW w:w="9070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15. Финансовый план, тыс. руб.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204"/>
        <w:gridCol w:w="1294"/>
        <w:gridCol w:w="825"/>
        <w:gridCol w:w="1417"/>
        <w:gridCol w:w="1843"/>
      </w:tblGrid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получения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окупаемости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окупаемости проекта</w:t>
            </w: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Доходы - всего (</w:t>
            </w:r>
            <w:hyperlink w:anchor="Par523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2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551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3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558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4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565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5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572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6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" w:name="Par523"/>
            <w:bookmarkEnd w:id="2"/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Выручка от реализации продукции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т.ч</w:t>
            </w:r>
            <w:proofErr w:type="spellEnd"/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 продукции растениеводства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 продукции животноводства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3" w:name="Par551"/>
            <w:bookmarkEnd w:id="3"/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Выручка от реализации прочей продукции и услуг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4" w:name="Par558"/>
            <w:bookmarkEnd w:id="4"/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Доходы от реализации имущества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5" w:name="Par565"/>
            <w:bookmarkEnd w:id="5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Прочие доходы (расшифровать)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6" w:name="Par572"/>
            <w:bookmarkEnd w:id="6"/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7" w:name="Par579"/>
            <w:bookmarkEnd w:id="7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Текущие расходы - всего (</w:t>
            </w:r>
            <w:hyperlink w:anchor="Par586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8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593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9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600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10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607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11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614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12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621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13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628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14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635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15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8" w:name="Par586"/>
            <w:bookmarkEnd w:id="8"/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Фонд оплаты труда с начислениями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9" w:name="Par593"/>
            <w:bookmarkEnd w:id="9"/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Горюче-смазочные материалы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0" w:name="Par600"/>
            <w:bookmarkEnd w:id="10"/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1" w:name="Par607"/>
            <w:bookmarkEnd w:id="11"/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Корма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2" w:name="Par614"/>
            <w:bookmarkEnd w:id="12"/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Семена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3" w:name="Par621"/>
            <w:bookmarkEnd w:id="13"/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Минеральные удобрения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4" w:name="Par628"/>
            <w:bookmarkEnd w:id="14"/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5" w:name="Par635"/>
            <w:bookmarkEnd w:id="15"/>
            <w:r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6" w:name="Par642"/>
            <w:bookmarkEnd w:id="16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Амортизация основных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7" w:name="Par649"/>
            <w:bookmarkEnd w:id="17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Прибыль (убыток) от реализации (</w:t>
            </w:r>
            <w:hyperlink w:anchor="Par523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2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+ </w:t>
            </w:r>
            <w:hyperlink w:anchor="Par551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3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hyperlink w:anchor="Par579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7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hyperlink w:anchor="Par642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16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8" w:name="Par656"/>
            <w:bookmarkEnd w:id="18"/>
            <w:r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Проценты за 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9" w:name="Par663"/>
            <w:bookmarkEnd w:id="19"/>
            <w:r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Страхование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0" w:name="Par670"/>
            <w:bookmarkEnd w:id="20"/>
            <w:r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Налоги и другие обязательные платежи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1" w:name="Par677"/>
            <w:bookmarkEnd w:id="21"/>
            <w:r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Pr="00FC41C5" w:rsidRDefault="00EB53C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Прибыль (убыток) до налогообложения (</w:t>
            </w:r>
            <w:hyperlink w:anchor="Par649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17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hyperlink w:anchor="Par656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18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hyperlink w:anchor="Par663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19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hyperlink w:anchor="Par670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20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hyperlink w:anchor="Par677" w:history="1">
              <w:r w:rsidRPr="00FC41C5">
                <w:rPr>
                  <w:rFonts w:eastAsiaTheme="minorHAnsi"/>
                  <w:b/>
                  <w:bCs/>
                  <w:color w:val="000000" w:themeColor="text1"/>
                  <w:sz w:val="26"/>
                  <w:szCs w:val="26"/>
                  <w:lang w:eastAsia="en-US"/>
                </w:rPr>
                <w:t>21</w:t>
              </w:r>
            </w:hyperlink>
            <w:r w:rsidRPr="00FC41C5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Налог на прибыль (на доход)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Чистая прибыль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Рентабельность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производства,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26.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Рентабельность продаж,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16. Выводы по эффективности и динамике хозяйства</w:t>
            </w:r>
          </w:p>
        </w:tc>
      </w:tr>
      <w:tr w:rsidR="00EB53C0">
        <w:tc>
          <w:tcPr>
            <w:tcW w:w="9070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  <w:tcBorders>
              <w:top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17. Окупаемость проекта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204"/>
        <w:gridCol w:w="1294"/>
        <w:gridCol w:w="825"/>
        <w:gridCol w:w="1417"/>
        <w:gridCol w:w="1843"/>
      </w:tblGrid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получения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получения гранта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 окупаемости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Год, следующий за годом окупаемости проекта</w:t>
            </w: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2" w:name="Par741"/>
            <w:bookmarkEnd w:id="22"/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Инвестиционные расходы на реализацию проекта, нарастающим итогом,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3" w:name="Par755"/>
            <w:bookmarkEnd w:id="23"/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Денежные поступления от проекта, нарастающим итогом,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Разница между накопленными поступлениями и инвестиционными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расходами (</w:t>
            </w:r>
            <w:hyperlink w:anchor="Par755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4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- </w:t>
            </w:r>
            <w:hyperlink w:anchor="Par741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2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>),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Окупаемость проекта,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окупаемости проекта, лет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18. Сильные и слабые стороны проекта</w:t>
            </w: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5452"/>
      </w:tblGrid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Сильные стороны проекта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Слабые стороны проекта</w:t>
            </w: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Новые возможности проекта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Потенциальные угрозы проекта</w:t>
            </w: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B53C0" w:rsidTr="005734C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B53C0">
        <w:tc>
          <w:tcPr>
            <w:tcW w:w="9070" w:type="dxa"/>
          </w:tcPr>
          <w:p w:rsidR="00EB53C0" w:rsidRDefault="00EB53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19. Основные риски</w:t>
            </w:r>
          </w:p>
        </w:tc>
      </w:tr>
      <w:tr w:rsidR="00EB53C0">
        <w:tc>
          <w:tcPr>
            <w:tcW w:w="9070" w:type="dxa"/>
            <w:tcBorders>
              <w:bottom w:val="single" w:sz="4" w:space="0" w:color="auto"/>
            </w:tcBorders>
          </w:tcPr>
          <w:p w:rsidR="00EB53C0" w:rsidRDefault="00EB53C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53C0" w:rsidRDefault="00EB53C0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EB53C0">
      <w:pPr>
        <w:ind w:firstLine="6300"/>
        <w:rPr>
          <w:rFonts w:eastAsia="Times New Roman"/>
          <w:sz w:val="27"/>
          <w:szCs w:val="27"/>
        </w:rPr>
      </w:pPr>
    </w:p>
    <w:p w:rsidR="005734C1" w:rsidRDefault="005734C1" w:rsidP="005734C1">
      <w:pPr>
        <w:ind w:firstLine="6300"/>
        <w:jc w:val="both"/>
        <w:rPr>
          <w:rFonts w:eastAsia="Times New Roman"/>
          <w:sz w:val="27"/>
          <w:szCs w:val="27"/>
        </w:rPr>
      </w:pPr>
    </w:p>
    <w:p w:rsidR="005734C1" w:rsidRPr="009D0D55" w:rsidRDefault="005734C1" w:rsidP="005734C1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lastRenderedPageBreak/>
        <w:t>Утвержден</w:t>
      </w:r>
      <w:r w:rsidR="004F7C34">
        <w:rPr>
          <w:rFonts w:eastAsia="Times New Roman"/>
          <w:sz w:val="27"/>
          <w:szCs w:val="27"/>
        </w:rPr>
        <w:t>о</w:t>
      </w:r>
    </w:p>
    <w:p w:rsidR="005734C1" w:rsidRPr="009D0D55" w:rsidRDefault="005734C1" w:rsidP="005734C1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приказом  комитета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по агропромышленному и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27.04.2021 № 14</w:t>
      </w:r>
    </w:p>
    <w:p w:rsidR="005734C1" w:rsidRPr="009D0D55" w:rsidRDefault="005734C1" w:rsidP="005734C1">
      <w:pPr>
        <w:ind w:firstLine="6300"/>
        <w:jc w:val="both"/>
        <w:rPr>
          <w:rFonts w:eastAsia="Times New Roman"/>
          <w:sz w:val="27"/>
          <w:szCs w:val="27"/>
        </w:rPr>
      </w:pPr>
      <w:proofErr w:type="gramStart"/>
      <w:r w:rsidRPr="009D0D55">
        <w:rPr>
          <w:rFonts w:eastAsia="Times New Roman"/>
          <w:sz w:val="27"/>
          <w:szCs w:val="27"/>
        </w:rPr>
        <w:t>(</w:t>
      </w:r>
      <w:r>
        <w:rPr>
          <w:rFonts w:eastAsia="Times New Roman"/>
          <w:sz w:val="27"/>
          <w:szCs w:val="27"/>
        </w:rPr>
        <w:t>в редакции  приказа</w:t>
      </w:r>
      <w:r w:rsidRPr="009D0D55">
        <w:rPr>
          <w:rFonts w:eastAsia="Times New Roman"/>
          <w:sz w:val="27"/>
          <w:szCs w:val="27"/>
        </w:rPr>
        <w:t xml:space="preserve">   </w:t>
      </w:r>
      <w:proofErr w:type="gramEnd"/>
    </w:p>
    <w:p w:rsidR="005734C1" w:rsidRPr="009D0D55" w:rsidRDefault="005734C1" w:rsidP="005734C1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комитета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по агропромышленному 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и </w:t>
      </w: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5734C1" w:rsidRPr="009D0D55" w:rsidRDefault="005734C1" w:rsidP="005734C1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5734C1" w:rsidRDefault="004F7C34" w:rsidP="005734C1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 _______2022</w:t>
      </w:r>
      <w:r w:rsidR="005734C1" w:rsidRPr="009D0D55">
        <w:rPr>
          <w:rFonts w:eastAsia="Times New Roman"/>
          <w:sz w:val="27"/>
          <w:szCs w:val="27"/>
        </w:rPr>
        <w:t xml:space="preserve">  № ____)</w:t>
      </w:r>
    </w:p>
    <w:p w:rsidR="005734C1" w:rsidRDefault="005734C1" w:rsidP="005734C1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(приложение 3)</w:t>
      </w:r>
    </w:p>
    <w:p w:rsidR="00CA5457" w:rsidRDefault="00CA5457" w:rsidP="005734C1">
      <w:pPr>
        <w:ind w:firstLine="6300"/>
        <w:rPr>
          <w:rFonts w:eastAsia="Times New Roman"/>
          <w:sz w:val="27"/>
          <w:szCs w:val="27"/>
        </w:rPr>
      </w:pPr>
    </w:p>
    <w:p w:rsidR="00CA5457" w:rsidRDefault="00CA5457" w:rsidP="00CA545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(форма</w:t>
      </w:r>
      <w:proofErr w:type="gramEnd"/>
    </w:p>
    <w:p w:rsidR="00CA5457" w:rsidRDefault="00CA5457" w:rsidP="00CA5457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плана расходов)</w:t>
      </w:r>
    </w:p>
    <w:p w:rsidR="00CA5457" w:rsidRDefault="00CA5457" w:rsidP="00CA545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87"/>
        <w:gridCol w:w="340"/>
        <w:gridCol w:w="2608"/>
      </w:tblGrid>
      <w:tr w:rsidR="00CA5457">
        <w:tc>
          <w:tcPr>
            <w:tcW w:w="4535" w:type="dxa"/>
            <w:vMerge w:val="restart"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535" w:type="dxa"/>
            <w:gridSpan w:val="3"/>
          </w:tcPr>
          <w:p w:rsidR="00CA5457" w:rsidRDefault="00CA54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УТВЕРЖДАЮ:</w:t>
            </w:r>
          </w:p>
        </w:tc>
      </w:tr>
      <w:tr w:rsidR="00CA5457">
        <w:tc>
          <w:tcPr>
            <w:tcW w:w="4535" w:type="dxa"/>
            <w:vMerge/>
          </w:tcPr>
          <w:p w:rsidR="00CA5457" w:rsidRDefault="00CA54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5457">
        <w:tc>
          <w:tcPr>
            <w:tcW w:w="4535" w:type="dxa"/>
            <w:vMerge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(расшифровка подписи)</w:t>
            </w:r>
          </w:p>
        </w:tc>
      </w:tr>
      <w:tr w:rsidR="00CA5457">
        <w:tc>
          <w:tcPr>
            <w:tcW w:w="4535" w:type="dxa"/>
            <w:vMerge/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7" w:type="dxa"/>
            <w:gridSpan w:val="2"/>
          </w:tcPr>
          <w:p w:rsidR="00CA5457" w:rsidRDefault="00CA54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МП</w:t>
            </w:r>
          </w:p>
        </w:tc>
        <w:tc>
          <w:tcPr>
            <w:tcW w:w="2608" w:type="dxa"/>
          </w:tcPr>
          <w:p w:rsidR="00CA5457" w:rsidRDefault="00CA54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</w:tr>
      <w:tr w:rsidR="00CA5457">
        <w:tc>
          <w:tcPr>
            <w:tcW w:w="9070" w:type="dxa"/>
            <w:gridSpan w:val="4"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5457">
        <w:tc>
          <w:tcPr>
            <w:tcW w:w="9070" w:type="dxa"/>
            <w:gridSpan w:val="4"/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План расходов на создание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и(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или) развитие хозяйства получателя гранта "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Агростартап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" с указанием наименований приобретаемого имущества, выполняемых работ, оказываемых услуг, их количества, цены, источников финансирования</w:t>
            </w:r>
          </w:p>
        </w:tc>
      </w:tr>
      <w:tr w:rsidR="00CA5457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5457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(Ф.И.О./наименование хозяйства)</w:t>
            </w:r>
          </w:p>
        </w:tc>
      </w:tr>
    </w:tbl>
    <w:p w:rsidR="00CA5457" w:rsidRDefault="00CA5457" w:rsidP="00CA545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992"/>
        <w:gridCol w:w="1134"/>
        <w:gridCol w:w="1134"/>
        <w:gridCol w:w="850"/>
        <w:gridCol w:w="1276"/>
      </w:tblGrid>
      <w:tr w:rsidR="00CA5457" w:rsidTr="00FC41C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Цели расходования сре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дств гр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анта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Стоимость мероприятия,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исполнения мероприятия (месяц, год)</w:t>
            </w:r>
          </w:p>
        </w:tc>
      </w:tr>
      <w:tr w:rsidR="00FC41C5" w:rsidTr="00FC41C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Бюджетные средства, тыс.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4" w:name="Par40"/>
            <w:bookmarkEnd w:id="24"/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EB53C0">
              <w:rPr>
                <w:rFonts w:eastAsiaTheme="minorHAnsi"/>
                <w:sz w:val="26"/>
                <w:szCs w:val="26"/>
                <w:lang w:eastAsia="en-US"/>
              </w:rPr>
              <w:t>риобретение, стр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оительство, ремонт, модернизация</w:t>
            </w:r>
            <w:r w:rsidRPr="00EB53C0">
              <w:rPr>
                <w:rFonts w:eastAsiaTheme="minorHAnsi"/>
                <w:sz w:val="26"/>
                <w:szCs w:val="26"/>
                <w:lang w:eastAsia="en-US"/>
              </w:rPr>
              <w:t xml:space="preserve">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ения плодово-ягодных насаждений, в том числе (указать по направлениям):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, газо- и теплопроводным сетям, в том числе автономным (указать по направлениям):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сельскохозяйственных животных (кроме свиней) и птицы (указать по видам):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рыбопосадочного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материала (указать по видам):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5" w:name="Par68"/>
            <w:bookmarkEnd w:id="25"/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(указать наименования):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Приобретение посадочного материала для закладки многолетних насаждений, в том числе виноградников и земляники</w:t>
            </w:r>
          </w:p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(указать наименование):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Внесение средств в неделимый фонд сельскохозяйственного потребительского кооператива (указать, на какие цели):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Pr="005734C1" w:rsidRDefault="00CA5457" w:rsidP="00CC2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</w:t>
            </w:r>
            <w:r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указанные в </w:t>
            </w:r>
            <w:hyperlink r:id="rId13" w:history="1">
              <w:r w:rsidRPr="005734C1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пунктах 1</w:t>
              </w:r>
            </w:hyperlink>
            <w:r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hyperlink r:id="rId14" w:history="1">
              <w:r w:rsidRPr="005734C1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3</w:t>
              </w:r>
            </w:hyperlink>
            <w:r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hyperlink r:id="rId15" w:history="1">
              <w:r w:rsidRPr="005734C1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7</w:t>
              </w:r>
            </w:hyperlink>
            <w:proofErr w:type="gramStart"/>
            <w:r w:rsidRPr="005734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C41C5" w:rsidTr="00FC4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ИТОГО 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A5457" w:rsidRDefault="00CA5457" w:rsidP="00CA545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653"/>
        <w:gridCol w:w="389"/>
        <w:gridCol w:w="3885"/>
      </w:tblGrid>
      <w:tr w:rsidR="00CA5457">
        <w:tc>
          <w:tcPr>
            <w:tcW w:w="2144" w:type="dxa"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5457">
        <w:tc>
          <w:tcPr>
            <w:tcW w:w="2144" w:type="dxa"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расшифровка подписи</w:t>
            </w:r>
          </w:p>
        </w:tc>
      </w:tr>
      <w:tr w:rsidR="00CA5457">
        <w:tc>
          <w:tcPr>
            <w:tcW w:w="9071" w:type="dxa"/>
            <w:gridSpan w:val="4"/>
          </w:tcPr>
          <w:p w:rsidR="00CA5457" w:rsidRDefault="00CA54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</w:tr>
      <w:tr w:rsidR="00CA5457">
        <w:tc>
          <w:tcPr>
            <w:tcW w:w="9071" w:type="dxa"/>
            <w:gridSpan w:val="4"/>
          </w:tcPr>
          <w:p w:rsidR="00CA5457" w:rsidRDefault="00CA5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МП (при наличии)</w:t>
            </w:r>
          </w:p>
        </w:tc>
      </w:tr>
    </w:tbl>
    <w:p w:rsidR="00CA5457" w:rsidRPr="009D0D55" w:rsidRDefault="00CA5457" w:rsidP="005734C1">
      <w:pPr>
        <w:ind w:firstLine="6300"/>
        <w:rPr>
          <w:rFonts w:eastAsia="Times New Roman"/>
          <w:sz w:val="27"/>
          <w:szCs w:val="27"/>
        </w:rPr>
      </w:pPr>
    </w:p>
    <w:p w:rsidR="00CA5457" w:rsidRDefault="00CA5457" w:rsidP="006749FC">
      <w:pPr>
        <w:jc w:val="both"/>
        <w:rPr>
          <w:rFonts w:eastAsia="Times New Roman"/>
          <w:sz w:val="27"/>
          <w:szCs w:val="27"/>
        </w:rPr>
      </w:pPr>
    </w:p>
    <w:p w:rsidR="00CA5457" w:rsidRDefault="00CA5457" w:rsidP="006749FC">
      <w:pPr>
        <w:jc w:val="both"/>
        <w:rPr>
          <w:rFonts w:eastAsia="Times New Roman"/>
          <w:sz w:val="27"/>
          <w:szCs w:val="27"/>
        </w:rPr>
      </w:pPr>
    </w:p>
    <w:p w:rsidR="00760EB7" w:rsidRPr="009D0D55" w:rsidRDefault="00760EB7" w:rsidP="00760EB7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lastRenderedPageBreak/>
        <w:t>Утвержден</w:t>
      </w:r>
    </w:p>
    <w:p w:rsidR="00760EB7" w:rsidRPr="009D0D55" w:rsidRDefault="00760EB7" w:rsidP="00760EB7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приказом  комитета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по агропромышленному и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20.05.2021 № 16</w:t>
      </w:r>
    </w:p>
    <w:p w:rsidR="00760EB7" w:rsidRPr="009D0D55" w:rsidRDefault="00760EB7" w:rsidP="00760EB7">
      <w:pPr>
        <w:ind w:firstLine="6300"/>
        <w:jc w:val="both"/>
        <w:rPr>
          <w:rFonts w:eastAsia="Times New Roman"/>
          <w:sz w:val="27"/>
          <w:szCs w:val="27"/>
        </w:rPr>
      </w:pPr>
      <w:proofErr w:type="gramStart"/>
      <w:r w:rsidRPr="009D0D55">
        <w:rPr>
          <w:rFonts w:eastAsia="Times New Roman"/>
          <w:sz w:val="27"/>
          <w:szCs w:val="27"/>
        </w:rPr>
        <w:t>(</w:t>
      </w:r>
      <w:r w:rsidR="006749FC">
        <w:rPr>
          <w:rFonts w:eastAsia="Times New Roman"/>
          <w:sz w:val="27"/>
          <w:szCs w:val="27"/>
        </w:rPr>
        <w:t>в редакции приказа</w:t>
      </w:r>
      <w:r w:rsidRPr="009D0D55">
        <w:rPr>
          <w:rFonts w:eastAsia="Times New Roman"/>
          <w:sz w:val="27"/>
          <w:szCs w:val="27"/>
        </w:rPr>
        <w:t xml:space="preserve">   </w:t>
      </w:r>
      <w:proofErr w:type="gramEnd"/>
    </w:p>
    <w:p w:rsidR="00760EB7" w:rsidRPr="009D0D55" w:rsidRDefault="00760EB7" w:rsidP="00760EB7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комитета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по агропромышленному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и </w:t>
      </w: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E139CE" w:rsidRDefault="004F7C34" w:rsidP="00B92442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 _______2022</w:t>
      </w:r>
      <w:r w:rsidR="00760EB7" w:rsidRPr="009D0D55">
        <w:rPr>
          <w:rFonts w:eastAsia="Times New Roman"/>
          <w:sz w:val="27"/>
          <w:szCs w:val="27"/>
        </w:rPr>
        <w:t xml:space="preserve">  № ____)</w:t>
      </w:r>
    </w:p>
    <w:p w:rsidR="006749FC" w:rsidRPr="009D0D55" w:rsidRDefault="00CA5457" w:rsidP="00B92442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(приложение 4</w:t>
      </w:r>
      <w:r w:rsidR="006749FC">
        <w:rPr>
          <w:rFonts w:eastAsia="Times New Roman"/>
          <w:sz w:val="27"/>
          <w:szCs w:val="27"/>
        </w:rPr>
        <w:t>)</w:t>
      </w: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0A6235" w:rsidRDefault="000A6235" w:rsidP="00B9244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92442" w:rsidRPr="009D0D55" w:rsidRDefault="009D0D55" w:rsidP="00B9244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9D0D55">
        <w:rPr>
          <w:b/>
          <w:sz w:val="27"/>
          <w:szCs w:val="27"/>
        </w:rPr>
        <w:t xml:space="preserve">СОСТАВ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ПОДОТРАСЛЕЙ АГРОПРОМЫШЛЕННОГО КОМПЛЕКСА И РАЗВИТИЕ МАЛЫХ ФОРМ ХОЯЙСТВОВАНИЯ ПО НАПРАВЛЕНИЮ НА РАЗВИТИЕ МАТЕРИАЛЬНО-ТЕХНИЧЕСКОЙ БАЗЫ СЕЛЬСКОХОЗЯЙСТВЕННЫХ ПОТРЕБИТЕЛЬСКИХ КООПЕРАТИВОВ </w:t>
      </w:r>
    </w:p>
    <w:p w:rsidR="009D0D55" w:rsidRPr="009D0D55" w:rsidRDefault="009D0D55" w:rsidP="00B9244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2"/>
        <w:gridCol w:w="2452"/>
        <w:gridCol w:w="6946"/>
      </w:tblGrid>
      <w:tr w:rsidR="00B92442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№ </w:t>
            </w:r>
            <w:proofErr w:type="gramStart"/>
            <w:r w:rsidRPr="009D0D55">
              <w:rPr>
                <w:sz w:val="27"/>
                <w:szCs w:val="27"/>
              </w:rPr>
              <w:t>п</w:t>
            </w:r>
            <w:proofErr w:type="gramEnd"/>
            <w:r w:rsidRPr="009D0D55">
              <w:rPr>
                <w:sz w:val="27"/>
                <w:szCs w:val="27"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Место работы, должность</w:t>
            </w:r>
          </w:p>
        </w:tc>
      </w:tr>
      <w:tr w:rsidR="00B92442" w:rsidRPr="009D0D55" w:rsidTr="00EB53C0">
        <w:trPr>
          <w:trHeight w:val="45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Председатель </w:t>
            </w:r>
            <w:r w:rsidR="006749FC">
              <w:rPr>
                <w:sz w:val="27"/>
                <w:szCs w:val="27"/>
              </w:rPr>
              <w:t xml:space="preserve">конкурсной </w:t>
            </w:r>
            <w:r w:rsidRPr="009D0D55">
              <w:rPr>
                <w:sz w:val="27"/>
                <w:szCs w:val="27"/>
              </w:rPr>
              <w:t>комиссии</w:t>
            </w:r>
          </w:p>
        </w:tc>
      </w:tr>
      <w:tr w:rsidR="00B92442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Малащенко </w:t>
            </w:r>
          </w:p>
          <w:p w:rsidR="00B92442" w:rsidRPr="009D0D55" w:rsidRDefault="00B92442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Олег </w:t>
            </w:r>
          </w:p>
          <w:p w:rsidR="00B92442" w:rsidRPr="009D0D55" w:rsidRDefault="00B92442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Михайлович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</w:t>
            </w:r>
          </w:p>
        </w:tc>
      </w:tr>
      <w:tr w:rsidR="00B92442" w:rsidRPr="009D0D55" w:rsidTr="00EB53C0">
        <w:trPr>
          <w:trHeight w:val="45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Заместитель председателя </w:t>
            </w:r>
            <w:r w:rsidR="006749FC">
              <w:rPr>
                <w:sz w:val="27"/>
                <w:szCs w:val="27"/>
              </w:rPr>
              <w:t xml:space="preserve">конкурсной </w:t>
            </w:r>
            <w:r w:rsidRPr="009D0D55">
              <w:rPr>
                <w:sz w:val="27"/>
                <w:szCs w:val="27"/>
              </w:rPr>
              <w:t>комиссии</w:t>
            </w:r>
          </w:p>
        </w:tc>
      </w:tr>
      <w:tr w:rsidR="00B92442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Сидорович Марина Геннадьевна</w:t>
            </w:r>
            <w:r w:rsidRPr="009D0D55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 </w:t>
            </w:r>
          </w:p>
        </w:tc>
      </w:tr>
      <w:tr w:rsidR="00B92442" w:rsidRPr="009D0D55" w:rsidTr="00EB53C0">
        <w:trPr>
          <w:trHeight w:val="47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Члены </w:t>
            </w:r>
            <w:r w:rsidR="006749FC">
              <w:rPr>
                <w:sz w:val="27"/>
                <w:szCs w:val="27"/>
              </w:rPr>
              <w:t xml:space="preserve">конкурсной </w:t>
            </w:r>
            <w:r w:rsidRPr="009D0D55">
              <w:rPr>
                <w:sz w:val="27"/>
                <w:szCs w:val="27"/>
              </w:rPr>
              <w:t>комиссии</w:t>
            </w:r>
          </w:p>
        </w:tc>
      </w:tr>
      <w:tr w:rsidR="009D0D55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Багно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Вадим Андреевич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по работе с клиентами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микробизнеса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Санкт-Петербургского регионального филиала АО «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Россельхозбанк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(по согласованию)</w:t>
            </w:r>
          </w:p>
        </w:tc>
      </w:tr>
      <w:tr w:rsidR="009D0D55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Батурина</w:t>
            </w:r>
          </w:p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Елена</w:t>
            </w:r>
          </w:p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Геннадьевна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9D0D55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Башаров</w:t>
            </w:r>
          </w:p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Сергей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Заместитель начальника Управления ветеринарии Ленинградской области (по согласованию)</w:t>
            </w:r>
          </w:p>
        </w:tc>
      </w:tr>
      <w:tr w:rsidR="009D0D55" w:rsidRPr="009D0D55" w:rsidTr="000A6235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0A6235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Боярчик </w:t>
            </w:r>
          </w:p>
          <w:p w:rsidR="009D0D55" w:rsidRPr="009D0D55" w:rsidRDefault="009D0D55" w:rsidP="000A6235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Денис Валентинович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Pr="009D0D55" w:rsidRDefault="009D0D55" w:rsidP="00B92442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 </w:t>
            </w:r>
          </w:p>
        </w:tc>
      </w:tr>
      <w:tr w:rsidR="009D0D55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Быков</w:t>
            </w:r>
          </w:p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Александр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Президент Ассоциации "Союз фермеров Ленинградской области и Санкт-Петербурга" (по согласованию)</w:t>
            </w:r>
          </w:p>
        </w:tc>
      </w:tr>
      <w:tr w:rsidR="009D0D55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Варенов Александр Валерьевич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  - </w:t>
            </w:r>
            <w:r w:rsidRPr="009D0D55">
              <w:rPr>
                <w:color w:val="000000" w:themeColor="text1"/>
                <w:sz w:val="27"/>
                <w:szCs w:val="27"/>
              </w:rPr>
              <w:t xml:space="preserve">начальник департамента </w:t>
            </w:r>
            <w:r w:rsidRPr="009D0D55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комплексного развития сельских территорий, пищевой, перерабатывающей промышленности и </w:t>
            </w:r>
            <w:proofErr w:type="spellStart"/>
            <w:r w:rsidRPr="009D0D55">
              <w:rPr>
                <w:rFonts w:eastAsia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 комплекса</w:t>
            </w:r>
          </w:p>
        </w:tc>
      </w:tr>
      <w:tr w:rsidR="009D0D55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Гордеев</w:t>
            </w:r>
          </w:p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Владислав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 w:rsidRPr="009D0D55">
              <w:rPr>
                <w:sz w:val="27"/>
                <w:szCs w:val="27"/>
              </w:rPr>
              <w:t>агроинженерных</w:t>
            </w:r>
            <w:proofErr w:type="spellEnd"/>
            <w:r w:rsidRPr="009D0D55">
              <w:rPr>
                <w:sz w:val="27"/>
                <w:szCs w:val="27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4F7C34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Default="004F7C34" w:rsidP="00CC20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Коняев </w:t>
            </w:r>
          </w:p>
          <w:p w:rsidR="004F7C34" w:rsidRDefault="004F7C34" w:rsidP="00CC20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Сергей </w:t>
            </w:r>
          </w:p>
          <w:p w:rsidR="004F7C34" w:rsidRPr="009D0D55" w:rsidRDefault="004F7C34" w:rsidP="00CC20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Васильевич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CC20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 п</w:t>
            </w:r>
            <w:r w:rsidRPr="009D0D55">
              <w:rPr>
                <w:sz w:val="27"/>
                <w:szCs w:val="27"/>
              </w:rPr>
              <w:t>ост</w:t>
            </w:r>
            <w:r>
              <w:rPr>
                <w:sz w:val="27"/>
                <w:szCs w:val="27"/>
              </w:rPr>
              <w:t>оянной комиссии</w:t>
            </w:r>
            <w:r w:rsidRPr="009D0D55">
              <w:rPr>
                <w:sz w:val="27"/>
                <w:szCs w:val="27"/>
              </w:rPr>
              <w:t xml:space="preserve">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4F7C34" w:rsidRPr="009D0D55" w:rsidTr="00EB53C0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Курц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Евгений Константинович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Директор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4F7C34" w:rsidRPr="009D0D55" w:rsidTr="00EB53C0">
        <w:trPr>
          <w:trHeight w:val="102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Маланичева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Марина 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Борисовна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4F7C34" w:rsidRPr="009D0D55" w:rsidTr="00EB53C0">
        <w:trPr>
          <w:trHeight w:val="102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Николаева</w:t>
            </w:r>
          </w:p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Екатерина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Координатор общероссийской молодежной общественной организации «Российский союз сельской молодежи» в СЗФО и ЦФО (по согласованию)</w:t>
            </w:r>
          </w:p>
        </w:tc>
      </w:tr>
      <w:tr w:rsidR="004F7C34" w:rsidRPr="009D0D55" w:rsidTr="00EB53C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14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Рахматулина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Надежда Расимовна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Pr="009D0D55" w:rsidRDefault="004F7C34" w:rsidP="00B92442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Начальник отдела </w:t>
            </w:r>
            <w:r w:rsidRPr="009D0D55">
              <w:rPr>
                <w:color w:val="000000" w:themeColor="text1"/>
                <w:sz w:val="27"/>
                <w:szCs w:val="27"/>
              </w:rPr>
              <w:t>развития животноводства и племенного дела</w:t>
            </w:r>
            <w:r w:rsidRPr="009D0D55">
              <w:rPr>
                <w:sz w:val="27"/>
                <w:szCs w:val="27"/>
              </w:rPr>
              <w:t xml:space="preserve">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4F7C34" w:rsidRPr="009D0D55" w:rsidTr="00EB53C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15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Решетникова Елена 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4F7C34" w:rsidRPr="009D0D55" w:rsidTr="00EB53C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Default="004F7C34" w:rsidP="00EB53C0">
            <w:pPr>
              <w:rPr>
                <w:color w:val="000000"/>
                <w:sz w:val="27"/>
                <w:szCs w:val="27"/>
              </w:rPr>
            </w:pPr>
            <w:r w:rsidRPr="009D0D55">
              <w:rPr>
                <w:color w:val="000000"/>
                <w:sz w:val="27"/>
                <w:szCs w:val="27"/>
              </w:rPr>
              <w:t xml:space="preserve">Решетов </w:t>
            </w:r>
          </w:p>
          <w:p w:rsidR="004F7C34" w:rsidRPr="009D0D55" w:rsidRDefault="00384EFE" w:rsidP="00EB53C0">
            <w:pPr>
              <w:rPr>
                <w:sz w:val="27"/>
                <w:szCs w:val="27"/>
              </w:rPr>
            </w:pPr>
            <w:hyperlink r:id="rId16" w:history="1">
              <w:r w:rsidR="004F7C34" w:rsidRPr="009D0D55">
                <w:rPr>
                  <w:color w:val="000000"/>
                  <w:sz w:val="27"/>
                  <w:szCs w:val="27"/>
                </w:rPr>
                <w:t>Андрей Эдуардович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color w:val="000000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color w:val="000000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color w:val="000000"/>
                <w:sz w:val="27"/>
                <w:szCs w:val="27"/>
              </w:rPr>
              <w:t xml:space="preserve"> комплексу Ленинградской области - начальник департамента по развитию отраслей сельского хозяйства</w:t>
            </w:r>
          </w:p>
        </w:tc>
      </w:tr>
      <w:tr w:rsidR="004F7C34" w:rsidRPr="009D0D55" w:rsidTr="003E2E72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Default="004F7C34" w:rsidP="00EB53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Тарасова 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color w:val="000000" w:themeColor="text1"/>
                <w:sz w:val="27"/>
                <w:szCs w:val="27"/>
              </w:rPr>
              <w:t xml:space="preserve">Начальник отдела пищевой, перерабатывающей промышленности и </w:t>
            </w:r>
            <w:proofErr w:type="spellStart"/>
            <w:r w:rsidRPr="009D0D55">
              <w:rPr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color w:val="000000" w:themeColor="text1"/>
                <w:sz w:val="27"/>
                <w:szCs w:val="27"/>
              </w:rPr>
              <w:t xml:space="preserve"> комплекса комитета по агропромышленному и </w:t>
            </w:r>
            <w:proofErr w:type="spellStart"/>
            <w:r w:rsidRPr="009D0D55">
              <w:rPr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4F7C34" w:rsidRPr="009D0D55" w:rsidTr="00EB53C0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sz w:val="27"/>
                <w:szCs w:val="27"/>
              </w:rPr>
              <w:t>Чекмарев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Олег Петрович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color w:val="000000"/>
                <w:sz w:val="27"/>
                <w:szCs w:val="27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9D0D55">
              <w:rPr>
                <w:color w:val="000000"/>
                <w:sz w:val="27"/>
                <w:szCs w:val="27"/>
              </w:rPr>
              <w:t>СПбГАУ</w:t>
            </w:r>
            <w:proofErr w:type="spellEnd"/>
            <w:r w:rsidRPr="009D0D55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</w:tc>
      </w:tr>
      <w:tr w:rsidR="004F7C34" w:rsidRPr="009D0D55" w:rsidTr="00EB53C0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19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Шконда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Михаил </w:t>
            </w:r>
          </w:p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4F7C34" w:rsidRPr="009D0D55" w:rsidTr="00EB53C0">
        <w:trPr>
          <w:trHeight w:val="53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34" w:rsidRPr="009D0D55" w:rsidRDefault="00E822E3" w:rsidP="006749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Секретари</w:t>
            </w:r>
            <w:r w:rsidR="004F7C34" w:rsidRPr="009D0D55">
              <w:rPr>
                <w:sz w:val="27"/>
                <w:szCs w:val="27"/>
              </w:rPr>
              <w:t xml:space="preserve"> </w:t>
            </w:r>
            <w:r w:rsidR="004F7C34">
              <w:rPr>
                <w:sz w:val="27"/>
                <w:szCs w:val="27"/>
              </w:rPr>
              <w:t xml:space="preserve">конкурсной </w:t>
            </w:r>
            <w:r w:rsidR="004F7C34" w:rsidRPr="009D0D55">
              <w:rPr>
                <w:sz w:val="27"/>
                <w:szCs w:val="27"/>
              </w:rPr>
              <w:t>комиссии</w:t>
            </w:r>
          </w:p>
        </w:tc>
      </w:tr>
      <w:tr w:rsidR="004F7C34" w:rsidRPr="009D0D55" w:rsidTr="00EB53C0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34" w:rsidRPr="009D0D55" w:rsidRDefault="004F7C34" w:rsidP="00EB53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Темразян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4F7C34" w:rsidRPr="009D0D55" w:rsidRDefault="004F7C34" w:rsidP="004B28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Людмила </w:t>
            </w:r>
            <w:r w:rsidRPr="009D0D55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ртемовна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34" w:rsidRPr="009D0D55" w:rsidRDefault="004F7C34" w:rsidP="00EB53C0">
            <w:pPr>
              <w:rPr>
                <w:sz w:val="27"/>
                <w:szCs w:val="27"/>
              </w:rPr>
            </w:pPr>
            <w:r w:rsidRPr="009D0D55">
              <w:rPr>
                <w:color w:val="000000" w:themeColor="text1"/>
                <w:sz w:val="27"/>
                <w:szCs w:val="27"/>
              </w:rPr>
              <w:t xml:space="preserve">Заместитель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color w:val="000000" w:themeColor="text1"/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4F7C34" w:rsidRPr="009D0D55" w:rsidTr="00EA5030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34" w:rsidRDefault="004F7C34" w:rsidP="00EB53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CC20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Ярыгина</w:t>
            </w:r>
          </w:p>
          <w:p w:rsidR="004F7C34" w:rsidRPr="009D0D55" w:rsidRDefault="004F7C34" w:rsidP="00CC20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4" w:rsidRPr="009D0D55" w:rsidRDefault="004F7C34" w:rsidP="00CC2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Главный специалист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</w:tbl>
    <w:p w:rsidR="00B92442" w:rsidRPr="009D0D55" w:rsidRDefault="00B92442" w:rsidP="00B92442">
      <w:pPr>
        <w:ind w:firstLine="6300"/>
        <w:jc w:val="both"/>
        <w:outlineLvl w:val="0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9D0D55" w:rsidRDefault="009D0D55" w:rsidP="00AC6A76">
      <w:pPr>
        <w:jc w:val="both"/>
        <w:rPr>
          <w:rFonts w:eastAsia="Times New Roman"/>
          <w:sz w:val="27"/>
          <w:szCs w:val="27"/>
        </w:rPr>
      </w:pPr>
    </w:p>
    <w:p w:rsidR="006749FC" w:rsidRDefault="006749FC" w:rsidP="00F54D93">
      <w:pPr>
        <w:jc w:val="both"/>
        <w:rPr>
          <w:rFonts w:eastAsia="Times New Roman"/>
          <w:sz w:val="27"/>
          <w:szCs w:val="27"/>
        </w:rPr>
      </w:pPr>
    </w:p>
    <w:p w:rsidR="00FC41C5" w:rsidRDefault="00FC41C5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6749FC" w:rsidRDefault="006749FC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B92442" w:rsidRPr="009D0D55" w:rsidRDefault="00B92442" w:rsidP="00B92442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lastRenderedPageBreak/>
        <w:t>Утвержден</w:t>
      </w:r>
    </w:p>
    <w:p w:rsidR="00B92442" w:rsidRPr="009D0D55" w:rsidRDefault="00B92442" w:rsidP="00B92442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приказом  комитета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по агропромышленному и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21.06.2021 № 21</w:t>
      </w:r>
    </w:p>
    <w:p w:rsidR="00B92442" w:rsidRPr="009D0D55" w:rsidRDefault="00B92442" w:rsidP="00B92442">
      <w:pPr>
        <w:ind w:firstLine="6300"/>
        <w:jc w:val="both"/>
        <w:rPr>
          <w:rFonts w:eastAsia="Times New Roman"/>
          <w:sz w:val="27"/>
          <w:szCs w:val="27"/>
        </w:rPr>
      </w:pPr>
      <w:proofErr w:type="gramStart"/>
      <w:r w:rsidRPr="009D0D55">
        <w:rPr>
          <w:rFonts w:eastAsia="Times New Roman"/>
          <w:sz w:val="27"/>
          <w:szCs w:val="27"/>
        </w:rPr>
        <w:t>(</w:t>
      </w:r>
      <w:r w:rsidR="006749FC">
        <w:rPr>
          <w:rFonts w:eastAsia="Times New Roman"/>
          <w:sz w:val="27"/>
          <w:szCs w:val="27"/>
        </w:rPr>
        <w:t>в редакции приказа</w:t>
      </w:r>
      <w:r w:rsidRPr="009D0D55">
        <w:rPr>
          <w:rFonts w:eastAsia="Times New Roman"/>
          <w:sz w:val="27"/>
          <w:szCs w:val="27"/>
        </w:rPr>
        <w:t xml:space="preserve">   </w:t>
      </w:r>
      <w:proofErr w:type="gramEnd"/>
    </w:p>
    <w:p w:rsidR="00B92442" w:rsidRPr="009D0D55" w:rsidRDefault="00B92442" w:rsidP="00B92442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комитета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по агропромышленному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и </w:t>
      </w: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B92442" w:rsidRDefault="004F7C34" w:rsidP="00B92442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 _______2022</w:t>
      </w:r>
      <w:r w:rsidR="00B92442" w:rsidRPr="009D0D55">
        <w:rPr>
          <w:rFonts w:eastAsia="Times New Roman"/>
          <w:sz w:val="27"/>
          <w:szCs w:val="27"/>
        </w:rPr>
        <w:t xml:space="preserve">  № ____)</w:t>
      </w:r>
    </w:p>
    <w:p w:rsidR="006749FC" w:rsidRPr="009D0D55" w:rsidRDefault="006749FC" w:rsidP="00B92442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(приложение</w:t>
      </w:r>
      <w:r w:rsidR="004B28A5">
        <w:rPr>
          <w:rFonts w:eastAsia="Times New Roman"/>
          <w:sz w:val="27"/>
          <w:szCs w:val="27"/>
        </w:rPr>
        <w:t xml:space="preserve"> 5</w:t>
      </w:r>
      <w:r>
        <w:rPr>
          <w:rFonts w:eastAsia="Times New Roman"/>
          <w:sz w:val="27"/>
          <w:szCs w:val="27"/>
        </w:rPr>
        <w:t>)</w:t>
      </w:r>
    </w:p>
    <w:p w:rsidR="00E139CE" w:rsidRPr="009D0D55" w:rsidRDefault="00E139CE" w:rsidP="00B92442">
      <w:pPr>
        <w:jc w:val="both"/>
        <w:rPr>
          <w:sz w:val="27"/>
          <w:szCs w:val="27"/>
        </w:rPr>
      </w:pPr>
    </w:p>
    <w:p w:rsidR="00B92442" w:rsidRPr="009D0D55" w:rsidRDefault="00B92442" w:rsidP="00B92442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92442" w:rsidRPr="009D0D55" w:rsidRDefault="00B92442" w:rsidP="00B924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26" w:name="P48"/>
      <w:bookmarkEnd w:id="26"/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СОСТАВ</w:t>
      </w:r>
    </w:p>
    <w:p w:rsidR="00B92442" w:rsidRPr="009D0D55" w:rsidRDefault="00B92442" w:rsidP="00B924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КОНКУРСНОЙ КОМИССИИ ПО ОТБОРУ ПОЛУЧАТЕЛЕЙ ГРАНТА</w:t>
      </w:r>
    </w:p>
    <w:p w:rsidR="00B92442" w:rsidRPr="009D0D55" w:rsidRDefault="00B92442" w:rsidP="00B924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«ЛЕНИНГРАДСКИЙ ФЕРМЕР» </w:t>
      </w:r>
    </w:p>
    <w:p w:rsidR="00B92442" w:rsidRPr="009D0D55" w:rsidRDefault="00B92442" w:rsidP="00B92442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6640"/>
      </w:tblGrid>
      <w:tr w:rsidR="00B92442" w:rsidRPr="009D0D55" w:rsidTr="005E7E40">
        <w:tc>
          <w:tcPr>
            <w:tcW w:w="510" w:type="dxa"/>
          </w:tcPr>
          <w:p w:rsidR="00B92442" w:rsidRPr="009D0D55" w:rsidRDefault="00B92442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N </w:t>
            </w:r>
            <w:proofErr w:type="gram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2835" w:type="dxa"/>
          </w:tcPr>
          <w:p w:rsidR="00B92442" w:rsidRPr="009D0D55" w:rsidRDefault="00B92442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Ф.И.О.</w:t>
            </w:r>
          </w:p>
        </w:tc>
        <w:tc>
          <w:tcPr>
            <w:tcW w:w="6640" w:type="dxa"/>
          </w:tcPr>
          <w:p w:rsidR="00B92442" w:rsidRPr="009D0D55" w:rsidRDefault="00B92442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Место работы, должность</w:t>
            </w:r>
          </w:p>
        </w:tc>
      </w:tr>
      <w:tr w:rsidR="00B92442" w:rsidRPr="009D0D55" w:rsidTr="005E7E40">
        <w:tc>
          <w:tcPr>
            <w:tcW w:w="9985" w:type="dxa"/>
            <w:gridSpan w:val="3"/>
          </w:tcPr>
          <w:p w:rsidR="00B92442" w:rsidRPr="009D0D55" w:rsidRDefault="00B92442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Председатель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B92442" w:rsidRPr="009D0D55" w:rsidTr="005E7E40">
        <w:tc>
          <w:tcPr>
            <w:tcW w:w="510" w:type="dxa"/>
          </w:tcPr>
          <w:p w:rsidR="00B92442" w:rsidRPr="009D0D55" w:rsidRDefault="00B92442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B92442" w:rsidRPr="009D0D55" w:rsidRDefault="00B92442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Малащенко</w:t>
            </w:r>
          </w:p>
          <w:p w:rsidR="00B92442" w:rsidRPr="009D0D55" w:rsidRDefault="00B92442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Олег Михайлович</w:t>
            </w:r>
          </w:p>
        </w:tc>
        <w:tc>
          <w:tcPr>
            <w:tcW w:w="6640" w:type="dxa"/>
          </w:tcPr>
          <w:p w:rsidR="00B92442" w:rsidRPr="009D0D55" w:rsidRDefault="00B92442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</w:t>
            </w:r>
          </w:p>
        </w:tc>
      </w:tr>
      <w:tr w:rsidR="00B92442" w:rsidRPr="009D0D55" w:rsidTr="005E7E40">
        <w:tc>
          <w:tcPr>
            <w:tcW w:w="9985" w:type="dxa"/>
            <w:gridSpan w:val="3"/>
          </w:tcPr>
          <w:p w:rsidR="00B92442" w:rsidRPr="009D0D55" w:rsidRDefault="00B92442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конкурсной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комиссии</w:t>
            </w:r>
          </w:p>
        </w:tc>
      </w:tr>
      <w:tr w:rsidR="00B92442" w:rsidRPr="009D0D55" w:rsidTr="005E7E40">
        <w:tc>
          <w:tcPr>
            <w:tcW w:w="510" w:type="dxa"/>
          </w:tcPr>
          <w:p w:rsidR="00B92442" w:rsidRPr="009D0D55" w:rsidRDefault="00B92442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B92442" w:rsidRPr="009D0D55" w:rsidRDefault="00B92442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Сидорович</w:t>
            </w:r>
          </w:p>
          <w:p w:rsidR="00B92442" w:rsidRPr="009D0D55" w:rsidRDefault="00B92442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Геннадьевна</w:t>
            </w:r>
          </w:p>
        </w:tc>
        <w:tc>
          <w:tcPr>
            <w:tcW w:w="6640" w:type="dxa"/>
          </w:tcPr>
          <w:p w:rsidR="00B92442" w:rsidRPr="009D0D55" w:rsidRDefault="00B92442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B92442" w:rsidRPr="009D0D55" w:rsidTr="005E7E40">
        <w:tc>
          <w:tcPr>
            <w:tcW w:w="9985" w:type="dxa"/>
            <w:gridSpan w:val="3"/>
          </w:tcPr>
          <w:p w:rsidR="00B92442" w:rsidRPr="009D0D55" w:rsidRDefault="00B92442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Члены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0A623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Багно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Вадим Андреевич 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по работе с клиентами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микробизнеса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Санкт-Петербургского регионального филиала АО «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Россельхозбанк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(по согласованию)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Батурина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Елена Геннадьевна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Боярчик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Денис Валентинович</w:t>
            </w:r>
          </w:p>
        </w:tc>
        <w:tc>
          <w:tcPr>
            <w:tcW w:w="6640" w:type="dxa"/>
          </w:tcPr>
          <w:p w:rsidR="009D0D55" w:rsidRPr="009D0D55" w:rsidRDefault="009D0D55" w:rsidP="00B924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комплексу Ленинградской области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6</w:t>
            </w:r>
          </w:p>
        </w:tc>
        <w:tc>
          <w:tcPr>
            <w:tcW w:w="2835" w:type="dxa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Быков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Юрьевич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Президент Ассоциации «Союз фермеров Ленинградской области и Санкт-Петербурга» (по согласованию)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Варенов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Валерьевич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-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0A623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 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Вячеслав Викторович 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Академии менеджмента и агробизнеса ФГБОУ ВО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СПбГАУ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:rsidR="000A623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Курц 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Евгений Константинович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9D0D55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Маланичева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Борисовна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2835" w:type="dxa"/>
          </w:tcPr>
          <w:p w:rsidR="000A623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Рахматулина 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Надежда Расимовна 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развития животноводства и племенного дела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2835" w:type="dxa"/>
          </w:tcPr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Решетникова </w:t>
            </w:r>
          </w:p>
          <w:p w:rsidR="009D0D55" w:rsidRPr="009D0D5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Елена Владимировна  </w:t>
            </w:r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9D0D55" w:rsidRPr="009D0D55" w:rsidTr="005E7E40">
        <w:tc>
          <w:tcPr>
            <w:tcW w:w="510" w:type="dxa"/>
          </w:tcPr>
          <w:p w:rsidR="009D0D55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2835" w:type="dxa"/>
          </w:tcPr>
          <w:p w:rsidR="000A6235" w:rsidRDefault="009D0D55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Решетов </w:t>
            </w:r>
          </w:p>
          <w:p w:rsidR="009D0D55" w:rsidRPr="009D0D55" w:rsidRDefault="00384EFE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17" w:history="1">
              <w:r w:rsidR="009D0D55" w:rsidRPr="009D0D55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Андрей Эдуардович</w:t>
              </w:r>
            </w:hyperlink>
          </w:p>
        </w:tc>
        <w:tc>
          <w:tcPr>
            <w:tcW w:w="6640" w:type="dxa"/>
          </w:tcPr>
          <w:p w:rsidR="009D0D55" w:rsidRPr="009D0D55" w:rsidRDefault="009D0D55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- начальник департамента по развитию отраслей сельского хозяйства</w:t>
            </w:r>
          </w:p>
        </w:tc>
      </w:tr>
      <w:tr w:rsidR="004F7C34" w:rsidRPr="009D0D55" w:rsidTr="005E7E40">
        <w:tc>
          <w:tcPr>
            <w:tcW w:w="510" w:type="dxa"/>
          </w:tcPr>
          <w:p w:rsidR="004F7C34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2835" w:type="dxa"/>
          </w:tcPr>
          <w:p w:rsidR="000A6235" w:rsidRDefault="004F7C34" w:rsidP="00CC20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Рыжков </w:t>
            </w:r>
          </w:p>
          <w:p w:rsidR="004F7C34" w:rsidRPr="009D0D55" w:rsidRDefault="004F7C34" w:rsidP="00CC20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Василий Васильевич</w:t>
            </w:r>
          </w:p>
        </w:tc>
        <w:tc>
          <w:tcPr>
            <w:tcW w:w="6640" w:type="dxa"/>
          </w:tcPr>
          <w:p w:rsidR="004F7C34" w:rsidRPr="009D0D55" w:rsidRDefault="004F7C34" w:rsidP="00CC20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Председатель постоянной комиссии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4F7C34" w:rsidRPr="009D0D55" w:rsidTr="005E7E40">
        <w:tc>
          <w:tcPr>
            <w:tcW w:w="510" w:type="dxa"/>
          </w:tcPr>
          <w:p w:rsidR="004F7C34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2835" w:type="dxa"/>
          </w:tcPr>
          <w:p w:rsidR="000A623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Тарасова </w:t>
            </w:r>
          </w:p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Наталья Анатольевна </w:t>
            </w:r>
          </w:p>
        </w:tc>
        <w:tc>
          <w:tcPr>
            <w:tcW w:w="6640" w:type="dxa"/>
          </w:tcPr>
          <w:p w:rsidR="004F7C34" w:rsidRPr="009D0D55" w:rsidRDefault="004F7C34" w:rsidP="009D0D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пищевой, перерабатывающей промышленности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</w:t>
            </w:r>
          </w:p>
        </w:tc>
      </w:tr>
      <w:tr w:rsidR="004F7C34" w:rsidRPr="009D0D55" w:rsidTr="005E7E40">
        <w:tc>
          <w:tcPr>
            <w:tcW w:w="510" w:type="dxa"/>
          </w:tcPr>
          <w:p w:rsidR="004F7C34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16</w:t>
            </w:r>
          </w:p>
        </w:tc>
        <w:tc>
          <w:tcPr>
            <w:tcW w:w="2835" w:type="dxa"/>
          </w:tcPr>
          <w:p w:rsidR="000A623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Хабаров</w:t>
            </w:r>
            <w:proofErr w:type="gram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Александр Иванович </w:t>
            </w:r>
          </w:p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40" w:type="dxa"/>
          </w:tcPr>
          <w:p w:rsidR="004F7C34" w:rsidRPr="009D0D55" w:rsidRDefault="004F7C34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Главный специалист отдела государственного надзора в области обращения с животными и профилактики правонарушений в области ветеринарии Управления ветеринарии Ленинградской области (по согласованию)</w:t>
            </w:r>
          </w:p>
        </w:tc>
      </w:tr>
      <w:tr w:rsidR="004F7C34" w:rsidRPr="009D0D55" w:rsidTr="005E7E40">
        <w:tc>
          <w:tcPr>
            <w:tcW w:w="510" w:type="dxa"/>
          </w:tcPr>
          <w:p w:rsidR="004F7C34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2835" w:type="dxa"/>
          </w:tcPr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Шконда</w:t>
            </w:r>
          </w:p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Михаил Сергеевич</w:t>
            </w:r>
          </w:p>
        </w:tc>
        <w:tc>
          <w:tcPr>
            <w:tcW w:w="6640" w:type="dxa"/>
          </w:tcPr>
          <w:p w:rsidR="004F7C34" w:rsidRPr="009D0D55" w:rsidRDefault="004F7C34" w:rsidP="00EB53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4F7C34" w:rsidRPr="009D0D55" w:rsidTr="005E7E40">
        <w:tc>
          <w:tcPr>
            <w:tcW w:w="9985" w:type="dxa"/>
            <w:gridSpan w:val="3"/>
          </w:tcPr>
          <w:p w:rsidR="004F7C34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Секретари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4F7C34" w:rsidRPr="009D0D55" w:rsidTr="005E7E40">
        <w:tc>
          <w:tcPr>
            <w:tcW w:w="510" w:type="dxa"/>
          </w:tcPr>
          <w:p w:rsidR="004F7C34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2835" w:type="dxa"/>
          </w:tcPr>
          <w:p w:rsidR="000A623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Темразян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bookmarkStart w:id="27" w:name="_GoBack"/>
            <w:bookmarkEnd w:id="27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Людмила Артемовна </w:t>
            </w:r>
          </w:p>
        </w:tc>
        <w:tc>
          <w:tcPr>
            <w:tcW w:w="6640" w:type="dxa"/>
          </w:tcPr>
          <w:p w:rsidR="004F7C34" w:rsidRPr="009D0D55" w:rsidRDefault="004F7C34" w:rsidP="00B924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4F7C34" w:rsidRPr="009D0D55" w:rsidTr="005E7E40">
        <w:tc>
          <w:tcPr>
            <w:tcW w:w="510" w:type="dxa"/>
          </w:tcPr>
          <w:p w:rsidR="004F7C34" w:rsidRPr="009D0D55" w:rsidRDefault="004F7C34" w:rsidP="00EB5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835" w:type="dxa"/>
          </w:tcPr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Ярыгина</w:t>
            </w:r>
          </w:p>
          <w:p w:rsidR="004F7C34" w:rsidRPr="009D0D55" w:rsidRDefault="004F7C34" w:rsidP="00EB53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Александровна</w:t>
            </w:r>
          </w:p>
        </w:tc>
        <w:tc>
          <w:tcPr>
            <w:tcW w:w="6640" w:type="dxa"/>
          </w:tcPr>
          <w:p w:rsidR="004F7C34" w:rsidRPr="009D0D55" w:rsidRDefault="004F7C34" w:rsidP="00B924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Главный специалист отдела формирования аграрной политики 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</w:tbl>
    <w:p w:rsidR="00B92442" w:rsidRPr="009D0D55" w:rsidRDefault="00B92442" w:rsidP="00B92442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495E47" w:rsidRDefault="00495E47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FC41C5" w:rsidRDefault="00FC41C5">
      <w:pPr>
        <w:spacing w:after="200" w:line="276" w:lineRule="auto"/>
        <w:rPr>
          <w:sz w:val="27"/>
          <w:szCs w:val="27"/>
        </w:rPr>
      </w:pPr>
    </w:p>
    <w:p w:rsidR="00FC41C5" w:rsidRPr="009D0D55" w:rsidRDefault="00FC41C5">
      <w:pPr>
        <w:spacing w:after="200" w:line="276" w:lineRule="auto"/>
        <w:rPr>
          <w:sz w:val="27"/>
          <w:szCs w:val="27"/>
        </w:rPr>
      </w:pPr>
    </w:p>
    <w:p w:rsidR="00B92442" w:rsidRPr="009D0D55" w:rsidRDefault="00B92442">
      <w:pPr>
        <w:spacing w:after="200" w:line="276" w:lineRule="auto"/>
        <w:rPr>
          <w:sz w:val="27"/>
          <w:szCs w:val="27"/>
        </w:rPr>
      </w:pPr>
    </w:p>
    <w:sectPr w:rsidR="00B92442" w:rsidRPr="009D0D55" w:rsidSect="00495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FE" w:rsidRDefault="00384EFE" w:rsidP="00837891">
      <w:r>
        <w:separator/>
      </w:r>
    </w:p>
  </w:endnote>
  <w:endnote w:type="continuationSeparator" w:id="0">
    <w:p w:rsidR="00384EFE" w:rsidRDefault="00384EFE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FE" w:rsidRDefault="00384EFE" w:rsidP="00837891">
      <w:r>
        <w:separator/>
      </w:r>
    </w:p>
  </w:footnote>
  <w:footnote w:type="continuationSeparator" w:id="0">
    <w:p w:rsidR="00384EFE" w:rsidRDefault="00384EFE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101B"/>
    <w:rsid w:val="000229DB"/>
    <w:rsid w:val="00027E77"/>
    <w:rsid w:val="00031701"/>
    <w:rsid w:val="00033024"/>
    <w:rsid w:val="000435E8"/>
    <w:rsid w:val="000471ED"/>
    <w:rsid w:val="00052824"/>
    <w:rsid w:val="00053656"/>
    <w:rsid w:val="00060947"/>
    <w:rsid w:val="0006100B"/>
    <w:rsid w:val="000642E8"/>
    <w:rsid w:val="000722F3"/>
    <w:rsid w:val="00075A08"/>
    <w:rsid w:val="000824CE"/>
    <w:rsid w:val="0008396A"/>
    <w:rsid w:val="00086216"/>
    <w:rsid w:val="000A120D"/>
    <w:rsid w:val="000A1352"/>
    <w:rsid w:val="000A304F"/>
    <w:rsid w:val="000A6235"/>
    <w:rsid w:val="000A774B"/>
    <w:rsid w:val="000A7B55"/>
    <w:rsid w:val="000B429C"/>
    <w:rsid w:val="000C570D"/>
    <w:rsid w:val="000C6BBB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22E89"/>
    <w:rsid w:val="0013137E"/>
    <w:rsid w:val="001345DE"/>
    <w:rsid w:val="0014408B"/>
    <w:rsid w:val="0015015E"/>
    <w:rsid w:val="001518F3"/>
    <w:rsid w:val="00152994"/>
    <w:rsid w:val="001561FC"/>
    <w:rsid w:val="00163624"/>
    <w:rsid w:val="00170E79"/>
    <w:rsid w:val="00171D88"/>
    <w:rsid w:val="0017528A"/>
    <w:rsid w:val="00184631"/>
    <w:rsid w:val="00186454"/>
    <w:rsid w:val="001874D8"/>
    <w:rsid w:val="00190874"/>
    <w:rsid w:val="001911BC"/>
    <w:rsid w:val="00191B6C"/>
    <w:rsid w:val="00196D92"/>
    <w:rsid w:val="00197BDB"/>
    <w:rsid w:val="001A4ED0"/>
    <w:rsid w:val="001B2E07"/>
    <w:rsid w:val="001B3888"/>
    <w:rsid w:val="001B6440"/>
    <w:rsid w:val="001B724B"/>
    <w:rsid w:val="001B74BD"/>
    <w:rsid w:val="001B7DE0"/>
    <w:rsid w:val="001C7C28"/>
    <w:rsid w:val="001D0033"/>
    <w:rsid w:val="001D22BA"/>
    <w:rsid w:val="001D2961"/>
    <w:rsid w:val="001E047E"/>
    <w:rsid w:val="001F16B2"/>
    <w:rsid w:val="001F423C"/>
    <w:rsid w:val="001F468B"/>
    <w:rsid w:val="001F51D9"/>
    <w:rsid w:val="00202FAC"/>
    <w:rsid w:val="00203190"/>
    <w:rsid w:val="00207EA0"/>
    <w:rsid w:val="00210148"/>
    <w:rsid w:val="002179F7"/>
    <w:rsid w:val="0022043F"/>
    <w:rsid w:val="00234865"/>
    <w:rsid w:val="00245C34"/>
    <w:rsid w:val="00255C9B"/>
    <w:rsid w:val="00260600"/>
    <w:rsid w:val="00262342"/>
    <w:rsid w:val="00264F70"/>
    <w:rsid w:val="0026723A"/>
    <w:rsid w:val="002711E4"/>
    <w:rsid w:val="002732DC"/>
    <w:rsid w:val="00274E74"/>
    <w:rsid w:val="00275EE0"/>
    <w:rsid w:val="00277798"/>
    <w:rsid w:val="00283593"/>
    <w:rsid w:val="00284C2C"/>
    <w:rsid w:val="00286CD2"/>
    <w:rsid w:val="0029312B"/>
    <w:rsid w:val="00296168"/>
    <w:rsid w:val="002A0C15"/>
    <w:rsid w:val="002A3127"/>
    <w:rsid w:val="002D5CA3"/>
    <w:rsid w:val="002D71FA"/>
    <w:rsid w:val="002E0DB8"/>
    <w:rsid w:val="002E3056"/>
    <w:rsid w:val="002E3E49"/>
    <w:rsid w:val="002F0537"/>
    <w:rsid w:val="00300C2B"/>
    <w:rsid w:val="00305446"/>
    <w:rsid w:val="00307625"/>
    <w:rsid w:val="0031046D"/>
    <w:rsid w:val="00323335"/>
    <w:rsid w:val="003373CB"/>
    <w:rsid w:val="0034031D"/>
    <w:rsid w:val="00351A99"/>
    <w:rsid w:val="0035249D"/>
    <w:rsid w:val="00352634"/>
    <w:rsid w:val="00353DA1"/>
    <w:rsid w:val="003570BC"/>
    <w:rsid w:val="0036355F"/>
    <w:rsid w:val="00372804"/>
    <w:rsid w:val="00372D65"/>
    <w:rsid w:val="003756B5"/>
    <w:rsid w:val="003810D3"/>
    <w:rsid w:val="003821CF"/>
    <w:rsid w:val="00384EFE"/>
    <w:rsid w:val="0038739E"/>
    <w:rsid w:val="00396722"/>
    <w:rsid w:val="00397C0B"/>
    <w:rsid w:val="003A1C55"/>
    <w:rsid w:val="003B0815"/>
    <w:rsid w:val="003B3A07"/>
    <w:rsid w:val="003B6F7E"/>
    <w:rsid w:val="003D1937"/>
    <w:rsid w:val="003D23B9"/>
    <w:rsid w:val="003D2A43"/>
    <w:rsid w:val="003D6626"/>
    <w:rsid w:val="003E2E72"/>
    <w:rsid w:val="003F0C5F"/>
    <w:rsid w:val="003F532C"/>
    <w:rsid w:val="003F63B7"/>
    <w:rsid w:val="003F6985"/>
    <w:rsid w:val="00402244"/>
    <w:rsid w:val="00402869"/>
    <w:rsid w:val="0040476F"/>
    <w:rsid w:val="00406ABF"/>
    <w:rsid w:val="00407C85"/>
    <w:rsid w:val="004215C8"/>
    <w:rsid w:val="00424185"/>
    <w:rsid w:val="00427472"/>
    <w:rsid w:val="004366E1"/>
    <w:rsid w:val="00436C67"/>
    <w:rsid w:val="004425CA"/>
    <w:rsid w:val="004438DE"/>
    <w:rsid w:val="00444AE4"/>
    <w:rsid w:val="00454BF2"/>
    <w:rsid w:val="004710F4"/>
    <w:rsid w:val="0047196B"/>
    <w:rsid w:val="00474781"/>
    <w:rsid w:val="004747BA"/>
    <w:rsid w:val="00474C75"/>
    <w:rsid w:val="00477379"/>
    <w:rsid w:val="00480A68"/>
    <w:rsid w:val="00483155"/>
    <w:rsid w:val="00495E47"/>
    <w:rsid w:val="004A0C61"/>
    <w:rsid w:val="004A7CEF"/>
    <w:rsid w:val="004B2074"/>
    <w:rsid w:val="004B28A5"/>
    <w:rsid w:val="004B69D4"/>
    <w:rsid w:val="004D0E02"/>
    <w:rsid w:val="004D4954"/>
    <w:rsid w:val="004D57E9"/>
    <w:rsid w:val="004D6311"/>
    <w:rsid w:val="004E0C5D"/>
    <w:rsid w:val="004F0BA1"/>
    <w:rsid w:val="004F4F29"/>
    <w:rsid w:val="004F7022"/>
    <w:rsid w:val="004F7C34"/>
    <w:rsid w:val="00500A9A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4C1"/>
    <w:rsid w:val="00573984"/>
    <w:rsid w:val="00582A5D"/>
    <w:rsid w:val="00584DFA"/>
    <w:rsid w:val="0059072E"/>
    <w:rsid w:val="00592BCE"/>
    <w:rsid w:val="0059756B"/>
    <w:rsid w:val="005A2E3B"/>
    <w:rsid w:val="005A618C"/>
    <w:rsid w:val="005A65B4"/>
    <w:rsid w:val="005B294F"/>
    <w:rsid w:val="005B3350"/>
    <w:rsid w:val="005B47FF"/>
    <w:rsid w:val="005B4E07"/>
    <w:rsid w:val="005B668C"/>
    <w:rsid w:val="005D1907"/>
    <w:rsid w:val="005E18F7"/>
    <w:rsid w:val="005E19E0"/>
    <w:rsid w:val="005E71CD"/>
    <w:rsid w:val="005E7E40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5BF6"/>
    <w:rsid w:val="0064723E"/>
    <w:rsid w:val="00651534"/>
    <w:rsid w:val="0065703D"/>
    <w:rsid w:val="00660F8D"/>
    <w:rsid w:val="006624E5"/>
    <w:rsid w:val="00663898"/>
    <w:rsid w:val="00671C09"/>
    <w:rsid w:val="00672F7C"/>
    <w:rsid w:val="006746A9"/>
    <w:rsid w:val="006749FC"/>
    <w:rsid w:val="00677699"/>
    <w:rsid w:val="00682191"/>
    <w:rsid w:val="006832AD"/>
    <w:rsid w:val="006833BF"/>
    <w:rsid w:val="00686A31"/>
    <w:rsid w:val="0069289E"/>
    <w:rsid w:val="00695649"/>
    <w:rsid w:val="006A07A9"/>
    <w:rsid w:val="006A2DFF"/>
    <w:rsid w:val="006A674B"/>
    <w:rsid w:val="006B42CB"/>
    <w:rsid w:val="006C0C64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6E6D1A"/>
    <w:rsid w:val="00700F7B"/>
    <w:rsid w:val="00704655"/>
    <w:rsid w:val="007108AE"/>
    <w:rsid w:val="007115D7"/>
    <w:rsid w:val="00712A51"/>
    <w:rsid w:val="00723719"/>
    <w:rsid w:val="0072497A"/>
    <w:rsid w:val="00726353"/>
    <w:rsid w:val="00732795"/>
    <w:rsid w:val="00736C0F"/>
    <w:rsid w:val="00736C69"/>
    <w:rsid w:val="00737BCF"/>
    <w:rsid w:val="00737D09"/>
    <w:rsid w:val="00752CAF"/>
    <w:rsid w:val="00753284"/>
    <w:rsid w:val="0075533C"/>
    <w:rsid w:val="007562B5"/>
    <w:rsid w:val="00760EB7"/>
    <w:rsid w:val="007616F8"/>
    <w:rsid w:val="0076435A"/>
    <w:rsid w:val="00772C10"/>
    <w:rsid w:val="00783E7B"/>
    <w:rsid w:val="00787388"/>
    <w:rsid w:val="007A6446"/>
    <w:rsid w:val="007B43BA"/>
    <w:rsid w:val="007C0833"/>
    <w:rsid w:val="007D6133"/>
    <w:rsid w:val="007E1BA2"/>
    <w:rsid w:val="007E1F06"/>
    <w:rsid w:val="007E23C6"/>
    <w:rsid w:val="007E641E"/>
    <w:rsid w:val="007E6882"/>
    <w:rsid w:val="007F13C2"/>
    <w:rsid w:val="007F7D3D"/>
    <w:rsid w:val="008004FC"/>
    <w:rsid w:val="008066E0"/>
    <w:rsid w:val="00806F62"/>
    <w:rsid w:val="00807CB2"/>
    <w:rsid w:val="008200BA"/>
    <w:rsid w:val="0082171F"/>
    <w:rsid w:val="00821B1D"/>
    <w:rsid w:val="00822672"/>
    <w:rsid w:val="0083128B"/>
    <w:rsid w:val="00837891"/>
    <w:rsid w:val="00850837"/>
    <w:rsid w:val="008540B3"/>
    <w:rsid w:val="00855365"/>
    <w:rsid w:val="0087052B"/>
    <w:rsid w:val="00882F45"/>
    <w:rsid w:val="00886986"/>
    <w:rsid w:val="008A3134"/>
    <w:rsid w:val="008A7E83"/>
    <w:rsid w:val="008B04A7"/>
    <w:rsid w:val="008B2E05"/>
    <w:rsid w:val="008B3680"/>
    <w:rsid w:val="008B5B8C"/>
    <w:rsid w:val="008B5FE7"/>
    <w:rsid w:val="008B791D"/>
    <w:rsid w:val="008C02F8"/>
    <w:rsid w:val="008D6B0D"/>
    <w:rsid w:val="008E015B"/>
    <w:rsid w:val="008E20A3"/>
    <w:rsid w:val="008E29B9"/>
    <w:rsid w:val="008E660F"/>
    <w:rsid w:val="008F0C59"/>
    <w:rsid w:val="008F3D27"/>
    <w:rsid w:val="008F3E18"/>
    <w:rsid w:val="008F4CED"/>
    <w:rsid w:val="008F59B5"/>
    <w:rsid w:val="00900815"/>
    <w:rsid w:val="00904B75"/>
    <w:rsid w:val="00905B5E"/>
    <w:rsid w:val="00907B31"/>
    <w:rsid w:val="009103D2"/>
    <w:rsid w:val="0091615F"/>
    <w:rsid w:val="00916E58"/>
    <w:rsid w:val="00921293"/>
    <w:rsid w:val="00922FF4"/>
    <w:rsid w:val="00923436"/>
    <w:rsid w:val="009256EB"/>
    <w:rsid w:val="00930512"/>
    <w:rsid w:val="00932658"/>
    <w:rsid w:val="009449D9"/>
    <w:rsid w:val="00946D40"/>
    <w:rsid w:val="0095056B"/>
    <w:rsid w:val="0095174E"/>
    <w:rsid w:val="00960AB5"/>
    <w:rsid w:val="00963A59"/>
    <w:rsid w:val="00964230"/>
    <w:rsid w:val="00964F23"/>
    <w:rsid w:val="00970FD8"/>
    <w:rsid w:val="009726C8"/>
    <w:rsid w:val="00973DB9"/>
    <w:rsid w:val="00976193"/>
    <w:rsid w:val="00984A60"/>
    <w:rsid w:val="00985E97"/>
    <w:rsid w:val="00993CCB"/>
    <w:rsid w:val="009A0C23"/>
    <w:rsid w:val="009A149D"/>
    <w:rsid w:val="009B0DBA"/>
    <w:rsid w:val="009B28D8"/>
    <w:rsid w:val="009B446A"/>
    <w:rsid w:val="009B70B1"/>
    <w:rsid w:val="009C3C51"/>
    <w:rsid w:val="009D0D55"/>
    <w:rsid w:val="009E340C"/>
    <w:rsid w:val="009E3966"/>
    <w:rsid w:val="009E3DF6"/>
    <w:rsid w:val="009F7BD5"/>
    <w:rsid w:val="00A0100F"/>
    <w:rsid w:val="00A014D8"/>
    <w:rsid w:val="00A05F07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55BC4"/>
    <w:rsid w:val="00A67995"/>
    <w:rsid w:val="00A7037E"/>
    <w:rsid w:val="00A71FD2"/>
    <w:rsid w:val="00A761B3"/>
    <w:rsid w:val="00A76436"/>
    <w:rsid w:val="00A7683B"/>
    <w:rsid w:val="00A811E7"/>
    <w:rsid w:val="00A81C9B"/>
    <w:rsid w:val="00A834D5"/>
    <w:rsid w:val="00A834F4"/>
    <w:rsid w:val="00A83810"/>
    <w:rsid w:val="00A83C6B"/>
    <w:rsid w:val="00A90CCA"/>
    <w:rsid w:val="00A90F20"/>
    <w:rsid w:val="00A92D52"/>
    <w:rsid w:val="00A936AD"/>
    <w:rsid w:val="00A968A4"/>
    <w:rsid w:val="00AB0081"/>
    <w:rsid w:val="00AB30C6"/>
    <w:rsid w:val="00AB416C"/>
    <w:rsid w:val="00AB4970"/>
    <w:rsid w:val="00AC6A76"/>
    <w:rsid w:val="00AC7129"/>
    <w:rsid w:val="00AD787D"/>
    <w:rsid w:val="00AE1F88"/>
    <w:rsid w:val="00AF0640"/>
    <w:rsid w:val="00AF138A"/>
    <w:rsid w:val="00AF23A7"/>
    <w:rsid w:val="00AF306C"/>
    <w:rsid w:val="00AF414B"/>
    <w:rsid w:val="00AF5E78"/>
    <w:rsid w:val="00AF6E04"/>
    <w:rsid w:val="00B00874"/>
    <w:rsid w:val="00B050A8"/>
    <w:rsid w:val="00B125AC"/>
    <w:rsid w:val="00B17CA7"/>
    <w:rsid w:val="00B36035"/>
    <w:rsid w:val="00B47562"/>
    <w:rsid w:val="00B5051B"/>
    <w:rsid w:val="00B51A9F"/>
    <w:rsid w:val="00B53308"/>
    <w:rsid w:val="00B54F95"/>
    <w:rsid w:val="00B61101"/>
    <w:rsid w:val="00B63AEE"/>
    <w:rsid w:val="00B63ED6"/>
    <w:rsid w:val="00B66F5D"/>
    <w:rsid w:val="00B754D9"/>
    <w:rsid w:val="00B77204"/>
    <w:rsid w:val="00B87301"/>
    <w:rsid w:val="00B92442"/>
    <w:rsid w:val="00B93CC1"/>
    <w:rsid w:val="00B9557B"/>
    <w:rsid w:val="00BA37ED"/>
    <w:rsid w:val="00BB14AC"/>
    <w:rsid w:val="00BB265D"/>
    <w:rsid w:val="00BB2C24"/>
    <w:rsid w:val="00BB472B"/>
    <w:rsid w:val="00BB585B"/>
    <w:rsid w:val="00BD02CA"/>
    <w:rsid w:val="00BD110F"/>
    <w:rsid w:val="00BD1A71"/>
    <w:rsid w:val="00BD25D1"/>
    <w:rsid w:val="00BE0264"/>
    <w:rsid w:val="00BE7D4E"/>
    <w:rsid w:val="00BF4D60"/>
    <w:rsid w:val="00C02B84"/>
    <w:rsid w:val="00C035E5"/>
    <w:rsid w:val="00C03934"/>
    <w:rsid w:val="00C03F59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5CF9"/>
    <w:rsid w:val="00C372CD"/>
    <w:rsid w:val="00C375E8"/>
    <w:rsid w:val="00C37A1B"/>
    <w:rsid w:val="00C54F7F"/>
    <w:rsid w:val="00C60547"/>
    <w:rsid w:val="00C611F0"/>
    <w:rsid w:val="00C6195F"/>
    <w:rsid w:val="00C66881"/>
    <w:rsid w:val="00C76B50"/>
    <w:rsid w:val="00C76BE9"/>
    <w:rsid w:val="00C8353B"/>
    <w:rsid w:val="00C95221"/>
    <w:rsid w:val="00C965B9"/>
    <w:rsid w:val="00CA003E"/>
    <w:rsid w:val="00CA0DC1"/>
    <w:rsid w:val="00CA1DAC"/>
    <w:rsid w:val="00CA4E62"/>
    <w:rsid w:val="00CA5457"/>
    <w:rsid w:val="00CA5628"/>
    <w:rsid w:val="00CB2055"/>
    <w:rsid w:val="00CB43BC"/>
    <w:rsid w:val="00CB4D9D"/>
    <w:rsid w:val="00CC0910"/>
    <w:rsid w:val="00CC7A6A"/>
    <w:rsid w:val="00CD1F47"/>
    <w:rsid w:val="00CD395C"/>
    <w:rsid w:val="00CD611D"/>
    <w:rsid w:val="00CE2250"/>
    <w:rsid w:val="00CE376F"/>
    <w:rsid w:val="00CF089C"/>
    <w:rsid w:val="00CF578A"/>
    <w:rsid w:val="00CF655E"/>
    <w:rsid w:val="00D00B28"/>
    <w:rsid w:val="00D011A9"/>
    <w:rsid w:val="00D03010"/>
    <w:rsid w:val="00D0352D"/>
    <w:rsid w:val="00D047E6"/>
    <w:rsid w:val="00D06BC0"/>
    <w:rsid w:val="00D0751C"/>
    <w:rsid w:val="00D0783B"/>
    <w:rsid w:val="00D14441"/>
    <w:rsid w:val="00D14C22"/>
    <w:rsid w:val="00D17B31"/>
    <w:rsid w:val="00D17C3B"/>
    <w:rsid w:val="00D212FD"/>
    <w:rsid w:val="00D31954"/>
    <w:rsid w:val="00D34056"/>
    <w:rsid w:val="00D42F50"/>
    <w:rsid w:val="00D45EF9"/>
    <w:rsid w:val="00D46200"/>
    <w:rsid w:val="00D465F9"/>
    <w:rsid w:val="00D47432"/>
    <w:rsid w:val="00D532D6"/>
    <w:rsid w:val="00D5387F"/>
    <w:rsid w:val="00D53F39"/>
    <w:rsid w:val="00D57282"/>
    <w:rsid w:val="00D63AA5"/>
    <w:rsid w:val="00D655B3"/>
    <w:rsid w:val="00D67E9B"/>
    <w:rsid w:val="00D71487"/>
    <w:rsid w:val="00D72783"/>
    <w:rsid w:val="00D73D72"/>
    <w:rsid w:val="00D83C2C"/>
    <w:rsid w:val="00D910DE"/>
    <w:rsid w:val="00D94CAB"/>
    <w:rsid w:val="00D96324"/>
    <w:rsid w:val="00DA1636"/>
    <w:rsid w:val="00DA1E62"/>
    <w:rsid w:val="00DA3503"/>
    <w:rsid w:val="00DA5DCA"/>
    <w:rsid w:val="00DB4DFB"/>
    <w:rsid w:val="00DE1C95"/>
    <w:rsid w:val="00DE731E"/>
    <w:rsid w:val="00DF2DB8"/>
    <w:rsid w:val="00DF63B5"/>
    <w:rsid w:val="00E06B2C"/>
    <w:rsid w:val="00E139CE"/>
    <w:rsid w:val="00E13BF0"/>
    <w:rsid w:val="00E1479A"/>
    <w:rsid w:val="00E16396"/>
    <w:rsid w:val="00E166A0"/>
    <w:rsid w:val="00E23221"/>
    <w:rsid w:val="00E247E7"/>
    <w:rsid w:val="00E26557"/>
    <w:rsid w:val="00E32401"/>
    <w:rsid w:val="00E33C1D"/>
    <w:rsid w:val="00E34DFF"/>
    <w:rsid w:val="00E36501"/>
    <w:rsid w:val="00E416C3"/>
    <w:rsid w:val="00E4703A"/>
    <w:rsid w:val="00E50798"/>
    <w:rsid w:val="00E5383F"/>
    <w:rsid w:val="00E57A40"/>
    <w:rsid w:val="00E60610"/>
    <w:rsid w:val="00E61078"/>
    <w:rsid w:val="00E62E0D"/>
    <w:rsid w:val="00E6301E"/>
    <w:rsid w:val="00E65B5B"/>
    <w:rsid w:val="00E67F52"/>
    <w:rsid w:val="00E721ED"/>
    <w:rsid w:val="00E7596D"/>
    <w:rsid w:val="00E81501"/>
    <w:rsid w:val="00E81A9D"/>
    <w:rsid w:val="00E81B70"/>
    <w:rsid w:val="00E81B9D"/>
    <w:rsid w:val="00E822E3"/>
    <w:rsid w:val="00E84D28"/>
    <w:rsid w:val="00E87417"/>
    <w:rsid w:val="00E87D14"/>
    <w:rsid w:val="00E90631"/>
    <w:rsid w:val="00E95E53"/>
    <w:rsid w:val="00EA4336"/>
    <w:rsid w:val="00EA4A15"/>
    <w:rsid w:val="00EA50CE"/>
    <w:rsid w:val="00EA6C9D"/>
    <w:rsid w:val="00EB2604"/>
    <w:rsid w:val="00EB39F7"/>
    <w:rsid w:val="00EB53C0"/>
    <w:rsid w:val="00ED1D5A"/>
    <w:rsid w:val="00ED3728"/>
    <w:rsid w:val="00ED3D08"/>
    <w:rsid w:val="00EE1524"/>
    <w:rsid w:val="00EE5ED3"/>
    <w:rsid w:val="00EF3CB3"/>
    <w:rsid w:val="00EF794A"/>
    <w:rsid w:val="00F01C24"/>
    <w:rsid w:val="00F02AF0"/>
    <w:rsid w:val="00F05E4A"/>
    <w:rsid w:val="00F07224"/>
    <w:rsid w:val="00F20265"/>
    <w:rsid w:val="00F232D1"/>
    <w:rsid w:val="00F2589C"/>
    <w:rsid w:val="00F27B1F"/>
    <w:rsid w:val="00F300F0"/>
    <w:rsid w:val="00F30BD3"/>
    <w:rsid w:val="00F31FE0"/>
    <w:rsid w:val="00F348C7"/>
    <w:rsid w:val="00F41410"/>
    <w:rsid w:val="00F44F85"/>
    <w:rsid w:val="00F54D93"/>
    <w:rsid w:val="00F54E3B"/>
    <w:rsid w:val="00F63EB9"/>
    <w:rsid w:val="00F66193"/>
    <w:rsid w:val="00F666D6"/>
    <w:rsid w:val="00F74656"/>
    <w:rsid w:val="00F76383"/>
    <w:rsid w:val="00F7677D"/>
    <w:rsid w:val="00F917E3"/>
    <w:rsid w:val="00F9752C"/>
    <w:rsid w:val="00FA2E57"/>
    <w:rsid w:val="00FB3CAE"/>
    <w:rsid w:val="00FC41C5"/>
    <w:rsid w:val="00FE0207"/>
    <w:rsid w:val="00FE2884"/>
    <w:rsid w:val="00FE6235"/>
    <w:rsid w:val="00FE7CDF"/>
    <w:rsid w:val="00FF3042"/>
    <w:rsid w:val="00FF41EB"/>
    <w:rsid w:val="00FF6B3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1209D4B0808B41A808828CFA4946BDD23985917987267FE7A7B40ABBF12099AA76B8DD6655CE0865399DB8C7E2F4A1015DFEB0942EF226WCI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1209D4B0808B41A808828CFA4946BDD23985917987267FE7A7B40ABBF12099AA76B8DD6655CE086F399DB8C7E2F4A1015DFEB0942EF226WCI8H" TargetMode="External"/><Relationship Id="rId17" Type="http://schemas.openxmlformats.org/officeDocument/2006/relationships/hyperlink" Target="http://192.168.10.188:32080/man_content.cshtml?id=185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0.188:32080/man_content.cshtml?id=185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1209D4B0808B41A808828CFA4946BDD23985917987267FE7A7B40ABBF12099AA76B8DD6655CE0863399DB8C7E2F4A1015DFEB0942EF226WC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1209D4B0808B41A808828CFA4946BDD23985917987267FE7A7B40ABBF12099AA76B8DD6655CE086F399DB8C7E2F4A1015DFEB0942EF226WCI8H" TargetMode="External"/><Relationship Id="rId10" Type="http://schemas.openxmlformats.org/officeDocument/2006/relationships/hyperlink" Target="consultantplus://offline/ref=A11209D4B0808B41A808828CFA4946BDD23985917987267FE7A7B40ABBF12099AA76B8DD6655CE0865399DB8C7E2F4A1015DFEB0942EF226WCI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92.168.10.188:32080/man_content.cshtml?id=18519" TargetMode="External"/><Relationship Id="rId14" Type="http://schemas.openxmlformats.org/officeDocument/2006/relationships/hyperlink" Target="consultantplus://offline/ref=A11209D4B0808B41A808828CFA4946BDD23985917987267FE7A7B40ABBF12099AA76B8DD6655CE0863399DB8C7E2F4A1015DFEB0942EF226WC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E86A-1C03-44A7-9F70-155BAC89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7772</Words>
  <Characters>44302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3</cp:revision>
  <cp:lastPrinted>2022-02-08T12:49:00Z</cp:lastPrinted>
  <dcterms:created xsi:type="dcterms:W3CDTF">2022-02-08T13:12:00Z</dcterms:created>
  <dcterms:modified xsi:type="dcterms:W3CDTF">2022-02-08T13:14:00Z</dcterms:modified>
</cp:coreProperties>
</file>