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D1" w:rsidRPr="00F77F5D" w:rsidRDefault="000D41D1" w:rsidP="00A22F7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ПРОЕКТ</w:t>
      </w:r>
    </w:p>
    <w:p w:rsidR="000D41D1" w:rsidRPr="00F77F5D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41D1" w:rsidRDefault="0070543E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3E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70543E" w:rsidRPr="00F77F5D" w:rsidRDefault="0070543E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</w:t>
      </w:r>
      <w:r w:rsidR="0070543E">
        <w:rPr>
          <w:rFonts w:ascii="Times New Roman" w:hAnsi="Times New Roman" w:cs="Times New Roman"/>
          <w:sz w:val="28"/>
          <w:szCs w:val="28"/>
        </w:rPr>
        <w:t>РИКАЗ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от </w:t>
      </w:r>
      <w:r w:rsidR="00A133C1">
        <w:rPr>
          <w:rFonts w:ascii="Times New Roman" w:hAnsi="Times New Roman" w:cs="Times New Roman"/>
          <w:sz w:val="28"/>
          <w:szCs w:val="28"/>
        </w:rPr>
        <w:t xml:space="preserve"> «__» _______202</w:t>
      </w:r>
      <w:r w:rsidR="0070543E">
        <w:rPr>
          <w:rFonts w:ascii="Times New Roman" w:hAnsi="Times New Roman" w:cs="Times New Roman"/>
          <w:sz w:val="28"/>
          <w:szCs w:val="28"/>
        </w:rPr>
        <w:t xml:space="preserve">2 </w:t>
      </w:r>
      <w:r w:rsidR="00A133C1">
        <w:rPr>
          <w:rFonts w:ascii="Times New Roman" w:hAnsi="Times New Roman" w:cs="Times New Roman"/>
          <w:sz w:val="28"/>
          <w:szCs w:val="28"/>
        </w:rPr>
        <w:t>г. № ____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Default="0070543E" w:rsidP="00B95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3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9464D" w:rsidRPr="0059464D">
        <w:rPr>
          <w:rFonts w:ascii="Times New Roman" w:hAnsi="Times New Roman" w:cs="Times New Roman"/>
          <w:b/>
          <w:sz w:val="28"/>
          <w:szCs w:val="28"/>
        </w:rPr>
        <w:t>ДОКЛАД</w:t>
      </w:r>
      <w:r w:rsidR="0059464D">
        <w:rPr>
          <w:rFonts w:ascii="Times New Roman" w:hAnsi="Times New Roman" w:cs="Times New Roman"/>
          <w:b/>
          <w:sz w:val="28"/>
          <w:szCs w:val="28"/>
        </w:rPr>
        <w:t>А</w:t>
      </w:r>
      <w:r w:rsidR="0059464D" w:rsidRPr="005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A62">
        <w:rPr>
          <w:rFonts w:ascii="Times New Roman" w:hAnsi="Times New Roman" w:cs="Times New Roman"/>
          <w:b/>
          <w:sz w:val="28"/>
          <w:szCs w:val="28"/>
        </w:rPr>
        <w:t xml:space="preserve">ПО ИТОГАМ ОБОБЩЕНИЯ </w:t>
      </w:r>
      <w:r w:rsidR="0059464D" w:rsidRPr="0059464D">
        <w:rPr>
          <w:rFonts w:ascii="Times New Roman" w:hAnsi="Times New Roman" w:cs="Times New Roman"/>
          <w:b/>
          <w:sz w:val="28"/>
          <w:szCs w:val="28"/>
        </w:rPr>
        <w:t>ПРАВОПРИМЕНИТЕЛЬНОЙ ПРАКТИК</w:t>
      </w:r>
      <w:r w:rsidR="00497A62">
        <w:rPr>
          <w:rFonts w:ascii="Times New Roman" w:hAnsi="Times New Roman" w:cs="Times New Roman"/>
          <w:b/>
          <w:sz w:val="28"/>
          <w:szCs w:val="28"/>
        </w:rPr>
        <w:t>И</w:t>
      </w:r>
      <w:r w:rsidR="0059464D" w:rsidRPr="0059464D">
        <w:rPr>
          <w:rFonts w:ascii="Times New Roman" w:hAnsi="Times New Roman" w:cs="Times New Roman"/>
          <w:b/>
          <w:sz w:val="28"/>
          <w:szCs w:val="28"/>
        </w:rPr>
        <w:t xml:space="preserve"> ПО РЕЗУЛЬТАТАМ РЕГИОНАЛЬНОГО ГОСУДАРСТВЕННОГО КОНТРОЛЯ (НАДЗОРА) В ОБЛАСТИ ОБРАЩЕНИЯ С ЖИВОТНЫМИ </w:t>
      </w:r>
      <w:r w:rsidR="00B956FD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4121FE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5C3AA9" w:rsidRPr="00F77F5D" w:rsidRDefault="005C3AA9" w:rsidP="0070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464D" w:rsidRPr="0059464D" w:rsidRDefault="0059464D" w:rsidP="005946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6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47 Федерального закона от 31.07.2020 </w:t>
      </w:r>
      <w:r w:rsidR="008E0F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9464D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и пункта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59464D">
        <w:rPr>
          <w:rFonts w:ascii="Times New Roman" w:hAnsi="Times New Roman" w:cs="Times New Roman"/>
          <w:sz w:val="28"/>
          <w:szCs w:val="28"/>
        </w:rPr>
        <w:t xml:space="preserve"> Положения о региональном государственном контроле (надзоре) в области обращения с животными на территории Ленинградской области, утвержденного Постановление</w:t>
      </w:r>
      <w:r w:rsidR="008E0F1F">
        <w:rPr>
          <w:rFonts w:ascii="Times New Roman" w:hAnsi="Times New Roman" w:cs="Times New Roman"/>
          <w:sz w:val="28"/>
          <w:szCs w:val="28"/>
        </w:rPr>
        <w:t>м</w:t>
      </w:r>
      <w:r w:rsidRPr="0059464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30.09.2021 </w:t>
      </w:r>
      <w:r w:rsidR="008E0F1F">
        <w:rPr>
          <w:rFonts w:ascii="Times New Roman" w:hAnsi="Times New Roman" w:cs="Times New Roman"/>
          <w:sz w:val="28"/>
          <w:szCs w:val="28"/>
        </w:rPr>
        <w:t>года №</w:t>
      </w:r>
      <w:r w:rsidRPr="0059464D">
        <w:rPr>
          <w:rFonts w:ascii="Times New Roman" w:hAnsi="Times New Roman" w:cs="Times New Roman"/>
          <w:sz w:val="28"/>
          <w:szCs w:val="28"/>
        </w:rPr>
        <w:t xml:space="preserve"> 635, приказываю:</w:t>
      </w:r>
    </w:p>
    <w:p w:rsidR="0059464D" w:rsidRPr="0059464D" w:rsidRDefault="0059464D" w:rsidP="005946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64D">
        <w:rPr>
          <w:rFonts w:ascii="Times New Roman" w:hAnsi="Times New Roman" w:cs="Times New Roman"/>
          <w:sz w:val="28"/>
          <w:szCs w:val="28"/>
        </w:rPr>
        <w:t>1.</w:t>
      </w:r>
      <w:r w:rsidRPr="0059464D">
        <w:rPr>
          <w:rFonts w:ascii="Times New Roman" w:hAnsi="Times New Roman" w:cs="Times New Roman"/>
          <w:sz w:val="28"/>
          <w:szCs w:val="28"/>
        </w:rPr>
        <w:tab/>
        <w:t xml:space="preserve">Утвердить доклад </w:t>
      </w:r>
      <w:r w:rsidR="00497A62">
        <w:rPr>
          <w:rFonts w:ascii="Times New Roman" w:hAnsi="Times New Roman" w:cs="Times New Roman"/>
          <w:sz w:val="28"/>
          <w:szCs w:val="28"/>
        </w:rPr>
        <w:t>п</w:t>
      </w:r>
      <w:r w:rsidRPr="0059464D">
        <w:rPr>
          <w:rFonts w:ascii="Times New Roman" w:hAnsi="Times New Roman" w:cs="Times New Roman"/>
          <w:sz w:val="28"/>
          <w:szCs w:val="28"/>
        </w:rPr>
        <w:t xml:space="preserve">о </w:t>
      </w:r>
      <w:r w:rsidR="00497A62">
        <w:rPr>
          <w:rFonts w:ascii="Times New Roman" w:hAnsi="Times New Roman" w:cs="Times New Roman"/>
          <w:sz w:val="28"/>
          <w:szCs w:val="28"/>
        </w:rPr>
        <w:t xml:space="preserve">итогам обобщения </w:t>
      </w:r>
      <w:r w:rsidRPr="0059464D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 w:rsidR="00497A62">
        <w:rPr>
          <w:rFonts w:ascii="Times New Roman" w:hAnsi="Times New Roman" w:cs="Times New Roman"/>
          <w:sz w:val="28"/>
          <w:szCs w:val="28"/>
        </w:rPr>
        <w:t>и</w:t>
      </w:r>
      <w:r w:rsidRPr="0059464D">
        <w:rPr>
          <w:rFonts w:ascii="Times New Roman" w:hAnsi="Times New Roman" w:cs="Times New Roman"/>
          <w:sz w:val="28"/>
          <w:szCs w:val="28"/>
        </w:rPr>
        <w:t xml:space="preserve"> по результатам регионального государственного контроля (надзора) в области обращ</w:t>
      </w:r>
      <w:r>
        <w:rPr>
          <w:rFonts w:ascii="Times New Roman" w:hAnsi="Times New Roman" w:cs="Times New Roman"/>
          <w:sz w:val="28"/>
          <w:szCs w:val="28"/>
        </w:rPr>
        <w:t>ения с животными на территории Л</w:t>
      </w:r>
      <w:r w:rsidRPr="0059464D">
        <w:rPr>
          <w:rFonts w:ascii="Times New Roman" w:hAnsi="Times New Roman" w:cs="Times New Roman"/>
          <w:sz w:val="28"/>
          <w:szCs w:val="28"/>
        </w:rPr>
        <w:t>енинградской области в 2021 году, (далее - Доклад) согласно приложению к настоящему приказу.</w:t>
      </w:r>
    </w:p>
    <w:p w:rsidR="0059464D" w:rsidRPr="0059464D" w:rsidRDefault="0059464D" w:rsidP="005946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64D">
        <w:rPr>
          <w:rFonts w:ascii="Times New Roman" w:hAnsi="Times New Roman" w:cs="Times New Roman"/>
          <w:sz w:val="28"/>
          <w:szCs w:val="28"/>
        </w:rPr>
        <w:t>2.</w:t>
      </w:r>
      <w:r w:rsidRPr="0059464D">
        <w:rPr>
          <w:rFonts w:ascii="Times New Roman" w:hAnsi="Times New Roman" w:cs="Times New Roman"/>
          <w:sz w:val="28"/>
          <w:szCs w:val="28"/>
        </w:rPr>
        <w:tab/>
        <w:t>Разместить Доклад на официальном сайте Управления ветеринарии Ленинградской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59464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Pr="00AF631C">
          <w:rPr>
            <w:rStyle w:val="a3"/>
            <w:rFonts w:ascii="Times New Roman" w:hAnsi="Times New Roman" w:cs="Times New Roman"/>
            <w:sz w:val="28"/>
            <w:szCs w:val="28"/>
          </w:rPr>
          <w:t>https://veterinary.lenobl.ru/ru/gosudarstvennyj-nadzor-v-oblasti-obrasheniya-s-zhivotnymi/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4D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его утверждения.</w:t>
      </w:r>
    </w:p>
    <w:p w:rsidR="0059464D" w:rsidRDefault="0059464D" w:rsidP="005946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64D">
        <w:rPr>
          <w:rFonts w:ascii="Times New Roman" w:hAnsi="Times New Roman" w:cs="Times New Roman"/>
          <w:sz w:val="28"/>
          <w:szCs w:val="28"/>
        </w:rPr>
        <w:t>3.</w:t>
      </w:r>
      <w:r w:rsidRPr="0059464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государственного надзора в области обращения с животными и профилактики правонарушений </w:t>
      </w:r>
      <w:r w:rsidR="008E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ветеринарии Щагину Н.М.</w:t>
      </w:r>
    </w:p>
    <w:p w:rsidR="00F16E21" w:rsidRDefault="00F16E21" w:rsidP="00F16E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8C" w:rsidRDefault="003E148C" w:rsidP="003E1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E148C" w:rsidRPr="00F77F5D" w:rsidRDefault="008E0F1F" w:rsidP="003E14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148C" w:rsidRPr="00F77F5D">
        <w:rPr>
          <w:rFonts w:ascii="Times New Roman" w:hAnsi="Times New Roman" w:cs="Times New Roman"/>
          <w:sz w:val="28"/>
          <w:szCs w:val="28"/>
        </w:rPr>
        <w:t>етеринарии</w:t>
      </w:r>
      <w:r w:rsidR="003E148C">
        <w:rPr>
          <w:rFonts w:ascii="Times New Roman" w:hAnsi="Times New Roman" w:cs="Times New Roman"/>
          <w:sz w:val="28"/>
          <w:szCs w:val="28"/>
        </w:rPr>
        <w:t xml:space="preserve"> </w:t>
      </w:r>
      <w:r w:rsidR="003E148C" w:rsidRPr="00F77F5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E14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148C" w:rsidRPr="00F77F5D">
        <w:rPr>
          <w:rFonts w:ascii="Times New Roman" w:hAnsi="Times New Roman" w:cs="Times New Roman"/>
          <w:sz w:val="28"/>
          <w:szCs w:val="28"/>
        </w:rPr>
        <w:t>Л.Н.</w:t>
      </w:r>
      <w:r w:rsidR="003E148C">
        <w:rPr>
          <w:rFonts w:ascii="Times New Roman" w:hAnsi="Times New Roman" w:cs="Times New Roman"/>
          <w:sz w:val="28"/>
          <w:szCs w:val="28"/>
        </w:rPr>
        <w:t xml:space="preserve"> </w:t>
      </w:r>
      <w:r w:rsidR="003E148C" w:rsidRPr="00F77F5D">
        <w:rPr>
          <w:rFonts w:ascii="Times New Roman" w:hAnsi="Times New Roman" w:cs="Times New Roman"/>
          <w:sz w:val="28"/>
          <w:szCs w:val="28"/>
        </w:rPr>
        <w:t>Кротов</w:t>
      </w:r>
    </w:p>
    <w:p w:rsidR="003E148C" w:rsidRPr="00B956FD" w:rsidRDefault="003E148C" w:rsidP="003E14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FD" w:rsidRDefault="003E148C" w:rsidP="003E1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59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CC0" w:rsidRDefault="00850CC0" w:rsidP="004121F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48C" w:rsidRPr="004121FE" w:rsidRDefault="003E148C" w:rsidP="004121F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1FE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3E148C" w:rsidRPr="004121FE" w:rsidRDefault="003E148C" w:rsidP="004121F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1FE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</w:p>
    <w:p w:rsidR="003E148C" w:rsidRPr="004121FE" w:rsidRDefault="003E148C" w:rsidP="004121F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1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148C" w:rsidRPr="004121FE" w:rsidRDefault="003E148C" w:rsidP="004121F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1FE">
        <w:rPr>
          <w:rFonts w:ascii="Times New Roman" w:hAnsi="Times New Roman" w:cs="Times New Roman"/>
          <w:sz w:val="28"/>
          <w:szCs w:val="28"/>
        </w:rPr>
        <w:t>от 00.00.0000 № 0000</w:t>
      </w:r>
    </w:p>
    <w:p w:rsidR="00B956FD" w:rsidRPr="004121FE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A62" w:rsidRPr="004121FE" w:rsidRDefault="00497A62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F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63E9" w:rsidRPr="004121FE" w:rsidRDefault="00497A62" w:rsidP="004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FE">
        <w:rPr>
          <w:rFonts w:ascii="Times New Roman" w:hAnsi="Times New Roman" w:cs="Times New Roman"/>
          <w:sz w:val="28"/>
          <w:szCs w:val="28"/>
        </w:rPr>
        <w:t xml:space="preserve"> </w:t>
      </w:r>
      <w:r w:rsidRPr="004121FE">
        <w:rPr>
          <w:rFonts w:ascii="Times New Roman" w:hAnsi="Times New Roman" w:cs="Times New Roman"/>
          <w:b/>
          <w:sz w:val="28"/>
          <w:szCs w:val="28"/>
        </w:rPr>
        <w:t>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Ленинградской области в 2021 году</w:t>
      </w:r>
    </w:p>
    <w:p w:rsidR="00C363E9" w:rsidRPr="004121FE" w:rsidRDefault="00C363E9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52" w:rsidRPr="004121FE" w:rsidRDefault="009B1752" w:rsidP="009B175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доклад 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Ленинградской области в 2021 году подготовлен Управлением ветеринарии Ленинградской области (далее – Управление)  в соответствии с требованиями статьи 47 Феде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рального закона от 31 июля 2020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№ 248-ФЗ «О государственном контроле (надзоре) и муниципальном контроле в Российской Федерации» и пункта 34 Положения о региональном государственном контроле (надзоре) в области обращения с животными на территории Ленинградской области, утвержденного Постановление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Ленинградской области от 30.09.2021 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 №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635.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Целями обобщения правоприменительной практики являются: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обеспечение единства практики применения Управлением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обязательность применения которых установлена законодательством Российской Федерации (далее - обязательные требования);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обеспечение доступности сведений о правоприменительной практике Управления путем их публикации для информирования подконтрольных субъектов;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Задачами обобщения правоприменительной практики являются: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выявление проблемных вопросов применения Управлением обязательных требований;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подготовка предложений по совершенствованию законодательства;</w:t>
      </w:r>
    </w:p>
    <w:p w:rsidR="009B1752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ст.19 Федерального  закона от 27.12.2018 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государственный контроль (надзор) в области обращения с животными осуществляется посредством: федерального государственного контроля (надзора) в области обращения с животными и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регионального государственного контроля (надзора) в области обращения с животными,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Предметом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регионального государственного контроля (надзора) в области обращения с животными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Непосредственно осуществляет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государственный надзор в области обращения с животными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 04.02.2020</w:t>
      </w:r>
      <w:r w:rsidR="00C363E9"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 01.07.2021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 организация и осуществление государственного контроля (надзора) в области обращения с животными регулируются Федеральным законом от 31 июля 2020 года N 248-ФЗ "О государственном контроле (надзоре) и муниципальном контроле в Российской Федерации"</w:t>
      </w:r>
      <w:r w:rsidR="00C363E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 далее Федеральный закон №248) . В его развитие был принят и вступил в силу тоже с 1 июля 2021 года новый Закон от 11.06.2021 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170-ФЗ</w:t>
      </w:r>
      <w:r w:rsidR="00C363E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редакции данного закона, Управление осуществляет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региональный государственный контроль (надзор) в области обращения с животными.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Перечень основных нормативных правовых актов, содержащих обязательные требования, соблюдение которых контролируется при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осуществлении регионального государственного контроля (надзора) в области обращения с животными размещен на сайте Управления  </w:t>
      </w:r>
      <w:hyperlink r:id="rId9" w:history="1">
        <w:r w:rsidRPr="004121F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 w:bidi="ru-RU"/>
          </w:rPr>
          <w:t>http://veterinary.lenobl.ru/</w:t>
        </w:r>
      </w:hyperlink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ст.7 Федерального закона № 498-ФЗ к полномочиям органов государственной власти субъектов Российской Федерации в области обращения с животными относятся: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(п. 3 в ред. Федерального закона от 11.06.2021 N 170-ФЗ)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иные полномочия, предусмотренные законодательством в области обращения с животными.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 Правительства Ленинградской области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от 30.09.2021 </w:t>
      </w:r>
      <w:r w:rsidR="00C363E9"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года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N635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утверждено  Положение о региональном государственном контроле (надзоре) в области обращения с животными на территории Ленинградской области».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 устанавливает порядок организации и осуществления регионального государственного контроля (надзора) в области обращения с животными на территории Ленинградской области  (в части осуществления государственного надзора за соблюдением обязательных требований в отношении животных (за исключением обязательных требований в отношении диких животных, содержащихся  или используемых в условиях неволи, требований к содержанию  и использованию служебных животных)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Разработанный порядок проведения контрольных мероприятий закрепляет полномочия Управления в части осуществления контроля (надзора) за юридическими лицами, индивидуальными предпринимателями и гражданами по содержанию и использованию животных, в том числе осуществление деятельности по обращению 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животны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без владельцев.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принятым Постановлением региональный государственный контроль (надзор) в области обращения с животными на территории Ленинградской области будет осуществляться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До 01.07.2021 года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при проведении контрольно-надзорных мероприятий, Управление руководствовалось положениями  Федерального закона от 26.12.2008</w:t>
      </w:r>
      <w:r w:rsidR="00C363E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№294-ФЗ «О защите прав юридических лиц и индивидуальных предпринимателей при осуществлении государственного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контроля (надзора) и муниципального контроля» (далее - Федеральный закон от 26.12.2008 №294-ФЗ).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В первом полугодии 2021 года,  в рамках  Федерального закона от 26.12.2008 №294-ФЗ)  проведено: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отношении граждан (физических лиц):  5 внеплановых выездных проверок (из них 4- по проверке выполнения предписания -  При этом факты невыполнения пунктов Предписаний не выявлено).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-По результатам контрольно-надзорных мероприятий:  (в отношении граждан): выявлено 2 нарушения, выдано 1 предписание.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отношении юридических лиц: 1 внеплановая выездная проверка. Выявлено 11 нарушений. Срок исполнения предписания назначен на декабрь 2021 года.</w:t>
      </w:r>
    </w:p>
    <w:p w:rsidR="00E3448A" w:rsidRPr="004121FE" w:rsidRDefault="005136F6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448A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1 полугодие  2021 года  в Прокуратуру Ленинградской области направлено 2 мотивированных представления для согласования внеплановых выездных проверок в отношении юридических лиц.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одном случае Областная прокуратура приняла решение об отказе в согласовании проведения внеплановой выездной проверки на основании отсутствия оснований для проведения проверки.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втором случае проверка согласована. Специалистами отдела государственного надзора в области обращения с животными и профилактики правонарушений в области ветеринарии проведена проверка в отношении юридического лица (организации осуществляющей, в том числе деятельность в сфере обращения с животными без владельцев на территории Ленинградской области). По итогам проведения проверки    выявлены нарушения, выдано   предписание. Срок исполнения предписания – декабрь 2021 года.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за 1 полугодие 2021 года: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-проведено 5 внеплановых выездны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в отношении граждан (физических лиц)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проведена 1 внеплановая выездная проверк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в отношении юридического лица;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-направлено 9 уведомлений (требований) о недопустимости нарушения требований законодательства Российской Федерации в области обращения с животными (в отношении граждан) – при рассмотрении обращений граждан.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Также на основании поступивших жалоб проводились рейдовые мероприятия. (мероприятия по контролю без взаимодействия с юридическими лицами, индивидуальными предпринимателями и физическими лицами). 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 1 полугодии 2021 года 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проведено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 рейдов. По результатам рейдовых мероприятий - направлены требования (уведомления) о недопустимости нарушения 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обязательных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требований законодательства Российской Федерации в области обращения с животными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- 4 (в отношении граждан).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 1 июля 2021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 вступил в силу  Федеральный закон от 31.07.2020 г. № 248-ФЗ «О государственном контроле (надзоре) и муниципальном контроле в Российской Федерации» акцент в котором сделан на профилактические мероприятия. 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(Данный Закон с 01.07.2021 года сменил Федеральный закон от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26.12.2008 №294-ФЗ.)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Федерального закона от 31.07.2020 г. № 248-ФЗ в 2021 году проведено: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Контрольно-надзорное мероприятие с взаимодействием с контролируемым лицом  - 1: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Инспекционный визит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(в связи с   истечением срока исполнения  Предписания об устранении нарушений в области обра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щения с животными от 24.06.2021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-1 (в отношении юридического лица),</w:t>
      </w:r>
    </w:p>
    <w:p w:rsidR="00E3448A" w:rsidRPr="004121FE" w:rsidRDefault="005136F6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3448A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Контрольно-надзорное мероприятие без взаимодействия с контролируемым лицом -  1:</w:t>
      </w:r>
      <w:r w:rsidR="00E3448A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Выездное обследование -1 (в отношении физического лица).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Профилактические мероприятия:  - 4: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Профилактические визиты - 3  (в отношении физического лица);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Объявление предостережения – 1  (в отношении физического лица).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Следует отметить, что указанные  мероприятия проведены в период с ноября по декабрь 2021 года, так полноценную работу по проведению контрольно-надзорных мероприятий Управление начало после вступления в силу Положения о региональном государственном контроле (надзоре) в области обращения с животными на территории Ленинградской области, утвержденного Постановлением  Правительства Ленинградской области от 30.09.2021 N635.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Федеральный закон от 31.07.2020 г. № 248-ФЗ направлен на снижение количества проверок не только за счет приоритета профилактики нарушений, но и благодаря введению более мягких (по сравнению с проверками).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контрольно-надзорных мероприятий. Среди прочих, закон предусматривает следующие мероприятия: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инспекционный визит;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выездное обследование.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Сократился и общий срок проведения документарн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выездн</w:t>
      </w:r>
      <w:r w:rsidR="008E0F1F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проверок,  теперь они не превышают 10 рабочих дней.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 осуществлении регионального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Предусмотрены, в частности, следующие профилактические мероприятия: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1)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нформирование (осуществляется посредством размещения Управлением сведений по вопросам соблюдения обязательных требований на официальном сайте в информационно-телекоммуникационной сети "Интернет, в средствах массовой информации, через личные кабинеты контролируемых лиц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 наличии);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обобщение правоприменительной практики;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объявление предостережения;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консультирование;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профилактический визит.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  <w:t>В соответствии с требованиями Федерального закона от 31.07.2020 г. № 248-ФЗ, Управлением разработана и размещена на официальном сайте Управления « 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год».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Кроме контроля за соблюдением обязательных требований владельцами домашних животных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Управление  осуществляет контроль за хозяйствующими субъектами, осуществляющими деятельность по обращению с животными без владельцев.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 Российской Федерации за последние годы сложилась напряженная ситуация в области обращения с животными без владельцев. Вопрос обращения с безнадзорными животными имеет очень высокую значимость для жителей Ленинградской области. Об этом свидетельствуют и многочисленные обращения жителей в Администрацию Ленинградской области, в Управление, в районные и муниципальные администрации, и сообщения в СМИ о регулярных нападениях бродячих собак на людей, в том числе на маленьких детей.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безнадзорных животных не уменьшается и  ежегодно пополняется за счет тех граждан, которые берут животных, не предпринимают никаких мер по предотвращению не желательного потомства и, как правило, по окончании дачного периода оставляют своих животных в СНТ или на дачах.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Ленинградской области отсутствуют государственные и муниципальные приюты, но находится 15 частных официально оформленных приютов (зарегистрированных в ЕГРИП и ЕГРЮЛ) и 20 неофициальных приютов (волонтеры, которые содержат много животных (собак, кошек)).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2021 году контрольно-надзорных мероприятий в отношении приютов Управление не проводило, приводись в порядок нормативно-правовая база и велся учет данных хозяйствующих субъектов. Так, Постановлением Правительства Ленинградской области от 23.04.2021 N 231, утверждены Порядок осуществления деятельности по обращению с животными без владельцев на территории Ленинградской области и Порядок организации деятельности приютов для животных и норм содержания животных в них на территории Ленинградской области".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Также Приказом Управления от 19.11.2021 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N 18 утверждены перечни отнесения объектов контроля к категории риска при осуществлении регионального государственного контроля (надзора) в области обращения с животными на территории Ленинградской области.  Данные перечни размещены на официальном сайте Управления по адресу:https://veterinary.lenobl.ru/ru/gosudarstvennyj-nadzor-v-oblasti-obrasheniya-s-zhivotnymi/perechen-obektov-gosudarstvennogo-kontrolya-nadzora-s-kategoriyami-ris/. </w:t>
      </w:r>
    </w:p>
    <w:p w:rsidR="00E3448A" w:rsidRPr="004121FE" w:rsidRDefault="00320989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указанны</w:t>
      </w:r>
      <w:r w:rsidR="00E3448A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 приказом, 4 приюта отнесены к категории высокого риска, 11 приютов отнесены к категории среднего риска., 3 </w:t>
      </w:r>
      <w:r w:rsidR="00E3448A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организации, осуществляющие отлов животных отнесены к категории низкого риска.  Также следует отметить, что при отсутствии решения об отнесении объекта контроля к определенной категории риска объект контроля считается отнесенным к категории низкого риска. Таким образом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E3448A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 владельцы животных (граждане) относятся к объектам контроля с низкой категорией риска.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Управлением разработан план-график проведения профилактических визитов специалистами Управления ветеринарии Ленинградской области объектов регионального государственного контроля (надзора) в области обращения с животными на 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2022 год</w:t>
      </w:r>
      <w:r w:rsidR="00320989"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(размещен по ссылке </w:t>
      </w:r>
      <w:hyperlink r:id="rId10" w:history="1">
        <w:r w:rsidRPr="004121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https://veterinary.lenobl.ru/ru/gosudarstvennyj-nadzor-v-oblasti-obrasheniya-s-zhivotnymi/profilaktika-narushenij-obyazatelnyh-trebovanij-zakonodatelstva-v-obla/</w:t>
        </w:r>
      </w:hyperlink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течение 2022 года специалисты Управления будут посещать приюты с профилактическим визитом. Обращаем внимание, что в ходе визита выявленные нарушения не будут являться основанием для выдачи предписания. 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ветеринарии обращает внимание контролируемых лиц, на то, что для предупреждения нарушений есть возможность обратиться к специалистам Управления для получения консультации.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Управление продолжают поступать жалобы от граждан Ленинградской области, за период с 01.01.2022 по 31.12.2021 поступило 417 обращений граждан.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Больше половины из этих  обращений  содержат жалобу на негативное воздействие от животных без владельцев (бродячих собак), обитающих на территории  конкретных районов и отсутствие результатов от проводимых мероприятий по отлову животных без владельцев.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Такие обращения перенаправляются в органы местного самоуправления, для принятия мер в рамках компетенции, так как в соответствии с областным законом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области", органы местного самоуправления наделяются отдельными государственными полномочиями в сфере обращения с безнадзорными животными на территории Ленинградской области,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включающими в себя организацию и проведение мероприятий по отлову, транспортировке, содержанию, учету, стерилизации, эвтаназии, утилизации трупов безнадзорных животных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 отметить, что при анализе всех поступающих жалоб выясняется, что у нас в области  есть много лиц, которые содержат домашних животных  в большом количестве, но при этом такие объекты нельзя назвать приютами, т.к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со статьей 16 Федерального закона № 498-ФЗ  установлено, что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владельцами частных приютов для животных могут быть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индивидуальные предприниматели или юридические лица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таких лиц часто поступают жалобы не только от соседей (жалобы на запах, шум, агрессию животных), но и от защитников животных, так как  при содержании большого количества животных их необходимо вовремя кормить, проводить ветеринарные мероприятия, гулять с ними, чего владельцы не могут выполнять в полной мере из-за нехватки денег, времени и т.д.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 к содержанию животных, установленные статьями 9 и 13 Федерального закона №498, не отвечают принципам ясности и определенности, а оценка соблюдения этих требований невозможна без определенных критериев. Указанные требования не раскрывают, что именно следует понимать под надлежащим уходом за животными; своевременным оказанием животным ветеринарной помощи; обеспечением безопасности граждан при выгуле домашних животных; предельным количеством домашних животных в местах содержания животных,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 Соблюдение перечисленных требований основывается на субъективной оценке, что вызывает сомнения в результатах такой оценки, делая ее оспоримой.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Устранение указанных пробелов в законодательстве возможно путем принятия правил содержания домашних животных, либо внесением изменений в областные законы, регламентирующие вопросы содержания и обращения с животными.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Часть обращений содержит сведения о нарушениях требований при выгуле домашних животных, а именно: владельцем животного допускается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 (выгул без поводка), на отсутствие уборки продуктов жизнедеятельности животного в местах и на территориях общего пользования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вопрос требует обсуждения с представителями органов местного самоуправления.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ст.6 Областной закон Ленинградской области от 26.10.2020 N 109-оз "О содержании и защите домашних животных на территории Ленинградской области" (далее – Областной закон №109-оз), к полномочиям органов местного самоуправления муниципальных образований Ленинградской области (далее - органы местного самоуправления) в соответствии с Федеральным законом от 6 октября 2003 года N 131-ФЗ "Об общих принципах организации местного самоуправления в Российской Федерации" и Федеральным законом об ответственном обращении с животными относятся: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определение мест, разрешенных для выгула домашних животных;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осуществление размещения и содержания площадок для выгула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домашних животных.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ст.11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бластного закона №109-оз, выгул домашних животных осуществляется в местах, разрешенных для выгула домашних животных, а также на площадках для выгула домашних животных.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сегодняшний день достаточного количества специализированных мест нет ни в одном из районов области. Отсутствие мест для выгула вызывает беспокойство граждан.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правил выгула животных и непринятие мер по уборке произведенных домашними животными загрязнений имеют состав и событие административного правонарушения, ответственность за которое предусмотрена статьей 2.2 Областного закона Ленинградской области от 02.07.2003 N 47-оз "Об административных правонарушениях" (далее – закон 47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оз).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1.9 закона 47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 протоколы об административных правонарушениях, предусмотренных ст. 2.2 уполномочены составлять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должностные лица органов местного самоуправления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Еще один вопрос при анализе поступающих жалоб – какие действия в отношении животных квалифицируются как жестокое обращение. Зоозащитники не всегда правильно, к сожалению,  трактуют действующее законодательство.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Жестоким обращением с животными считается причинение им страданий или физического вреда и увечий, не связанное с самообороной, а основанное на хулиганских побуждениях либо извлечении выгоды - например, ради добычи меха и мяса. Гражданский кодекс РФ уточняет, что на домашних животных распространяются имущественные права, но при этом так же следует помнить, что статья 137 Гражданского кодекса Российской Федерации (далее-ГК РФ) определяет, что к животным применяются общие правила об имуществе постольку,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245 Уголовного кодекса РФ: является преступлением «Жестокое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увечье».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Ст. 241 Гражданского кодекса РФ: в случаях,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животным, эти животные могут быть изъяты у собственника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путем их выкупа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лицом, предъявившим соответствующее требование в суд. 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Сообщать  о жестоком обращении с животными (кстати, речь идет не только о домашних питомцах, но и о диких  животных) нужно </w:t>
      </w: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полицию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Необходимо написать заявление в отделении по месту происшествия или жительства, оставив свои личные  данные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целью воспитания в обществе ответственного отношения к животным Управление проводит большую работу (продвижение видеороликов на региональных и местных телевизионных каналах, использование наружной и транспортной рекламы, печатные статьи в СМИ).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 Управлением запущен проект «Мы  в ответе за тех, кого приручили.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Управление проводит информационную кампанию в средствах массовой информации, на интернет-порталах Управления, подведомственных учреждений, органов местного самоуправления через многофункциональные центры на тему «Мы в ответе за тех, кого приручили» - это размещение информационных роликов, тематических комиксов, распространение листовок и флаеров, интервью с медийными личностями.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 Комитет по печати ЛО – изготовление и размещение наружной и транспортной рекламы (плакаты, баннеры).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 Комитет по печати – размещены баннеры в автобусах дальнего следования.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 МФЦ - услуга поиск и подбор животных для пристраивания в семью, поиск волонтеров для работы в приюты.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 Комитет по садоводству СПб - в СНТ размещение инф</w:t>
      </w:r>
      <w:r w:rsidR="000C3941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ормационных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роликов,  распространение листовок, евробуклетов и флаеров, интервью с медийными личностями, работа с блогерами, которые имеют большое количество подписчиков.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Результатом этой работы должно стать снижение численности безнадзорных животных на улицах наших населенных пунктов, снижение численности животных в существующих приютах, снижение их заполняемости.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Выводы и предложения: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осуществления регионального государственного надзора в области обращения с животными на территории Ленинградской области  за 2021 год позволяет сделать вывод о том, что осуществление полномочий 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регионального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надзора в области обращения с животными только начаты. В 2021  году работа была направлена на разработку и подготовку нормативных правовых актов на осуществление государственной функции, а также на мероприятия, направленные на профилактику нарушений обязательных требований в области обращения с животными, в том числе в связи с вступлением в силу Федерального  закона от 31.07.2020 г. № 248-ФЗ «О государственном контроле (надзоре) и муниципальном контроле в Российской Федерации».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правоприменительной практики установлен ряд проблем, затрудняющих реализацию положений Федерального  закона № 498-ФЗ, требующих внесение изменений в законодательство. 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C363E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Эффективное регулирование отношений в области обращения с животными невозможно без осуществления идентификации и учета животных. До настоящего времени законодательством Российской Федерации эти вопросы не урегулированы, что существенно затрудняет возможность полноценной реализац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Федерального закона №498-ФЗ.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январе 2022 года Минсельхоз подготовил поправки в законопроект «О внесении изменений в отдельные законодательные акты РФ в части совершенствования правового регулирования отношений в области ветеринарии». Минсельхоз является ответственным исполнителем по перечню поручений </w:t>
      </w:r>
      <w:r w:rsidR="0032098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Президента РФ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 формирования в обществе ответственного отношения к животным от 15 мая 2021 года, согласно которому необходимо внести в законодательство изменения, предусматривающие ведение учета домашних питомцев.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Статьей 21 Федерального закона №498-ФЗ предусмотрено, что за нарушение требований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Такая ответственность законодательством Российской Федерации до настоящего времени не предусмотрена, что делает реализуемые в рамках </w:t>
      </w:r>
      <w:r w:rsidR="00C363E9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регионального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надзора в области обращения с животными контрольные мероприятия неэффективными.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необходимо внести изменения в Кодекс Российской Федерации об административных правонарушениях, дополнив его положениями, предусматривающими ответственность за нарушение требований Федерального закона №498-ФЗ.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В настоящее время в Ленинградской области нет необходимого количества приютов для животных.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силу запрета, установленного частью 5 статьи 18 Федерального закона №498-ФЗ, согласно которому содержание отловленных животных без владельцев в местах и пунктах временного содержания животных, не являющихся приютами для животных, не допускается; исполнение мероприятий при осуществлении деятельности по обращению с животными без владельцев на отдельных территориях становится невозможным.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предлагает в части 5 статьи 18 Федерального закона 498-ФЗ установить возможность содержания отловленных животных без владельцев в пунктах временного содержания животных («места и пункты временного содержания (обсерваторы)), не являющихся приютами для животных, до их передачи в приют с целью проведения мероприятий, установленных частью 7 статьи 16 Федерального закона, при этом установить предельный срок нахождения животных в таких пунктах временного содержания и минимально необходимые требования к их обустройству.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В соответствии с Федеральным законом №498-ФЗ  в случае невозможности возврата животных на прежние места обитания приюты для животных обязаны содержать животных без владельцев до наступления естественной смерти.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Пунктом 11 статьи 16 Федерального закона №498-ФЗ  установлен категорический запрет на умерщвление (эвтаназию) животных без владельцев, содержащихся в приютах для животных (за исключением случаев медицинских показаний по заключению специалиста в области ветеринарии). При этом содержанию до наступления естественной смерти в приюте для 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животных подлежат животные, проявляющие немотивированную агрессивность. Пожизненное содержание таких животных в приютах для животных является негуманным по отношению к самим животным и небезопасным для сотрудников приюта. Достоверно спрогнозировать продолжительность временного периода, в течение которого животные будут содержаться в приюте до наступления естественной смерти, и, соответственно, объемы материальных затрат на их содержание не представляется возможным, что существенно затрудняет эффективное бюджетное планирование и значительно увеличивает нагрузку на региональный бюджет.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чем</w:t>
      </w:r>
      <w:r w:rsidR="005136F6"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Управление предлагает расширить перечень случаев, являющихся основанием умерщвления (эвтаназии) животных без владельцев, с внесением соответствующих изменений в часть 11 статьи 16 Федерального закона.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Требования к содержанию животных, установленные статьями 9 и 13 Федерального закона №498-ФЗ, не отвечают принципам ясности и определенности, а оценка соблюдения этих требований невозможна без определенных критериев. Указанные требования не раскрывают, что именно следует понимать под надлежащим уходом за животными; своевременным оказанием животным ветеринарной помощи; обеспечением безопасности граждан при выгуле домашних животных; предельным количеством домашних животных в местах содержания животных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 (законодательством Российской Федерации указанные нормы, правила и нормативы не установлены).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перечисленных требований основывается на субъективной оценке, что вызывает сомнения в результатах такой оценки, делая ее оспоримой. Устранение указанных пробелов в законодательстве возможно путем принятия правил содержания домашних животных.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изложенным, Управление предлагает внести изменения в часть 1 статьи 7 Федерального закона, дополнив ее содержание полномочиями органов государственной власти субъектов Российской Федерации по принятию правил содержания домашних животных или принять федеральный нормативный правовой акт, устанавливающий правила содержания домашних животных.</w:t>
      </w:r>
    </w:p>
    <w:p w:rsidR="00E3448A" w:rsidRPr="004121FE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4C4D" w:rsidRPr="004121FE" w:rsidRDefault="00CC4C4D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C4D" w:rsidRPr="004121FE" w:rsidSect="009578A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9C" w:rsidRDefault="00C52F9C" w:rsidP="000D41D1">
      <w:pPr>
        <w:spacing w:after="0" w:line="240" w:lineRule="auto"/>
      </w:pPr>
      <w:r>
        <w:separator/>
      </w:r>
    </w:p>
  </w:endnote>
  <w:endnote w:type="continuationSeparator" w:id="0">
    <w:p w:rsidR="00C52F9C" w:rsidRDefault="00C52F9C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9C" w:rsidRDefault="00C52F9C" w:rsidP="000D41D1">
      <w:pPr>
        <w:spacing w:after="0" w:line="240" w:lineRule="auto"/>
      </w:pPr>
      <w:r>
        <w:separator/>
      </w:r>
    </w:p>
  </w:footnote>
  <w:footnote w:type="continuationSeparator" w:id="0">
    <w:p w:rsidR="00C52F9C" w:rsidRDefault="00C52F9C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5274"/>
    <w:multiLevelType w:val="multilevel"/>
    <w:tmpl w:val="DE10A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52FE0"/>
    <w:multiLevelType w:val="hybridMultilevel"/>
    <w:tmpl w:val="6064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437B0"/>
    <w:multiLevelType w:val="multilevel"/>
    <w:tmpl w:val="56E63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0AE"/>
    <w:multiLevelType w:val="multilevel"/>
    <w:tmpl w:val="1EC4B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E"/>
    <w:rsid w:val="00003464"/>
    <w:rsid w:val="00004714"/>
    <w:rsid w:val="0001600E"/>
    <w:rsid w:val="0001627B"/>
    <w:rsid w:val="00017BD5"/>
    <w:rsid w:val="0002207C"/>
    <w:rsid w:val="00026D57"/>
    <w:rsid w:val="000424B2"/>
    <w:rsid w:val="000478E4"/>
    <w:rsid w:val="0005708B"/>
    <w:rsid w:val="00061299"/>
    <w:rsid w:val="00082404"/>
    <w:rsid w:val="000C3941"/>
    <w:rsid w:val="000D41D1"/>
    <w:rsid w:val="000F5A28"/>
    <w:rsid w:val="0010039D"/>
    <w:rsid w:val="00102A64"/>
    <w:rsid w:val="001038FD"/>
    <w:rsid w:val="00106033"/>
    <w:rsid w:val="00112A22"/>
    <w:rsid w:val="00115CB7"/>
    <w:rsid w:val="00122C40"/>
    <w:rsid w:val="001334F1"/>
    <w:rsid w:val="00136375"/>
    <w:rsid w:val="00147AAD"/>
    <w:rsid w:val="00163A6F"/>
    <w:rsid w:val="001676D9"/>
    <w:rsid w:val="00176D71"/>
    <w:rsid w:val="00190DF4"/>
    <w:rsid w:val="001A31C3"/>
    <w:rsid w:val="001A3CE0"/>
    <w:rsid w:val="001C2080"/>
    <w:rsid w:val="001D136E"/>
    <w:rsid w:val="001E41F3"/>
    <w:rsid w:val="001F2771"/>
    <w:rsid w:val="0020031C"/>
    <w:rsid w:val="00202CEC"/>
    <w:rsid w:val="00210F94"/>
    <w:rsid w:val="00217167"/>
    <w:rsid w:val="00231E7F"/>
    <w:rsid w:val="00234EDB"/>
    <w:rsid w:val="00235F6F"/>
    <w:rsid w:val="00265D1D"/>
    <w:rsid w:val="00266E67"/>
    <w:rsid w:val="00284E20"/>
    <w:rsid w:val="00290A25"/>
    <w:rsid w:val="00292D2E"/>
    <w:rsid w:val="002A2A48"/>
    <w:rsid w:val="002A7DAD"/>
    <w:rsid w:val="002C3752"/>
    <w:rsid w:val="002D6F11"/>
    <w:rsid w:val="002D7262"/>
    <w:rsid w:val="002E661F"/>
    <w:rsid w:val="003168AC"/>
    <w:rsid w:val="00320989"/>
    <w:rsid w:val="00325403"/>
    <w:rsid w:val="003410EC"/>
    <w:rsid w:val="00343869"/>
    <w:rsid w:val="0037345A"/>
    <w:rsid w:val="003741E2"/>
    <w:rsid w:val="003848A6"/>
    <w:rsid w:val="00385963"/>
    <w:rsid w:val="00397FF9"/>
    <w:rsid w:val="003A01FC"/>
    <w:rsid w:val="003A07C8"/>
    <w:rsid w:val="003A77BB"/>
    <w:rsid w:val="003B282F"/>
    <w:rsid w:val="003B4565"/>
    <w:rsid w:val="003C18F5"/>
    <w:rsid w:val="003D2437"/>
    <w:rsid w:val="003E148C"/>
    <w:rsid w:val="003F1753"/>
    <w:rsid w:val="00404E53"/>
    <w:rsid w:val="00407DC1"/>
    <w:rsid w:val="00410185"/>
    <w:rsid w:val="004117AE"/>
    <w:rsid w:val="004121FE"/>
    <w:rsid w:val="004128E0"/>
    <w:rsid w:val="00414112"/>
    <w:rsid w:val="00426FF7"/>
    <w:rsid w:val="0043176A"/>
    <w:rsid w:val="00445CA4"/>
    <w:rsid w:val="004518BC"/>
    <w:rsid w:val="00452B6C"/>
    <w:rsid w:val="00455CE7"/>
    <w:rsid w:val="0048038C"/>
    <w:rsid w:val="00481190"/>
    <w:rsid w:val="00491EF5"/>
    <w:rsid w:val="00497A62"/>
    <w:rsid w:val="004A2C3E"/>
    <w:rsid w:val="004A4C45"/>
    <w:rsid w:val="004B0217"/>
    <w:rsid w:val="004B02FF"/>
    <w:rsid w:val="004B093E"/>
    <w:rsid w:val="004B63E2"/>
    <w:rsid w:val="004C377A"/>
    <w:rsid w:val="004D3DA2"/>
    <w:rsid w:val="004D5A27"/>
    <w:rsid w:val="004E71D6"/>
    <w:rsid w:val="004E7806"/>
    <w:rsid w:val="004F2FA0"/>
    <w:rsid w:val="005136F6"/>
    <w:rsid w:val="00526DE4"/>
    <w:rsid w:val="005275D0"/>
    <w:rsid w:val="00553B92"/>
    <w:rsid w:val="00554789"/>
    <w:rsid w:val="00554CD8"/>
    <w:rsid w:val="00555A37"/>
    <w:rsid w:val="00565C2D"/>
    <w:rsid w:val="00580C17"/>
    <w:rsid w:val="0058602A"/>
    <w:rsid w:val="00592492"/>
    <w:rsid w:val="0059464D"/>
    <w:rsid w:val="00597B17"/>
    <w:rsid w:val="005B1C42"/>
    <w:rsid w:val="005C16EB"/>
    <w:rsid w:val="005C3AA9"/>
    <w:rsid w:val="005D1182"/>
    <w:rsid w:val="005D192E"/>
    <w:rsid w:val="005F16F5"/>
    <w:rsid w:val="006014B9"/>
    <w:rsid w:val="00606706"/>
    <w:rsid w:val="0061014A"/>
    <w:rsid w:val="00620009"/>
    <w:rsid w:val="00622BD4"/>
    <w:rsid w:val="00663F90"/>
    <w:rsid w:val="0066513A"/>
    <w:rsid w:val="006670B1"/>
    <w:rsid w:val="00671919"/>
    <w:rsid w:val="006728D0"/>
    <w:rsid w:val="006734C5"/>
    <w:rsid w:val="00675D63"/>
    <w:rsid w:val="006903C4"/>
    <w:rsid w:val="00691BBB"/>
    <w:rsid w:val="00693324"/>
    <w:rsid w:val="00697C14"/>
    <w:rsid w:val="006B30FD"/>
    <w:rsid w:val="006C4ADC"/>
    <w:rsid w:val="006C624C"/>
    <w:rsid w:val="006C67CE"/>
    <w:rsid w:val="006D0ED3"/>
    <w:rsid w:val="006D2ED2"/>
    <w:rsid w:val="0070543E"/>
    <w:rsid w:val="00712BDA"/>
    <w:rsid w:val="007208A8"/>
    <w:rsid w:val="0073102A"/>
    <w:rsid w:val="00732EF9"/>
    <w:rsid w:val="007466B9"/>
    <w:rsid w:val="00747434"/>
    <w:rsid w:val="00751D2B"/>
    <w:rsid w:val="007541FC"/>
    <w:rsid w:val="007547CA"/>
    <w:rsid w:val="007664D9"/>
    <w:rsid w:val="00766E3C"/>
    <w:rsid w:val="00770417"/>
    <w:rsid w:val="00770DAC"/>
    <w:rsid w:val="00772ADE"/>
    <w:rsid w:val="00773F29"/>
    <w:rsid w:val="007846CA"/>
    <w:rsid w:val="007A46E7"/>
    <w:rsid w:val="007B1A02"/>
    <w:rsid w:val="007D7438"/>
    <w:rsid w:val="007E11E5"/>
    <w:rsid w:val="007E2795"/>
    <w:rsid w:val="007F00CC"/>
    <w:rsid w:val="007F13FB"/>
    <w:rsid w:val="0080608F"/>
    <w:rsid w:val="00807F73"/>
    <w:rsid w:val="00817B9B"/>
    <w:rsid w:val="008460CD"/>
    <w:rsid w:val="008461E4"/>
    <w:rsid w:val="00850CC0"/>
    <w:rsid w:val="00855F02"/>
    <w:rsid w:val="00861989"/>
    <w:rsid w:val="00881792"/>
    <w:rsid w:val="00885654"/>
    <w:rsid w:val="008A6990"/>
    <w:rsid w:val="008B48C7"/>
    <w:rsid w:val="008B7BD5"/>
    <w:rsid w:val="008C1762"/>
    <w:rsid w:val="008D34BA"/>
    <w:rsid w:val="008D38A6"/>
    <w:rsid w:val="008D5785"/>
    <w:rsid w:val="008E0F1F"/>
    <w:rsid w:val="008F3A5A"/>
    <w:rsid w:val="008F4F66"/>
    <w:rsid w:val="0091272F"/>
    <w:rsid w:val="00920F8C"/>
    <w:rsid w:val="009321A5"/>
    <w:rsid w:val="00936287"/>
    <w:rsid w:val="00937EFC"/>
    <w:rsid w:val="0094246E"/>
    <w:rsid w:val="0094323C"/>
    <w:rsid w:val="00952932"/>
    <w:rsid w:val="00955F79"/>
    <w:rsid w:val="00956DEC"/>
    <w:rsid w:val="009578A4"/>
    <w:rsid w:val="009715B6"/>
    <w:rsid w:val="00990814"/>
    <w:rsid w:val="009932BD"/>
    <w:rsid w:val="009A35B1"/>
    <w:rsid w:val="009A5FA0"/>
    <w:rsid w:val="009B12EC"/>
    <w:rsid w:val="009B1752"/>
    <w:rsid w:val="009B2AB5"/>
    <w:rsid w:val="009B3ED5"/>
    <w:rsid w:val="009C2479"/>
    <w:rsid w:val="009D5E5C"/>
    <w:rsid w:val="009D6C04"/>
    <w:rsid w:val="00A01729"/>
    <w:rsid w:val="00A0330E"/>
    <w:rsid w:val="00A077BC"/>
    <w:rsid w:val="00A07C65"/>
    <w:rsid w:val="00A133C1"/>
    <w:rsid w:val="00A22F74"/>
    <w:rsid w:val="00A27FDC"/>
    <w:rsid w:val="00A31370"/>
    <w:rsid w:val="00A355F4"/>
    <w:rsid w:val="00A54877"/>
    <w:rsid w:val="00A66C91"/>
    <w:rsid w:val="00A96B9D"/>
    <w:rsid w:val="00AB5087"/>
    <w:rsid w:val="00AC3E39"/>
    <w:rsid w:val="00AD4B85"/>
    <w:rsid w:val="00AE57AC"/>
    <w:rsid w:val="00B02945"/>
    <w:rsid w:val="00B1789C"/>
    <w:rsid w:val="00B27528"/>
    <w:rsid w:val="00B440A0"/>
    <w:rsid w:val="00B47243"/>
    <w:rsid w:val="00B520A3"/>
    <w:rsid w:val="00B656AE"/>
    <w:rsid w:val="00B66425"/>
    <w:rsid w:val="00B7166B"/>
    <w:rsid w:val="00B73D9C"/>
    <w:rsid w:val="00B76438"/>
    <w:rsid w:val="00B956FD"/>
    <w:rsid w:val="00BA1E25"/>
    <w:rsid w:val="00BA702B"/>
    <w:rsid w:val="00BC40A2"/>
    <w:rsid w:val="00C038C2"/>
    <w:rsid w:val="00C053FB"/>
    <w:rsid w:val="00C06F9D"/>
    <w:rsid w:val="00C079A7"/>
    <w:rsid w:val="00C11BA0"/>
    <w:rsid w:val="00C16FCA"/>
    <w:rsid w:val="00C20A40"/>
    <w:rsid w:val="00C22758"/>
    <w:rsid w:val="00C3429E"/>
    <w:rsid w:val="00C363E9"/>
    <w:rsid w:val="00C4712E"/>
    <w:rsid w:val="00C52137"/>
    <w:rsid w:val="00C52F9C"/>
    <w:rsid w:val="00C55E6B"/>
    <w:rsid w:val="00C6011E"/>
    <w:rsid w:val="00C609D3"/>
    <w:rsid w:val="00C625E3"/>
    <w:rsid w:val="00C72302"/>
    <w:rsid w:val="00C8182F"/>
    <w:rsid w:val="00C858DF"/>
    <w:rsid w:val="00C9725C"/>
    <w:rsid w:val="00CB22E9"/>
    <w:rsid w:val="00CB24CF"/>
    <w:rsid w:val="00CC07B3"/>
    <w:rsid w:val="00CC1629"/>
    <w:rsid w:val="00CC4C4D"/>
    <w:rsid w:val="00CD0E79"/>
    <w:rsid w:val="00CD1EAC"/>
    <w:rsid w:val="00CD53D7"/>
    <w:rsid w:val="00CD5E9E"/>
    <w:rsid w:val="00CE2DC4"/>
    <w:rsid w:val="00CE483D"/>
    <w:rsid w:val="00CE4F74"/>
    <w:rsid w:val="00CF086D"/>
    <w:rsid w:val="00CF7997"/>
    <w:rsid w:val="00D0755A"/>
    <w:rsid w:val="00D24EA8"/>
    <w:rsid w:val="00D25F0B"/>
    <w:rsid w:val="00D26EAF"/>
    <w:rsid w:val="00D27B40"/>
    <w:rsid w:val="00D317D2"/>
    <w:rsid w:val="00D46F91"/>
    <w:rsid w:val="00D52B62"/>
    <w:rsid w:val="00D5753A"/>
    <w:rsid w:val="00D61E6F"/>
    <w:rsid w:val="00D64501"/>
    <w:rsid w:val="00D66FE5"/>
    <w:rsid w:val="00D837D2"/>
    <w:rsid w:val="00D855FC"/>
    <w:rsid w:val="00D91B43"/>
    <w:rsid w:val="00D94DCA"/>
    <w:rsid w:val="00DB2827"/>
    <w:rsid w:val="00DC76DD"/>
    <w:rsid w:val="00DE05A5"/>
    <w:rsid w:val="00DE1E04"/>
    <w:rsid w:val="00DF0F05"/>
    <w:rsid w:val="00DF4BBB"/>
    <w:rsid w:val="00E01DF0"/>
    <w:rsid w:val="00E05EA5"/>
    <w:rsid w:val="00E10CEF"/>
    <w:rsid w:val="00E12FCF"/>
    <w:rsid w:val="00E157D4"/>
    <w:rsid w:val="00E16D5A"/>
    <w:rsid w:val="00E3448A"/>
    <w:rsid w:val="00E53366"/>
    <w:rsid w:val="00E54ADE"/>
    <w:rsid w:val="00E65D33"/>
    <w:rsid w:val="00E8027B"/>
    <w:rsid w:val="00E91A90"/>
    <w:rsid w:val="00ED03D6"/>
    <w:rsid w:val="00ED12F1"/>
    <w:rsid w:val="00ED4208"/>
    <w:rsid w:val="00EE1751"/>
    <w:rsid w:val="00EE7893"/>
    <w:rsid w:val="00EF5D17"/>
    <w:rsid w:val="00EF6E42"/>
    <w:rsid w:val="00F01DF1"/>
    <w:rsid w:val="00F0601E"/>
    <w:rsid w:val="00F11D20"/>
    <w:rsid w:val="00F129C1"/>
    <w:rsid w:val="00F1675F"/>
    <w:rsid w:val="00F16C2A"/>
    <w:rsid w:val="00F16E21"/>
    <w:rsid w:val="00F26643"/>
    <w:rsid w:val="00F404DE"/>
    <w:rsid w:val="00F46BE0"/>
    <w:rsid w:val="00F50657"/>
    <w:rsid w:val="00F578C8"/>
    <w:rsid w:val="00F603BB"/>
    <w:rsid w:val="00F60745"/>
    <w:rsid w:val="00F61F15"/>
    <w:rsid w:val="00F6497B"/>
    <w:rsid w:val="00F65346"/>
    <w:rsid w:val="00F71615"/>
    <w:rsid w:val="00F72EF6"/>
    <w:rsid w:val="00F80CB8"/>
    <w:rsid w:val="00FA357E"/>
    <w:rsid w:val="00FD08FA"/>
    <w:rsid w:val="00FE0446"/>
    <w:rsid w:val="00FF1F9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73D5-02E4-427F-8844-22EA614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rsid w:val="004B02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4B02FF"/>
    <w:pPr>
      <w:widowControl w:val="0"/>
      <w:spacing w:after="0" w:line="26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25F0B"/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3">
    <w:name w:val="Заголовок №1"/>
    <w:basedOn w:val="a"/>
    <w:link w:val="12"/>
    <w:rsid w:val="00D25F0B"/>
    <w:pPr>
      <w:widowControl w:val="0"/>
      <w:spacing w:after="100" w:line="240" w:lineRule="auto"/>
      <w:ind w:left="21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.lenobl.ru/ru/gosudarstvennyj-nadzor-v-oblasti-obrasheniya-s-zhivotny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terinary.lenobl.ru/ru/gosudarstvennyj-nadzor-v-oblasti-obrasheniya-s-zhivotnymi/profilaktika-narushenij-obyazatelnyh-trebovanij-zakonodatelstva-v-ob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erinary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1EB1-191E-4155-87C9-84EBAF8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Сергей Владимирович Ганчиков</cp:lastModifiedBy>
  <cp:revision>3</cp:revision>
  <cp:lastPrinted>2021-10-26T10:56:00Z</cp:lastPrinted>
  <dcterms:created xsi:type="dcterms:W3CDTF">2022-02-28T09:08:00Z</dcterms:created>
  <dcterms:modified xsi:type="dcterms:W3CDTF">2022-02-28T09:08:00Z</dcterms:modified>
</cp:coreProperties>
</file>