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E" w:rsidRPr="00887E14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E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7B36" w:rsidRPr="00887E14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14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B07B36" w:rsidRPr="00887E14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14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области от 14 ноября 2013 года № 394»</w:t>
      </w:r>
    </w:p>
    <w:p w:rsidR="00B07B36" w:rsidRPr="00887E14" w:rsidRDefault="00B07B36" w:rsidP="00B0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C2C" w:rsidRPr="008F115E" w:rsidRDefault="00B07B36" w:rsidP="00C5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15E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F66A6A" w:rsidRPr="008F115E">
        <w:rPr>
          <w:rFonts w:ascii="Times New Roman" w:hAnsi="Times New Roman" w:cs="Times New Roman"/>
          <w:sz w:val="28"/>
          <w:szCs w:val="28"/>
        </w:rPr>
        <w:t>П</w:t>
      </w:r>
      <w:r w:rsidRPr="008F115E">
        <w:rPr>
          <w:rFonts w:ascii="Times New Roman" w:hAnsi="Times New Roman" w:cs="Times New Roman"/>
          <w:sz w:val="28"/>
          <w:szCs w:val="28"/>
        </w:rPr>
        <w:t>равительства Ленинградской области                 «О внесении изменений в постановление Правительства Ленинградской области             от 14 ноября 2013 года № 394»</w:t>
      </w:r>
      <w:r w:rsidR="0037416F" w:rsidRPr="008F115E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8F115E">
        <w:rPr>
          <w:rFonts w:ascii="Times New Roman" w:hAnsi="Times New Roman" w:cs="Times New Roman"/>
          <w:sz w:val="28"/>
          <w:szCs w:val="28"/>
        </w:rPr>
        <w:t xml:space="preserve"> разработан в целях</w:t>
      </w:r>
      <w:r w:rsidR="00CC04BA" w:rsidRPr="008F115E">
        <w:t xml:space="preserve"> </w:t>
      </w:r>
      <w:r w:rsidR="00C524CB" w:rsidRPr="008F115E">
        <w:rPr>
          <w:rFonts w:ascii="Times New Roman" w:hAnsi="Times New Roman" w:cs="Times New Roman"/>
          <w:sz w:val="28"/>
          <w:szCs w:val="28"/>
        </w:rPr>
        <w:t>приведения государственной программы в соответствие с изменениями, внесенными в Порядок разработки, реализации и оценки эффективности государственных программ Ленинградской области, утвержденный постановлением Правительства Ленинградской области от 7 марта 2013 года № 66, и Методические указания по разработке</w:t>
      </w:r>
      <w:proofErr w:type="gramEnd"/>
      <w:r w:rsidR="00C524CB" w:rsidRPr="008F115E">
        <w:rPr>
          <w:rFonts w:ascii="Times New Roman" w:hAnsi="Times New Roman" w:cs="Times New Roman"/>
          <w:sz w:val="28"/>
          <w:szCs w:val="28"/>
        </w:rPr>
        <w:t xml:space="preserve"> и реализации государственных программ Ленинградской области, утвержденные постановлением Правительства Ленинградской области от 13 июня 2013 года № 15, а также с учетом изменений бюджетной классификации.</w:t>
      </w:r>
    </w:p>
    <w:p w:rsidR="00C524CB" w:rsidRPr="008F115E" w:rsidRDefault="00C524CB" w:rsidP="00C5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государственной программы за счет средств областного бюджета соответствует проекту областного закона об областном бюджете Ленинградской области на 2022 год и на плановый период 2023 и 2024 годов. </w:t>
      </w:r>
    </w:p>
    <w:p w:rsidR="00C524CB" w:rsidRPr="008F115E" w:rsidRDefault="00C524CB" w:rsidP="00C5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>Объем финансирования государственной программы за счет средств местных бюджетов рассчитан в соответствии с порядками предоставления субсидий.</w:t>
      </w:r>
    </w:p>
    <w:p w:rsidR="00AE04AA" w:rsidRPr="008F115E" w:rsidRDefault="00C524CB" w:rsidP="00C5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>Объем финансирования за счет сре</w:t>
      </w:r>
      <w:proofErr w:type="gramStart"/>
      <w:r w:rsidRPr="008F115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F115E">
        <w:rPr>
          <w:rFonts w:ascii="Times New Roman" w:hAnsi="Times New Roman" w:cs="Times New Roman"/>
          <w:sz w:val="28"/>
          <w:szCs w:val="28"/>
        </w:rPr>
        <w:t xml:space="preserve">очих источников </w:t>
      </w:r>
      <w:r w:rsidR="00AE04AA" w:rsidRPr="008F115E">
        <w:rPr>
          <w:rFonts w:ascii="Times New Roman" w:hAnsi="Times New Roman" w:cs="Times New Roman"/>
          <w:sz w:val="28"/>
          <w:szCs w:val="28"/>
        </w:rPr>
        <w:t>определен в соответствии действующей редакцией государственной программы.</w:t>
      </w:r>
      <w:r w:rsidRPr="008F1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5E" w:rsidRPr="008F115E" w:rsidRDefault="008F115E" w:rsidP="00C5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включены средства федерального бюджета в объеме 100 </w:t>
      </w:r>
      <w:proofErr w:type="gramStart"/>
      <w:r w:rsidRPr="008F115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F115E">
        <w:rPr>
          <w:rFonts w:ascii="Times New Roman" w:hAnsi="Times New Roman" w:cs="Times New Roman"/>
          <w:sz w:val="28"/>
          <w:szCs w:val="28"/>
        </w:rPr>
        <w:t xml:space="preserve"> рублей на 2022 – 2024 годы ежегодно, планируемые к получению, </w:t>
      </w:r>
      <w:r w:rsidRPr="008F115E">
        <w:rPr>
          <w:rFonts w:ascii="Times New Roman" w:hAnsi="Times New Roman"/>
          <w:sz w:val="28"/>
          <w:szCs w:val="28"/>
        </w:rPr>
        <w:t xml:space="preserve">в соответствии с рекомендациями, установленными </w:t>
      </w:r>
      <w:proofErr w:type="spellStart"/>
      <w:r w:rsidRPr="008F115E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Pr="008F115E">
        <w:rPr>
          <w:rFonts w:ascii="Times New Roman" w:hAnsi="Times New Roman"/>
          <w:sz w:val="28"/>
          <w:szCs w:val="28"/>
        </w:rPr>
        <w:t xml:space="preserve">  России письмом от 07.10.2021 № 86335/02. Планируется ежегодное участие региона в конкурсных отборах, проводимых </w:t>
      </w:r>
      <w:proofErr w:type="spellStart"/>
      <w:r w:rsidRPr="008F115E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Pr="008F115E">
        <w:rPr>
          <w:rFonts w:ascii="Times New Roman" w:hAnsi="Times New Roman"/>
          <w:sz w:val="28"/>
          <w:szCs w:val="28"/>
        </w:rPr>
        <w:t xml:space="preserve"> России. Средства будут направлены на </w:t>
      </w:r>
      <w:r w:rsidRPr="008F115E">
        <w:rPr>
          <w:rFonts w:ascii="Times New Roman" w:hAnsi="Times New Roman" w:cs="Times New Roman"/>
          <w:sz w:val="28"/>
          <w:szCs w:val="28"/>
        </w:rPr>
        <w:t>финансовое обеспечение деятельности (</w:t>
      </w:r>
      <w:proofErr w:type="spellStart"/>
      <w:r w:rsidRPr="008F115E">
        <w:rPr>
          <w:rFonts w:ascii="Times New Roman" w:hAnsi="Times New Roman" w:cs="Times New Roman"/>
          <w:sz w:val="28"/>
          <w:szCs w:val="28"/>
        </w:rPr>
        <w:t>докапитализацию</w:t>
      </w:r>
      <w:proofErr w:type="spellEnd"/>
      <w:r w:rsidRPr="008F115E">
        <w:rPr>
          <w:rFonts w:ascii="Times New Roman" w:hAnsi="Times New Roman" w:cs="Times New Roman"/>
          <w:sz w:val="28"/>
          <w:szCs w:val="28"/>
        </w:rPr>
        <w:t xml:space="preserve">) регионального фонда развития промышленности на оказание финансовой поддержки  промышленным предприятиям на реализацию инвестиционных проектов, направленных на развитие промышленности, в рамках реализации мероприятий, предусмотренных Постановлением  Правительства Российской Федерации от 15 марта 2016 г. № 194 «Об утверждении Правил предоставления иных межбюджетных трансфертов </w:t>
      </w:r>
      <w:proofErr w:type="gramStart"/>
      <w:r w:rsidRPr="008F115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F115E">
        <w:rPr>
          <w:rFonts w:ascii="Times New Roman" w:hAnsi="Times New Roman" w:cs="Times New Roman"/>
          <w:sz w:val="28"/>
          <w:szCs w:val="28"/>
        </w:rPr>
        <w:t xml:space="preserve"> федерального бюджета бюджетам субъектов Российской Федерации в целях </w:t>
      </w:r>
      <w:proofErr w:type="spellStart"/>
      <w:r w:rsidRPr="008F11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115E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промышленности». Показатели результативности «привязаны» к планируемым средствам  и рассчитаны с учетом планируемого выделения средств федерального бюджета. В случае отсутствия </w:t>
      </w:r>
      <w:proofErr w:type="spellStart"/>
      <w:r w:rsidRPr="008F11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115E">
        <w:rPr>
          <w:rFonts w:ascii="Times New Roman" w:hAnsi="Times New Roman" w:cs="Times New Roman"/>
          <w:sz w:val="28"/>
          <w:szCs w:val="28"/>
        </w:rPr>
        <w:t xml:space="preserve"> из федерального бюджета по итогам ежегодного конкурсного отбора региональных программ, показатели результативности и объем финансирования будут откорректированы.</w:t>
      </w:r>
    </w:p>
    <w:p w:rsidR="00AE04AA" w:rsidRPr="008F115E" w:rsidRDefault="00AE04AA" w:rsidP="00C5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15E">
        <w:rPr>
          <w:rFonts w:ascii="Times New Roman" w:hAnsi="Times New Roman" w:cs="Times New Roman"/>
          <w:sz w:val="28"/>
          <w:szCs w:val="28"/>
        </w:rPr>
        <w:t>Значения показателей государственной программы определены в соответствии с действующей редакцией государственной программы</w:t>
      </w:r>
      <w:r w:rsidR="00D3157B" w:rsidRPr="008F115E">
        <w:rPr>
          <w:rFonts w:ascii="Times New Roman" w:hAnsi="Times New Roman" w:cs="Times New Roman"/>
          <w:sz w:val="28"/>
          <w:szCs w:val="28"/>
        </w:rPr>
        <w:t xml:space="preserve"> (с учетом изменений, вносимых в части приведения в соответствие с областным законом от 22 декабря </w:t>
      </w:r>
      <w:r w:rsidR="00D3157B" w:rsidRPr="008F115E">
        <w:rPr>
          <w:rFonts w:ascii="Times New Roman" w:hAnsi="Times New Roman" w:cs="Times New Roman"/>
          <w:sz w:val="28"/>
          <w:szCs w:val="28"/>
        </w:rPr>
        <w:lastRenderedPageBreak/>
        <w:t>2020 года № 143-оз «Об областном бюджете на 2021 год и на плановый период 2022 и 2023 годов» в ред. областного закона от 16 ноября 2021 года № 112-оз)</w:t>
      </w:r>
      <w:r w:rsidRPr="008F115E">
        <w:rPr>
          <w:rFonts w:ascii="Times New Roman" w:hAnsi="Times New Roman" w:cs="Times New Roman"/>
          <w:sz w:val="28"/>
          <w:szCs w:val="28"/>
        </w:rPr>
        <w:t>, Планом мероприятий по реализации стратегии социально-экономического</w:t>
      </w:r>
      <w:proofErr w:type="gramEnd"/>
      <w:r w:rsidRPr="008F115E">
        <w:rPr>
          <w:rFonts w:ascii="Times New Roman" w:hAnsi="Times New Roman" w:cs="Times New Roman"/>
          <w:sz w:val="28"/>
          <w:szCs w:val="28"/>
        </w:rPr>
        <w:t xml:space="preserve"> развития Ленинградской области, утвержденным постановлением Правительства Ленинградской области от 27 сентября 2017 года № 388, прогнозом социально-экономического развития Ленинградской области на 2022 – 2024 годы, одобренным распоряжением Правительства Ленинградской области от 11 октября 2021 года </w:t>
      </w:r>
      <w:r w:rsidR="00D3157B" w:rsidRPr="008F115E">
        <w:rPr>
          <w:rFonts w:ascii="Times New Roman" w:hAnsi="Times New Roman" w:cs="Times New Roman"/>
          <w:sz w:val="28"/>
          <w:szCs w:val="28"/>
        </w:rPr>
        <w:t xml:space="preserve">     </w:t>
      </w:r>
      <w:r w:rsidRPr="008F115E">
        <w:rPr>
          <w:rFonts w:ascii="Times New Roman" w:hAnsi="Times New Roman" w:cs="Times New Roman"/>
          <w:sz w:val="28"/>
          <w:szCs w:val="28"/>
        </w:rPr>
        <w:t>№ 600-р.</w:t>
      </w:r>
    </w:p>
    <w:p w:rsidR="0037416F" w:rsidRPr="008F115E" w:rsidRDefault="0037416F" w:rsidP="0037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>Показатель «Оценка Ленинградской области по рейтингу инвестиционной привлекательности регионов России» в Проекте заменен показателем «Оценка Ленинградской области по Национальному рейтингу состояния инвестиционного климата в субъектах Российской Федерации». В рамках оценки по Национальному рейтингу в большей мере учитываются усилия регионов по повышению инвестиционной привлекательности, таким образом</w:t>
      </w:r>
      <w:r w:rsidR="00AF4D4D" w:rsidRPr="008F115E">
        <w:rPr>
          <w:rFonts w:ascii="Times New Roman" w:hAnsi="Times New Roman" w:cs="Times New Roman"/>
          <w:sz w:val="28"/>
          <w:szCs w:val="28"/>
        </w:rPr>
        <w:t>,</w:t>
      </w:r>
      <w:r w:rsidRPr="008F115E">
        <w:rPr>
          <w:rFonts w:ascii="Times New Roman" w:hAnsi="Times New Roman" w:cs="Times New Roman"/>
          <w:sz w:val="28"/>
          <w:szCs w:val="28"/>
        </w:rPr>
        <w:t xml:space="preserve"> данный показатель лучше отражает результат реализации подпрограммы «Создание условий для инвестиционной привлекательности региона».</w:t>
      </w:r>
    </w:p>
    <w:p w:rsidR="000B7959" w:rsidRPr="008F115E" w:rsidRDefault="000B7959" w:rsidP="0037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>Значения показателя «количество реализованных проектов по повышению производительности труда на предприятиях – участниках национального проекта по направлению «Бережливое производство» с помощью созданной региональной инфраструктуры обеспечения повышения производительности труда» определены в соответствии с дополнительным соглашением с Федеральным центром компетенций в сфере производительности труда» от 17 июня 2021 года № 2019-</w:t>
      </w:r>
      <w:r w:rsidRPr="008F115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F115E">
        <w:rPr>
          <w:rFonts w:ascii="Times New Roman" w:hAnsi="Times New Roman" w:cs="Times New Roman"/>
          <w:sz w:val="28"/>
          <w:szCs w:val="28"/>
        </w:rPr>
        <w:t>20037-11/4.</w:t>
      </w:r>
    </w:p>
    <w:p w:rsidR="00C825F6" w:rsidRPr="008F115E" w:rsidRDefault="00C825F6" w:rsidP="008F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15E">
        <w:rPr>
          <w:rFonts w:ascii="Times New Roman" w:hAnsi="Times New Roman" w:cs="Times New Roman"/>
          <w:sz w:val="28"/>
          <w:szCs w:val="28"/>
        </w:rPr>
        <w:t>Значения показателя объем отгруженных товаров собственного производства, выполненных работ и услуг собственными силами промышленными предприятиями, получившими финансовую поддержку регионального фонда развития промышленности по видам экономической деятельности раздела "Обрабатывающие производства" Общероссийского классификатора видов экономической деятельности</w:t>
      </w:r>
      <w:r w:rsidR="000E6432" w:rsidRPr="008F115E">
        <w:rPr>
          <w:rFonts w:ascii="Times New Roman" w:hAnsi="Times New Roman" w:cs="Times New Roman"/>
          <w:sz w:val="28"/>
          <w:szCs w:val="28"/>
        </w:rPr>
        <w:t xml:space="preserve">, </w:t>
      </w:r>
      <w:r w:rsidRPr="008F115E">
        <w:rPr>
          <w:rFonts w:ascii="Times New Roman" w:hAnsi="Times New Roman" w:cs="Times New Roman"/>
          <w:sz w:val="28"/>
          <w:szCs w:val="28"/>
        </w:rPr>
        <w:t xml:space="preserve"> за исключением видов деятельности, не относящихся к сфере ведения Министерства промышленности и торговли Российской Федерации</w:t>
      </w:r>
      <w:r w:rsidR="00331AE5" w:rsidRPr="008F1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AE5" w:rsidRPr="008F115E">
        <w:rPr>
          <w:rFonts w:ascii="Times New Roman" w:hAnsi="Times New Roman" w:cs="Times New Roman"/>
          <w:sz w:val="28"/>
          <w:szCs w:val="28"/>
        </w:rPr>
        <w:t>откорректированны</w:t>
      </w:r>
      <w:proofErr w:type="spellEnd"/>
      <w:r w:rsidR="00331AE5" w:rsidRPr="008F115E">
        <w:rPr>
          <w:rFonts w:ascii="Times New Roman" w:hAnsi="Times New Roman" w:cs="Times New Roman"/>
          <w:sz w:val="28"/>
          <w:szCs w:val="28"/>
        </w:rPr>
        <w:t xml:space="preserve"> по отношению к действующей редакции государственной программы в связи с</w:t>
      </w:r>
      <w:proofErr w:type="gramEnd"/>
      <w:r w:rsidR="00331AE5" w:rsidRPr="008F115E">
        <w:rPr>
          <w:rFonts w:ascii="Times New Roman" w:hAnsi="Times New Roman" w:cs="Times New Roman"/>
          <w:sz w:val="28"/>
          <w:szCs w:val="28"/>
        </w:rPr>
        <w:t xml:space="preserve"> изменением методики расчета. В составе показателя учитываются только предприятия, получившие финансовую поддержку.</w:t>
      </w:r>
    </w:p>
    <w:p w:rsidR="00331AE5" w:rsidRPr="008F115E" w:rsidRDefault="00331AE5" w:rsidP="008F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15E">
        <w:rPr>
          <w:rFonts w:ascii="Times New Roman" w:hAnsi="Times New Roman" w:cs="Times New Roman"/>
          <w:sz w:val="28"/>
          <w:szCs w:val="28"/>
        </w:rPr>
        <w:t>Значения показателя объем инвестиций в основной капитал по видам экономической деятельности раздела «Обрабатывающие производства» Общероссийского классификатора видов деятельности промышленными предприятиями, получившими финансовую поддержку регионального фонда развития промышленности, за исключением видов деятельности, не относящихся к сфере ведения Министерства промышленности и торговли Российской Федерации установлены с учетом утвержденных значений в действующей редакции государственной программе и отсутствия финансирования мероприятия по финансовому обеспечению деятельности</w:t>
      </w:r>
      <w:proofErr w:type="gramEnd"/>
      <w:r w:rsidRPr="008F11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F115E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8F115E">
        <w:rPr>
          <w:rFonts w:ascii="Times New Roman" w:hAnsi="Times New Roman" w:cs="Times New Roman"/>
          <w:sz w:val="28"/>
          <w:szCs w:val="28"/>
        </w:rPr>
        <w:t>) регионального фонда развития промышленности.</w:t>
      </w:r>
      <w:proofErr w:type="gramEnd"/>
    </w:p>
    <w:p w:rsidR="00AE04AA" w:rsidRPr="008F115E" w:rsidRDefault="00AE04AA" w:rsidP="008F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15E">
        <w:rPr>
          <w:rFonts w:ascii="Times New Roman" w:hAnsi="Times New Roman" w:cs="Times New Roman"/>
          <w:sz w:val="28"/>
          <w:szCs w:val="28"/>
        </w:rPr>
        <w:t xml:space="preserve">По показателю «количество </w:t>
      </w:r>
      <w:proofErr w:type="spellStart"/>
      <w:r w:rsidRPr="008F115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F115E"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 с учетом введения налогового режима для </w:t>
      </w:r>
      <w:proofErr w:type="spellStart"/>
      <w:r w:rsidRPr="008F115E">
        <w:rPr>
          <w:rFonts w:ascii="Times New Roman" w:hAnsi="Times New Roman" w:cs="Times New Roman"/>
          <w:sz w:val="28"/>
          <w:szCs w:val="28"/>
        </w:rPr>
        <w:t>самозянятых</w:t>
      </w:r>
      <w:proofErr w:type="spellEnd"/>
      <w:r w:rsidRPr="008F115E">
        <w:rPr>
          <w:rFonts w:ascii="Times New Roman" w:hAnsi="Times New Roman" w:cs="Times New Roman"/>
          <w:sz w:val="28"/>
          <w:szCs w:val="28"/>
        </w:rPr>
        <w:t xml:space="preserve">» значение на 2024 год определено в соответствии с новой редакцией Стратегии развития малого и </w:t>
      </w:r>
      <w:r w:rsidRPr="008F115E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Лен</w:t>
      </w:r>
      <w:r w:rsidR="002D4125" w:rsidRPr="008F115E">
        <w:rPr>
          <w:rFonts w:ascii="Times New Roman" w:hAnsi="Times New Roman" w:cs="Times New Roman"/>
          <w:sz w:val="28"/>
          <w:szCs w:val="28"/>
        </w:rPr>
        <w:t>инградской области до 2030 года</w:t>
      </w:r>
      <w:r w:rsidR="0040327B" w:rsidRPr="008F115E">
        <w:rPr>
          <w:rFonts w:ascii="Times New Roman" w:hAnsi="Times New Roman" w:cs="Times New Roman"/>
          <w:sz w:val="28"/>
          <w:szCs w:val="28"/>
        </w:rPr>
        <w:t xml:space="preserve"> (документ находится на завершающей стадии согласования в органах исполнительной власти Ленинградской области)</w:t>
      </w:r>
      <w:r w:rsidR="002D4125" w:rsidRPr="008F115E">
        <w:rPr>
          <w:rFonts w:ascii="Times New Roman" w:hAnsi="Times New Roman" w:cs="Times New Roman"/>
          <w:sz w:val="28"/>
          <w:szCs w:val="28"/>
        </w:rPr>
        <w:t>, соответствующие корректировки будут внесены в постановление Правительства Ленинградской области от 27 сентября</w:t>
      </w:r>
      <w:proofErr w:type="gramEnd"/>
      <w:r w:rsidR="002D4125" w:rsidRPr="008F115E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6138DE" w:rsidRPr="008F115E">
        <w:rPr>
          <w:rFonts w:ascii="Times New Roman" w:hAnsi="Times New Roman" w:cs="Times New Roman"/>
          <w:sz w:val="28"/>
          <w:szCs w:val="28"/>
        </w:rPr>
        <w:t xml:space="preserve">      </w:t>
      </w:r>
      <w:r w:rsidR="002D4125" w:rsidRPr="008F115E">
        <w:rPr>
          <w:rFonts w:ascii="Times New Roman" w:hAnsi="Times New Roman" w:cs="Times New Roman"/>
          <w:sz w:val="28"/>
          <w:szCs w:val="28"/>
        </w:rPr>
        <w:t>№ 388 «</w:t>
      </w:r>
      <w:r w:rsidR="00AD35E2" w:rsidRPr="008F115E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социально-экономического развития Ленинградской области до 2030 года».</w:t>
      </w:r>
    </w:p>
    <w:p w:rsidR="006138DE" w:rsidRPr="008F115E" w:rsidRDefault="00D3157B" w:rsidP="008F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15E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6138DE" w:rsidRPr="008F115E">
        <w:rPr>
          <w:rFonts w:ascii="Times New Roman" w:hAnsi="Times New Roman" w:cs="Times New Roman"/>
          <w:sz w:val="28"/>
          <w:szCs w:val="28"/>
        </w:rPr>
        <w:t>«численность занятых в сфере малого и среднего предпринимательства, включая индивидуальных предпринимателей</w:t>
      </w:r>
      <w:r w:rsidR="000D476B" w:rsidRPr="008F115E">
        <w:rPr>
          <w:rFonts w:ascii="Times New Roman" w:hAnsi="Times New Roman" w:cs="Times New Roman"/>
          <w:sz w:val="28"/>
          <w:szCs w:val="28"/>
        </w:rPr>
        <w:t xml:space="preserve"> и самозанятых</w:t>
      </w:r>
      <w:r w:rsidR="006138DE" w:rsidRPr="008F115E">
        <w:rPr>
          <w:rFonts w:ascii="Times New Roman" w:hAnsi="Times New Roman" w:cs="Times New Roman"/>
          <w:sz w:val="28"/>
          <w:szCs w:val="28"/>
        </w:rPr>
        <w:t>» значение на 2024 год определено в соответствии с письмами комиссии Государственного совета Российской Федерации по направлению «Малое и среднее предпринимательство» от 25 февраля 2021 г. № 1901-ДК и Минэкономразвития России от 29 марта 2021 года Д13и-8760 и Единым планом по достижению национальных целей развития Российской Федерации</w:t>
      </w:r>
      <w:proofErr w:type="gramEnd"/>
      <w:r w:rsidR="006138DE" w:rsidRPr="008F115E">
        <w:rPr>
          <w:rFonts w:ascii="Times New Roman" w:hAnsi="Times New Roman" w:cs="Times New Roman"/>
          <w:sz w:val="28"/>
          <w:szCs w:val="28"/>
        </w:rPr>
        <w:t xml:space="preserve"> на период до 2024 года и на плановый период до 2030 года, утвержденным распоряжением Правительства РФ от 1 октября 2021 года № 2765-р. Соответствующие корректировки будут внесены в постановление Правительства Ленинградской области от 27 сентября 2017 года       № 388 «Об утверждении Плана мероприятий по реализации Стратегии социально-экономического развития Ленинградской области до 2030 года».</w:t>
      </w:r>
    </w:p>
    <w:p w:rsidR="00C524CB" w:rsidRPr="008F115E" w:rsidRDefault="00C524CB" w:rsidP="008F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>В государственную программу включены фактические данные о размерах налоговых расходов и количестве получателей в 2020 году, с учетом фактических данных изменены планируемые параметры на 2022 – 2024 годы.</w:t>
      </w:r>
    </w:p>
    <w:p w:rsidR="00246E7D" w:rsidRPr="008F115E" w:rsidRDefault="00246E7D" w:rsidP="008F11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C524CB" w:rsidRPr="008F115E" w:rsidRDefault="00C524CB" w:rsidP="008F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>С учетом большого количества вносимых изменений государственная программа изложена в новой редакции.</w:t>
      </w:r>
    </w:p>
    <w:p w:rsidR="00246E7D" w:rsidRDefault="00246E7D" w:rsidP="008F1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 xml:space="preserve">Общественное обсуждение государственной программы в соответствии с пунктами 6, 7 Методических указаний по разработке и реализации </w:t>
      </w:r>
      <w:proofErr w:type="gramStart"/>
      <w:r w:rsidRPr="008F115E">
        <w:rPr>
          <w:rFonts w:ascii="Times New Roman" w:hAnsi="Times New Roman" w:cs="Times New Roman"/>
          <w:sz w:val="28"/>
          <w:szCs w:val="28"/>
        </w:rPr>
        <w:t xml:space="preserve">государственных программ Ленинградской области, утвержденных приказом комитета экономического развития и инвестиционной деятельности Ленинградской области </w:t>
      </w:r>
      <w:r w:rsidR="003B6151" w:rsidRPr="008F115E">
        <w:rPr>
          <w:rFonts w:ascii="Times New Roman" w:hAnsi="Times New Roman" w:cs="Times New Roman"/>
          <w:sz w:val="28"/>
          <w:szCs w:val="28"/>
        </w:rPr>
        <w:t>от 13 июня 2013 года № 15 не проводится</w:t>
      </w:r>
      <w:proofErr w:type="gramEnd"/>
      <w:r w:rsidR="003B6151" w:rsidRPr="008F115E">
        <w:rPr>
          <w:rFonts w:ascii="Times New Roman" w:hAnsi="Times New Roman" w:cs="Times New Roman"/>
          <w:sz w:val="28"/>
          <w:szCs w:val="28"/>
        </w:rPr>
        <w:t>. Так как новая государственная программа не утверждается. Государственная программа излагается в новой редакции в связи с большим количеством вносимых изменений.</w:t>
      </w:r>
    </w:p>
    <w:p w:rsidR="003B6151" w:rsidRDefault="003B6151" w:rsidP="00C5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2C" w:rsidRPr="00887E14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2C" w:rsidRPr="00887E14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Правительства Ленинградской</w:t>
      </w: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     </w:t>
      </w:r>
      <w:proofErr w:type="spellStart"/>
      <w:r w:rsidRPr="00887E14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246E7D" w:rsidRDefault="00246E7D" w:rsidP="00D87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D" w:rsidRDefault="00246E7D" w:rsidP="00D87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39" w:rsidRDefault="00A01739" w:rsidP="00D87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DC" w:rsidRDefault="00D87FDC" w:rsidP="00D87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Технико-экономическое обоснование проекта постановления Правительства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10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394 </w:t>
      </w:r>
    </w:p>
    <w:p w:rsidR="00D87FDC" w:rsidRDefault="00D87FDC" w:rsidP="00D87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10ED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10ED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A1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2F9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461" w:rsidRDefault="00F33461" w:rsidP="00F3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соответствии с проектом областного закона об областном бюджете Ленинградской области на 2022 год и на плановый период 2023 и 2024 годов. Объем финансирования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очих источников определен в соответствии с обращениями инвесторов, за счет средств местных бюджетов – в соответствии с порядками предоставления субсидий.</w:t>
      </w:r>
    </w:p>
    <w:p w:rsidR="00F33461" w:rsidRPr="00F33461" w:rsidRDefault="00F33461" w:rsidP="00F3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составит </w:t>
      </w:r>
      <w:r w:rsidR="003436DD">
        <w:rPr>
          <w:rFonts w:ascii="Times New Roman" w:hAnsi="Times New Roman" w:cs="Times New Roman"/>
          <w:sz w:val="28"/>
          <w:szCs w:val="28"/>
        </w:rPr>
        <w:t>695</w:t>
      </w:r>
      <w:r w:rsidR="007E0E66">
        <w:rPr>
          <w:rFonts w:ascii="Times New Roman" w:hAnsi="Times New Roman" w:cs="Times New Roman"/>
          <w:sz w:val="28"/>
          <w:szCs w:val="28"/>
        </w:rPr>
        <w:t>3</w:t>
      </w:r>
      <w:r w:rsidR="003436DD">
        <w:rPr>
          <w:rFonts w:ascii="Times New Roman" w:hAnsi="Times New Roman" w:cs="Times New Roman"/>
          <w:sz w:val="28"/>
          <w:szCs w:val="28"/>
        </w:rPr>
        <w:t>30669,4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в том числе за счет средств федерального бюджета – </w:t>
      </w:r>
      <w:r w:rsidR="007E0E66">
        <w:rPr>
          <w:rFonts w:ascii="Times New Roman" w:hAnsi="Times New Roman" w:cs="Times New Roman"/>
          <w:sz w:val="28"/>
          <w:szCs w:val="28"/>
        </w:rPr>
        <w:t>7</w:t>
      </w:r>
      <w:r w:rsidR="003436DD">
        <w:rPr>
          <w:rFonts w:ascii="Times New Roman" w:hAnsi="Times New Roman" w:cs="Times New Roman"/>
          <w:sz w:val="28"/>
          <w:szCs w:val="28"/>
        </w:rPr>
        <w:t xml:space="preserve">57875,1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рублей; областного бюджета – </w:t>
      </w:r>
      <w:r w:rsidR="003436DD">
        <w:rPr>
          <w:rFonts w:ascii="Times New Roman" w:hAnsi="Times New Roman" w:cs="Times New Roman"/>
          <w:sz w:val="28"/>
          <w:szCs w:val="28"/>
        </w:rPr>
        <w:t>6005104,7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рублей, местных бюджетов – </w:t>
      </w:r>
      <w:r w:rsidR="003436DD">
        <w:rPr>
          <w:rFonts w:ascii="Times New Roman" w:hAnsi="Times New Roman" w:cs="Times New Roman"/>
          <w:sz w:val="28"/>
          <w:szCs w:val="28"/>
        </w:rPr>
        <w:t>54717,6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рублей, прочих источников – </w:t>
      </w:r>
      <w:r w:rsidR="003436DD">
        <w:rPr>
          <w:rFonts w:ascii="Times New Roman" w:hAnsi="Times New Roman" w:cs="Times New Roman"/>
          <w:sz w:val="28"/>
          <w:szCs w:val="28"/>
        </w:rPr>
        <w:t>688512972,0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B02F9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6DD" w:rsidRPr="00887E14" w:rsidRDefault="003436DD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461" w:rsidRPr="00887E14" w:rsidRDefault="00F33461" w:rsidP="00F3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33461" w:rsidRPr="00887E14" w:rsidRDefault="00F33461" w:rsidP="00F3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887E14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F33461" w:rsidRPr="00887E14" w:rsidRDefault="00F33461" w:rsidP="00F3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     </w:t>
      </w:r>
      <w:proofErr w:type="spellStart"/>
      <w:r w:rsidRPr="00887E14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F33461" w:rsidRPr="00887E14" w:rsidRDefault="00F33461" w:rsidP="00F3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Pr="00887E14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B02F9" w:rsidRPr="00887E14" w:rsidSect="00B07B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29B3D" w15:done="0"/>
  <w15:commentEx w15:paraId="7AC92CA2" w15:done="0"/>
  <w15:commentEx w15:paraId="319EE3E5" w15:done="0"/>
  <w15:commentEx w15:paraId="3C88B549" w15:done="0"/>
  <w15:commentEx w15:paraId="483F00CB" w15:done="0"/>
  <w15:commentEx w15:paraId="4FC2DC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78">
    <w15:presenceInfo w15:providerId="None" w15:userId="pc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6"/>
    <w:rsid w:val="00020F38"/>
    <w:rsid w:val="00033427"/>
    <w:rsid w:val="00060F73"/>
    <w:rsid w:val="00096A8C"/>
    <w:rsid w:val="000B7959"/>
    <w:rsid w:val="000C74AA"/>
    <w:rsid w:val="000D476B"/>
    <w:rsid w:val="000E6432"/>
    <w:rsid w:val="00102FA0"/>
    <w:rsid w:val="00107455"/>
    <w:rsid w:val="001354A5"/>
    <w:rsid w:val="001421A8"/>
    <w:rsid w:val="001804C7"/>
    <w:rsid w:val="0018336E"/>
    <w:rsid w:val="001A3A15"/>
    <w:rsid w:val="001C2E88"/>
    <w:rsid w:val="001C7021"/>
    <w:rsid w:val="00230CC4"/>
    <w:rsid w:val="002314DC"/>
    <w:rsid w:val="00246E7D"/>
    <w:rsid w:val="002C5501"/>
    <w:rsid w:val="002D4125"/>
    <w:rsid w:val="003041CF"/>
    <w:rsid w:val="003117B6"/>
    <w:rsid w:val="00331AE5"/>
    <w:rsid w:val="003436DD"/>
    <w:rsid w:val="003447BA"/>
    <w:rsid w:val="00356DB7"/>
    <w:rsid w:val="0037416F"/>
    <w:rsid w:val="003742BA"/>
    <w:rsid w:val="00392DEF"/>
    <w:rsid w:val="003A0FF8"/>
    <w:rsid w:val="003A2F1F"/>
    <w:rsid w:val="003B4FF9"/>
    <w:rsid w:val="003B6151"/>
    <w:rsid w:val="003C1DD9"/>
    <w:rsid w:val="0040327B"/>
    <w:rsid w:val="00485824"/>
    <w:rsid w:val="004A677F"/>
    <w:rsid w:val="004F667F"/>
    <w:rsid w:val="00511B78"/>
    <w:rsid w:val="0052677D"/>
    <w:rsid w:val="0055410A"/>
    <w:rsid w:val="00573500"/>
    <w:rsid w:val="005806B2"/>
    <w:rsid w:val="0060684F"/>
    <w:rsid w:val="006138DE"/>
    <w:rsid w:val="006230B4"/>
    <w:rsid w:val="006346B6"/>
    <w:rsid w:val="00650B3A"/>
    <w:rsid w:val="00683C43"/>
    <w:rsid w:val="006B7493"/>
    <w:rsid w:val="007529B9"/>
    <w:rsid w:val="00763233"/>
    <w:rsid w:val="00795C2C"/>
    <w:rsid w:val="007A03FB"/>
    <w:rsid w:val="007B732D"/>
    <w:rsid w:val="007E0E66"/>
    <w:rsid w:val="007E7B8D"/>
    <w:rsid w:val="0080592D"/>
    <w:rsid w:val="00811D4A"/>
    <w:rsid w:val="00825EAA"/>
    <w:rsid w:val="0083057D"/>
    <w:rsid w:val="00860A77"/>
    <w:rsid w:val="00876DD7"/>
    <w:rsid w:val="00887E14"/>
    <w:rsid w:val="00891249"/>
    <w:rsid w:val="00891E07"/>
    <w:rsid w:val="0089273A"/>
    <w:rsid w:val="008F115E"/>
    <w:rsid w:val="00912A2E"/>
    <w:rsid w:val="009251D7"/>
    <w:rsid w:val="00947A7F"/>
    <w:rsid w:val="00952D96"/>
    <w:rsid w:val="009718ED"/>
    <w:rsid w:val="009B0A28"/>
    <w:rsid w:val="009C1CBD"/>
    <w:rsid w:val="009D23A3"/>
    <w:rsid w:val="009F6DCC"/>
    <w:rsid w:val="00A00A75"/>
    <w:rsid w:val="00A01739"/>
    <w:rsid w:val="00A17C47"/>
    <w:rsid w:val="00A17C6B"/>
    <w:rsid w:val="00A24B3B"/>
    <w:rsid w:val="00A9515B"/>
    <w:rsid w:val="00AA0186"/>
    <w:rsid w:val="00AA3BD0"/>
    <w:rsid w:val="00AD35E2"/>
    <w:rsid w:val="00AE04AA"/>
    <w:rsid w:val="00AF4D4D"/>
    <w:rsid w:val="00AF5959"/>
    <w:rsid w:val="00B07B36"/>
    <w:rsid w:val="00B4161E"/>
    <w:rsid w:val="00B747D2"/>
    <w:rsid w:val="00B926B7"/>
    <w:rsid w:val="00B95810"/>
    <w:rsid w:val="00BA5549"/>
    <w:rsid w:val="00BB5BBE"/>
    <w:rsid w:val="00BC76F4"/>
    <w:rsid w:val="00BE0E86"/>
    <w:rsid w:val="00BF246D"/>
    <w:rsid w:val="00BF5671"/>
    <w:rsid w:val="00BF759E"/>
    <w:rsid w:val="00C0723C"/>
    <w:rsid w:val="00C20E5C"/>
    <w:rsid w:val="00C524CB"/>
    <w:rsid w:val="00C825F6"/>
    <w:rsid w:val="00C82B23"/>
    <w:rsid w:val="00C85966"/>
    <w:rsid w:val="00C946E9"/>
    <w:rsid w:val="00CB02F9"/>
    <w:rsid w:val="00CC04BA"/>
    <w:rsid w:val="00CF5C87"/>
    <w:rsid w:val="00D3157B"/>
    <w:rsid w:val="00D8251D"/>
    <w:rsid w:val="00D87FDC"/>
    <w:rsid w:val="00DD0720"/>
    <w:rsid w:val="00DE3F69"/>
    <w:rsid w:val="00DF2F25"/>
    <w:rsid w:val="00E11E13"/>
    <w:rsid w:val="00E34FAF"/>
    <w:rsid w:val="00E60A5A"/>
    <w:rsid w:val="00EA1776"/>
    <w:rsid w:val="00EB54C2"/>
    <w:rsid w:val="00F33461"/>
    <w:rsid w:val="00F47F2A"/>
    <w:rsid w:val="00F65B98"/>
    <w:rsid w:val="00F66A6A"/>
    <w:rsid w:val="00F87BE4"/>
    <w:rsid w:val="00F90292"/>
    <w:rsid w:val="00F9432F"/>
    <w:rsid w:val="00FA70F4"/>
    <w:rsid w:val="00FB6BE0"/>
    <w:rsid w:val="00FE39D6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87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87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2022-03-23T11:23:00Z</dcterms:created>
  <dcterms:modified xsi:type="dcterms:W3CDTF">2022-03-23T11:23:00Z</dcterms:modified>
</cp:coreProperties>
</file>