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4" w:tblpY="1"/>
        <w:tblOverlap w:val="never"/>
        <w:tblW w:w="1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835"/>
        <w:gridCol w:w="1559"/>
        <w:gridCol w:w="284"/>
        <w:gridCol w:w="284"/>
        <w:gridCol w:w="1559"/>
        <w:gridCol w:w="426"/>
        <w:gridCol w:w="992"/>
        <w:gridCol w:w="424"/>
        <w:gridCol w:w="2268"/>
        <w:gridCol w:w="1641"/>
      </w:tblGrid>
      <w:tr w:rsidR="00601A3F" w:rsidRPr="00890EF0" w:rsidTr="00890EF0">
        <w:trPr>
          <w:gridAfter w:val="3"/>
          <w:wAfter w:w="4333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601A3F" w:rsidRPr="00890EF0" w:rsidTr="00890EF0">
        <w:trPr>
          <w:gridAfter w:val="3"/>
          <w:wAfter w:w="4333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890EF0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областным </w:t>
            </w:r>
            <w:r w:rsidR="00601A3F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законом</w:t>
            </w:r>
          </w:p>
        </w:tc>
      </w:tr>
      <w:tr w:rsidR="00601A3F" w:rsidRPr="00890EF0" w:rsidTr="00890EF0">
        <w:trPr>
          <w:gridAfter w:val="3"/>
          <w:wAfter w:w="4333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gridAfter w:val="3"/>
          <w:wAfter w:w="4333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(приложение  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1A3F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trHeight w:val="30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trHeight w:val="30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внутреннего финансирования дефицита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trHeight w:val="30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областного бюджета 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trHeight w:val="30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890EF0" w:rsidP="00601A3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461B7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ind w:left="176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461B7" w:rsidRPr="00890EF0" w:rsidRDefault="001461B7" w:rsidP="00601A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1461B7" w:rsidRPr="00890EF0" w:rsidRDefault="001461B7" w:rsidP="00F5366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1461B7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vMerge/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  <w:hideMark/>
          </w:tcPr>
          <w:p w:rsidR="001461B7" w:rsidRPr="00890EF0" w:rsidRDefault="001461B7" w:rsidP="00601A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601A3F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601A3F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1A3F" w:rsidRPr="00890EF0" w:rsidTr="00890EF0">
        <w:trPr>
          <w:gridAfter w:val="2"/>
          <w:wAfter w:w="3909" w:type="dxa"/>
          <w:trHeight w:val="76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01 01 00 00 00 0000 000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-27 500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1 172 500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1 472 500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76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01 01 00 00 02 0000 000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-27 500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1 172 500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1 472 500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51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01 02 00 00 00 0000 000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1 000 000</w:t>
            </w:r>
            <w:r w:rsid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1 000 000</w:t>
            </w:r>
            <w:r w:rsid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76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Бюджетные кредиты, от других бюджетов бюджетной системы Российской Федерации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-128 961,8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-257 923,5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-515 847,0</w:t>
            </w:r>
          </w:p>
        </w:tc>
      </w:tr>
      <w:tr w:rsidR="00601A3F" w:rsidRPr="00890EF0" w:rsidTr="00890EF0">
        <w:trPr>
          <w:gridAfter w:val="2"/>
          <w:wAfter w:w="3909" w:type="dxa"/>
          <w:trHeight w:val="70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6 723 882,0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3 518 822,6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01A3F" w:rsidRPr="00890EF0" w:rsidTr="00890EF0">
        <w:trPr>
          <w:gridAfter w:val="2"/>
          <w:wAfter w:w="3909" w:type="dxa"/>
          <w:trHeight w:val="73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01 05 01 01 02 0000 000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Изменение </w:t>
            </w:r>
            <w:proofErr w:type="gramStart"/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900 000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900 000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4848" w:rsidRPr="00890EF0" w:rsidTr="00DB4848">
        <w:trPr>
          <w:gridAfter w:val="2"/>
          <w:wAfter w:w="3909" w:type="dxa"/>
          <w:trHeight w:val="281"/>
        </w:trPr>
        <w:tc>
          <w:tcPr>
            <w:tcW w:w="3085" w:type="dxa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1A3F" w:rsidRPr="00890EF0" w:rsidTr="00890EF0">
        <w:trPr>
          <w:gridAfter w:val="2"/>
          <w:wAfter w:w="3909" w:type="dxa"/>
          <w:trHeight w:val="64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01 05 02 01 02 0000 000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Изменение прочих </w:t>
            </w:r>
            <w:proofErr w:type="gramStart"/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5 823 882,0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2 618 822,6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01A3F" w:rsidRPr="00890EF0" w:rsidTr="00890EF0">
        <w:trPr>
          <w:gridAfter w:val="2"/>
          <w:wAfter w:w="3909" w:type="dxa"/>
          <w:trHeight w:val="75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01 06 00 00 00 0000 000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-56 590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16 080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-15 708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bookmarkStart w:id="0" w:name="_GoBack"/>
            <w:bookmarkEnd w:id="0"/>
          </w:p>
        </w:tc>
      </w:tr>
      <w:tr w:rsidR="00601A3F" w:rsidRPr="00890EF0" w:rsidTr="00890EF0">
        <w:trPr>
          <w:gridAfter w:val="2"/>
          <w:wAfter w:w="3909" w:type="dxa"/>
          <w:trHeight w:val="84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01 06 01 00 00 0000 000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Акции и иные формы участия в капитале, находящиеся в государственной собственности субъектов Российской Федерации 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10 000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106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01 06 01 00 02 0000 000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Средства от продажи акций и иных форм участия в капитале, находящиеся в государственной собственности субъектов Российской Федерации 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10 000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51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01 06 04 00 00 0000 000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-202 371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-119 701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-76 000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82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01 06 05 00 00 0000 000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135 781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135 781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60 292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890EF0" w:rsidRPr="00890EF0" w:rsidTr="00890EF0">
        <w:trPr>
          <w:gridAfter w:val="2"/>
          <w:wAfter w:w="3909" w:type="dxa"/>
          <w:trHeight w:val="124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01 06 05 01 02 0002 000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Бюджетные кредиты юридическим лицам из средств лизингового фонда для обеспечения агропромышленного комплекса продукцией машиностроения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90EF0" w:rsidRPr="00890EF0" w:rsidTr="00890EF0">
        <w:trPr>
          <w:gridAfter w:val="2"/>
          <w:wAfter w:w="3909" w:type="dxa"/>
          <w:trHeight w:val="124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01 06 05 02 02 0012 000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Бюджетные кредиты, предоставляемые бюджетам муниципальных образований на покрытие временных кассовых разрывов, возникающих при исполнении местных бюджетов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1A3F" w:rsidRPr="00890EF0" w:rsidTr="00890EF0">
        <w:trPr>
          <w:gridAfter w:val="2"/>
          <w:wAfter w:w="3909" w:type="dxa"/>
          <w:trHeight w:val="103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01 06 05 02 02 0014 000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Бюджетные кредиты, предоставляемые бюджетам муниципальных образований на частичное покрытие дефицитов местных бюджетов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135 781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135 781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60 292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60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01 06 08 00 00 0000 000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DB4848" w:rsidRPr="00890EF0" w:rsidTr="00DB4848">
        <w:trPr>
          <w:gridAfter w:val="2"/>
          <w:wAfter w:w="3909" w:type="dxa"/>
          <w:trHeight w:val="281"/>
        </w:trPr>
        <w:tc>
          <w:tcPr>
            <w:tcW w:w="3085" w:type="dxa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0EF0" w:rsidRPr="00890EF0" w:rsidTr="00890EF0">
        <w:trPr>
          <w:gridAfter w:val="2"/>
          <w:wAfter w:w="3909" w:type="dxa"/>
          <w:trHeight w:val="106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01 06 08 00 02 0001 000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Бюджетные кредиты юридическим лицам для обеспечения расчетов по государственным гарантий, в том числе по гарантиям перед Министерством финансов Российской Федерации 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</w:tr>
      <w:tr w:rsidR="00890EF0" w:rsidRPr="00890EF0" w:rsidTr="00890EF0">
        <w:trPr>
          <w:gridAfter w:val="2"/>
          <w:wAfter w:w="3909" w:type="dxa"/>
          <w:trHeight w:val="73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01 06 10 00 00 0000 000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</w:tr>
      <w:tr w:rsidR="00890EF0" w:rsidRPr="00890EF0" w:rsidTr="00890EF0">
        <w:trPr>
          <w:gridAfter w:val="2"/>
          <w:wAfter w:w="3909" w:type="dxa"/>
          <w:trHeight w:val="103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01 06 10 01 02 0001 000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Финансовые активы за счет средств субъектов Российской Федерации, размещенные в банковские депозиты в валюте Российской Федерации в кредитных организациях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</w:tr>
      <w:tr w:rsidR="00601A3F" w:rsidRPr="00890EF0" w:rsidTr="00890EF0">
        <w:trPr>
          <w:gridAfter w:val="2"/>
          <w:wAfter w:w="3909" w:type="dxa"/>
          <w:trHeight w:val="459"/>
        </w:trPr>
        <w:tc>
          <w:tcPr>
            <w:tcW w:w="3085" w:type="dxa"/>
            <w:shd w:val="clear" w:color="auto" w:fill="auto"/>
            <w:vAlign w:val="center"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6 510 830,2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5 449 479,1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1 940 945,0</w:t>
            </w:r>
          </w:p>
        </w:tc>
      </w:tr>
    </w:tbl>
    <w:p w:rsidR="00D16544" w:rsidRPr="00890EF0" w:rsidRDefault="00601A3F">
      <w:pPr>
        <w:rPr>
          <w:rFonts w:cs="Times New Roman"/>
          <w:sz w:val="28"/>
          <w:szCs w:val="28"/>
        </w:rPr>
      </w:pPr>
      <w:r w:rsidRPr="00890EF0">
        <w:rPr>
          <w:rFonts w:cs="Times New Roman"/>
          <w:sz w:val="28"/>
          <w:szCs w:val="28"/>
        </w:rPr>
        <w:br w:type="textWrapping" w:clear="all"/>
      </w:r>
    </w:p>
    <w:p w:rsidR="00890EF0" w:rsidRPr="00890EF0" w:rsidRDefault="00890EF0">
      <w:pPr>
        <w:rPr>
          <w:rFonts w:cs="Times New Roman"/>
          <w:sz w:val="28"/>
          <w:szCs w:val="28"/>
        </w:rPr>
      </w:pPr>
    </w:p>
    <w:sectPr w:rsidR="00890EF0" w:rsidRPr="00890EF0" w:rsidSect="00890E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C"/>
    <w:rsid w:val="001461B7"/>
    <w:rsid w:val="00473AAD"/>
    <w:rsid w:val="00601A3F"/>
    <w:rsid w:val="00890EF0"/>
    <w:rsid w:val="0098777C"/>
    <w:rsid w:val="00D16544"/>
    <w:rsid w:val="00DB4848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A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7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A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7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EBA-F94C-44AC-8B9C-19AB3F12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Черёмухина Елена Владимировна</dc:creator>
  <cp:lastModifiedBy>Рыженкова Елена Николаевна</cp:lastModifiedBy>
  <cp:revision>4</cp:revision>
  <cp:lastPrinted>2018-08-22T12:14:00Z</cp:lastPrinted>
  <dcterms:created xsi:type="dcterms:W3CDTF">2018-08-22T11:48:00Z</dcterms:created>
  <dcterms:modified xsi:type="dcterms:W3CDTF">2018-08-23T14:01:00Z</dcterms:modified>
</cp:coreProperties>
</file>