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Default="006C6D2B" w:rsidP="006C6D2B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98577E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B86E0A" w:rsidRPr="00B91CCE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»____________2018</w:t>
      </w:r>
      <w:r w:rsidR="006F0CA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</w:t>
      </w:r>
      <w:r w:rsidR="0098577E"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№_______________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г. Санкт-Петербург</w:t>
      </w:r>
    </w:p>
    <w:p w:rsidR="00B86E0A" w:rsidRPr="0098577E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B91CCE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включении выявленного объекта культурного наследия</w:t>
      </w:r>
    </w:p>
    <w:p w:rsidR="00B86E0A" w:rsidRPr="00017E7A" w:rsidRDefault="00040869" w:rsidP="00017E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>«</w:t>
      </w:r>
      <w:r w:rsidR="00017E7A">
        <w:rPr>
          <w:rFonts w:ascii="Times New Roman" w:eastAsia="Calibri" w:hAnsi="Times New Roman" w:cs="Times New Roman"/>
          <w:b/>
          <w:bCs/>
          <w:sz w:val="27"/>
          <w:szCs w:val="27"/>
        </w:rPr>
        <w:t>Молитвенный дом братств</w:t>
      </w:r>
      <w:proofErr w:type="gramStart"/>
      <w:r w:rsidR="00017E7A">
        <w:rPr>
          <w:rFonts w:ascii="Times New Roman" w:eastAsia="Calibri" w:hAnsi="Times New Roman" w:cs="Times New Roman"/>
          <w:b/>
          <w:bCs/>
          <w:sz w:val="27"/>
          <w:szCs w:val="27"/>
        </w:rPr>
        <w:t>а Иоа</w:t>
      </w:r>
      <w:proofErr w:type="gramEnd"/>
      <w:r w:rsidR="00017E7A">
        <w:rPr>
          <w:rFonts w:ascii="Times New Roman" w:eastAsia="Calibri" w:hAnsi="Times New Roman" w:cs="Times New Roman"/>
          <w:b/>
          <w:bCs/>
          <w:sz w:val="27"/>
          <w:szCs w:val="27"/>
        </w:rPr>
        <w:t>нна Чурикова</w:t>
      </w: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», </w:t>
      </w: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местонахождение объекта: Ленинградская область, Гатчинский муниципальный район, п. Вырица, </w:t>
      </w:r>
      <w:r w:rsidR="00017E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Павловский пр., д. 1</w:t>
      </w:r>
      <w:r w:rsidR="00B86E0A"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017E7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451A78" w:rsidRPr="00B91CCE">
        <w:rPr>
          <w:rFonts w:ascii="Times New Roman" w:hAnsi="Times New Roman" w:cs="Times New Roman"/>
          <w:b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его территории и установлении предмета охраны</w:t>
      </w:r>
    </w:p>
    <w:p w:rsidR="00451A78" w:rsidRPr="00B91CCE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381A" w:rsidRPr="00B91CCE" w:rsidRDefault="00451A78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hAnsi="Times New Roman" w:cs="Times New Roman"/>
          <w:sz w:val="27"/>
          <w:szCs w:val="27"/>
        </w:rPr>
        <w:t xml:space="preserve">В соответствии со ст. 3.1, 9.2, 18, 33 Федерального закона </w:t>
      </w:r>
      <w:r w:rsidR="00B51B9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91CCE">
        <w:rPr>
          <w:rFonts w:ascii="Times New Roman" w:hAnsi="Times New Roman" w:cs="Times New Roman"/>
          <w:sz w:val="27"/>
          <w:szCs w:val="27"/>
        </w:rPr>
        <w:t>от 25 июня 2002 года № 73-ФЗ «Об объектах культурного наследия (памятниках истории</w:t>
      </w:r>
      <w:r w:rsidR="00B51B9A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 культуры) народов Российской Федерации», ст. 4 областного закона 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r w:rsidRPr="00B91CCE">
        <w:rPr>
          <w:rFonts w:ascii="Times New Roman" w:hAnsi="Times New Roman" w:cs="Times New Roman"/>
          <w:sz w:val="27"/>
          <w:szCs w:val="27"/>
        </w:rPr>
        <w:t xml:space="preserve"> от 25 декабря 2015 года № 140-оз «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B91CCE">
        <w:rPr>
          <w:rFonts w:ascii="Times New Roman" w:hAnsi="Times New Roman" w:cs="Times New Roman"/>
          <w:color w:val="000000"/>
          <w:sz w:val="27"/>
          <w:szCs w:val="27"/>
        </w:rPr>
        <w:t xml:space="preserve"> области», </w:t>
      </w:r>
      <w:r w:rsidR="00B91CCE">
        <w:rPr>
          <w:rFonts w:ascii="Times New Roman" w:hAnsi="Times New Roman" w:cs="Times New Roman"/>
          <w:sz w:val="27"/>
          <w:szCs w:val="27"/>
        </w:rPr>
        <w:t xml:space="preserve">п. 2.2.2. </w:t>
      </w:r>
      <w:proofErr w:type="gramStart"/>
      <w:r w:rsidR="00B91CCE">
        <w:rPr>
          <w:rFonts w:ascii="Times New Roman" w:hAnsi="Times New Roman" w:cs="Times New Roman"/>
          <w:sz w:val="27"/>
          <w:szCs w:val="27"/>
        </w:rPr>
        <w:t>Положения</w:t>
      </w:r>
      <w:r w:rsidRPr="00B91CCE">
        <w:rPr>
          <w:rFonts w:ascii="Times New Roman" w:hAnsi="Times New Roman" w:cs="Times New Roman"/>
          <w:sz w:val="27"/>
          <w:szCs w:val="27"/>
        </w:rPr>
        <w:t xml:space="preserve">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</w:t>
      </w:r>
      <w:r w:rsidRPr="00B91CCE">
        <w:rPr>
          <w:rFonts w:ascii="Times New Roman" w:hAnsi="Times New Roman" w:cs="Times New Roman"/>
          <w:sz w:val="27"/>
          <w:szCs w:val="27"/>
        </w:rPr>
        <w:t>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9154E8" w:rsidRPr="00B91CCE">
        <w:rPr>
          <w:rFonts w:ascii="Times New Roman" w:hAnsi="Times New Roman" w:cs="Times New Roman"/>
          <w:sz w:val="27"/>
          <w:szCs w:val="27"/>
        </w:rPr>
        <w:t xml:space="preserve">заключения </w:t>
      </w:r>
      <w:r w:rsidRPr="00B91CCE">
        <w:rPr>
          <w:rFonts w:ascii="Times New Roman" w:hAnsi="Times New Roman" w:cs="Times New Roman"/>
          <w:sz w:val="27"/>
          <w:szCs w:val="27"/>
        </w:rPr>
        <w:t>государственной историко-культурной экспертизы, выполненной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>экспертной организацией ОАО «Межрегиональный центр независимой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историко-культурной экспертизы» (аттестованный эксперт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О.А. </w:t>
      </w:r>
      <w:proofErr w:type="spellStart"/>
      <w:r w:rsidRPr="00B91CCE">
        <w:rPr>
          <w:rFonts w:ascii="Times New Roman" w:hAnsi="Times New Roman" w:cs="Times New Roman"/>
          <w:sz w:val="27"/>
          <w:szCs w:val="27"/>
        </w:rPr>
        <w:t>Петрочинина</w:t>
      </w:r>
      <w:proofErr w:type="spellEnd"/>
      <w:r w:rsidRPr="00B91CCE">
        <w:rPr>
          <w:rFonts w:ascii="Times New Roman" w:hAnsi="Times New Roman" w:cs="Times New Roman"/>
          <w:sz w:val="27"/>
          <w:szCs w:val="27"/>
        </w:rPr>
        <w:t>, приказ Министерства культуры Российской Федерации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91CCE">
        <w:rPr>
          <w:rFonts w:ascii="Times New Roman" w:hAnsi="Times New Roman" w:cs="Times New Roman"/>
          <w:sz w:val="27"/>
          <w:szCs w:val="27"/>
        </w:rPr>
        <w:t>от 27 мая 2014 года № 899)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обоснованности включения выявленного объекта культурного наследия «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Молитвенный дом братства Иоанна</w:t>
      </w:r>
      <w:proofErr w:type="gramEnd"/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Чурикова</w:t>
      </w:r>
      <w:r w:rsidR="008D48CC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расположенного по адресу: </w:t>
      </w:r>
      <w:proofErr w:type="gramStart"/>
      <w:r w:rsidR="009154E8" w:rsidRPr="00B91CCE">
        <w:rPr>
          <w:rFonts w:ascii="Times New Roman" w:hAnsi="Times New Roman" w:cs="Times New Roman"/>
          <w:sz w:val="27"/>
          <w:szCs w:val="27"/>
        </w:rPr>
        <w:t xml:space="preserve">Ленинградская область, Гатчинский муниципальный район, </w:t>
      </w:r>
      <w:r w:rsidR="008D48CC" w:rsidRPr="00B91CCE">
        <w:rPr>
          <w:rFonts w:ascii="Times New Roman" w:hAnsi="Times New Roman" w:cs="Times New Roman"/>
          <w:sz w:val="27"/>
          <w:szCs w:val="27"/>
        </w:rPr>
        <w:t xml:space="preserve">п. Вырица, </w:t>
      </w:r>
      <w:r w:rsidR="00017E7A">
        <w:rPr>
          <w:rFonts w:ascii="Times New Roman" w:hAnsi="Times New Roman" w:cs="Times New Roman"/>
          <w:sz w:val="27"/>
          <w:szCs w:val="27"/>
        </w:rPr>
        <w:t>Павловский пр., д. 1,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единый государственный реестр объектов культурного наследия (памятник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истории и культуры) народов Р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 (далее – Реестр),</w:t>
      </w:r>
      <w:proofErr w:type="gramEnd"/>
    </w:p>
    <w:p w:rsidR="0040381A" w:rsidRPr="00B91CCE" w:rsidRDefault="0040381A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120774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выявленный объект культурного наследия 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17E7A">
        <w:rPr>
          <w:rFonts w:ascii="Times New Roman" w:eastAsia="Calibri" w:hAnsi="Times New Roman" w:cs="Times New Roman"/>
          <w:bCs/>
          <w:sz w:val="27"/>
          <w:szCs w:val="27"/>
        </w:rPr>
        <w:t>Молитвенный дом братств</w:t>
      </w:r>
      <w:proofErr w:type="gramStart"/>
      <w:r w:rsidR="00017E7A">
        <w:rPr>
          <w:rFonts w:ascii="Times New Roman" w:eastAsia="Calibri" w:hAnsi="Times New Roman" w:cs="Times New Roman"/>
          <w:bCs/>
          <w:sz w:val="27"/>
          <w:szCs w:val="27"/>
        </w:rPr>
        <w:t>а Иоа</w:t>
      </w:r>
      <w:proofErr w:type="gramEnd"/>
      <w:r w:rsidR="00017E7A">
        <w:rPr>
          <w:rFonts w:ascii="Times New Roman" w:eastAsia="Calibri" w:hAnsi="Times New Roman" w:cs="Times New Roman"/>
          <w:bCs/>
          <w:sz w:val="27"/>
          <w:szCs w:val="27"/>
        </w:rPr>
        <w:t>нна Чурикова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», местонахождение объекта: Ленинградская область, Гатчинский муниципальный район, п. Вырица, </w:t>
      </w:r>
      <w:r w:rsidR="00017E7A">
        <w:rPr>
          <w:rFonts w:ascii="Times New Roman" w:eastAsia="Calibri" w:hAnsi="Times New Roman" w:cs="Times New Roman"/>
          <w:bCs/>
          <w:sz w:val="27"/>
          <w:szCs w:val="27"/>
        </w:rPr>
        <w:t>Павловский пр., д. 1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BC5A7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1B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качестве объекта культурного наследия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значения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 объекта – памятник,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наименованием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6EFB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17E7A">
        <w:rPr>
          <w:rFonts w:ascii="Times New Roman" w:eastAsia="Calibri" w:hAnsi="Times New Roman" w:cs="Times New Roman"/>
          <w:bCs/>
          <w:sz w:val="27"/>
          <w:szCs w:val="27"/>
        </w:rPr>
        <w:t>Молитвенный дом братств</w:t>
      </w:r>
      <w:proofErr w:type="gramStart"/>
      <w:r w:rsidR="00017E7A">
        <w:rPr>
          <w:rFonts w:ascii="Times New Roman" w:eastAsia="Calibri" w:hAnsi="Times New Roman" w:cs="Times New Roman"/>
          <w:bCs/>
          <w:sz w:val="27"/>
          <w:szCs w:val="27"/>
        </w:rPr>
        <w:t>а Иоа</w:t>
      </w:r>
      <w:proofErr w:type="gramEnd"/>
      <w:r w:rsidR="00017E7A">
        <w:rPr>
          <w:rFonts w:ascii="Times New Roman" w:eastAsia="Calibri" w:hAnsi="Times New Roman" w:cs="Times New Roman"/>
          <w:bCs/>
          <w:sz w:val="27"/>
          <w:szCs w:val="27"/>
        </w:rPr>
        <w:t>нна Чурикова</w:t>
      </w:r>
      <w:r w:rsidR="00451A78" w:rsidRPr="00B91CC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F00F7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017E7A">
        <w:rPr>
          <w:rFonts w:ascii="Times New Roman" w:eastAsia="Calibri" w:hAnsi="Times New Roman" w:cs="Times New Roman"/>
          <w:bCs/>
          <w:sz w:val="27"/>
          <w:szCs w:val="27"/>
        </w:rPr>
        <w:t>1905 г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381A" w:rsidRPr="00B91CCE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территории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приказу.</w:t>
      </w:r>
    </w:p>
    <w:p w:rsidR="0040381A" w:rsidRPr="00B91CCE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50AB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становить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 охраны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 согласно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№ 2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2246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Исключить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объект культурного наследия, указанный в п. 1 настоящего приказа, </w:t>
      </w:r>
      <w:r w:rsidR="00B91CC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еречня выявленных объектов культурного наследия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на территории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комитета по культуре Ленинградской области от 01 декабря 2015 года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01-03/15-63</w:t>
      </w:r>
      <w:r w:rsidR="009745E0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70E8" w:rsidRPr="00B91CCE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охраны, сохранения и использования объектов культурного наследия комитета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2246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внесение сведений об объекте культурного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наследия регионального значения, указанном в п. 1 настоящего приказа,</w:t>
      </w:r>
      <w:r w:rsidR="00FE621A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B91CCE" w:rsidRPr="00B91CCE">
        <w:rPr>
          <w:rFonts w:ascii="Times New Roman" w:eastAsia="Calibri" w:hAnsi="Times New Roman" w:cs="Times New Roman"/>
          <w:bCs/>
          <w:sz w:val="27"/>
          <w:szCs w:val="27"/>
        </w:rPr>
        <w:t>Реестр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письменное уведомление собственнику или иному законному владельцу выявленного объекта культурного наследия, указанного в п.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настоящего приказа направить в сроки, установленные действующим законодательством, в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</w:t>
      </w:r>
      <w:r w:rsidR="00B91CCE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нительной власти, уполномоченного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7522EF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3217" w:rsidRPr="00B91CCE" w:rsidRDefault="006C321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451A78" w:rsidRPr="00B91CCE" w:rsidRDefault="00120774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по культуре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Е.В. Чайковский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</w:t>
      </w:r>
      <w:bookmarkStart w:id="0" w:name="_GoBack"/>
      <w:bookmarkEnd w:id="0"/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7F050C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017E7A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B86E0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1061B" w:rsidRPr="00017E7A" w:rsidRDefault="00017E7A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«Молитвенный дом братств</w:t>
      </w:r>
      <w:proofErr w:type="gramStart"/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а Иоа</w:t>
      </w:r>
      <w:proofErr w:type="gramEnd"/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нна Чурикова»</w:t>
      </w:r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, 1905 г.</w:t>
      </w:r>
      <w:r w:rsidR="00E95F04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местонахождение объекта: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 п. Вырица, Павловский пр., д. 1</w:t>
      </w:r>
    </w:p>
    <w:p w:rsidR="000C5D18" w:rsidRDefault="000C5D18" w:rsidP="00017E7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7102" w:rsidRPr="000C5D18" w:rsidRDefault="006F204C" w:rsidP="000C5D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5781" cy="7067550"/>
            <wp:effectExtent l="0" t="0" r="1905" b="0"/>
            <wp:docPr id="5" name="Рисунок 5" descr="D:\Смирнова А\2018\Приказы\Гатчинский мр\Включение в ЕГРОКН\п. Вырица, Павловский пр.. д. 1\Границы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мирнова А\2018\Приказы\Гатчинский мр\Включение в ЕГРОКН\п. Вырица, Павловский пр.. д. 1\Границы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12" cy="707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CE74EF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BF5BA2" w:rsidRDefault="00017E7A" w:rsidP="00017E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«Молитвенный дом братств</w:t>
      </w:r>
      <w:proofErr w:type="gramStart"/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а Иоа</w:t>
      </w:r>
      <w:proofErr w:type="gramEnd"/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нна Чурикова», 1905 г., местонахождение объекта: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 п. Вырица, Павловский пр., д. 1</w:t>
      </w:r>
    </w:p>
    <w:p w:rsidR="000C5D18" w:rsidRPr="00CE74EF" w:rsidRDefault="000C5D18" w:rsidP="000C5D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E0A" w:rsidRPr="00E95F04" w:rsidRDefault="00E95F04" w:rsidP="00CD1D38">
      <w:pPr>
        <w:pStyle w:val="a7"/>
        <w:tabs>
          <w:tab w:val="num" w:pos="0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Точка 1 расположена </w:t>
      </w:r>
      <w:r w:rsidR="000C5D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17E7A">
        <w:rPr>
          <w:rFonts w:ascii="Times New Roman" w:hAnsi="Times New Roman"/>
          <w:sz w:val="28"/>
          <w:szCs w:val="28"/>
          <w:lang w:val="ru-RU"/>
        </w:rPr>
        <w:t xml:space="preserve">юго-западном </w:t>
      </w:r>
      <w:r w:rsidR="00B91CCE">
        <w:rPr>
          <w:rFonts w:ascii="Times New Roman" w:hAnsi="Times New Roman"/>
          <w:sz w:val="28"/>
          <w:szCs w:val="28"/>
          <w:lang w:val="ru-RU"/>
        </w:rPr>
        <w:t xml:space="preserve">углу </w:t>
      </w:r>
      <w:r w:rsidR="00017E7A">
        <w:rPr>
          <w:rFonts w:ascii="Times New Roman" w:hAnsi="Times New Roman"/>
          <w:sz w:val="28"/>
          <w:szCs w:val="28"/>
          <w:lang w:val="ru-RU"/>
        </w:rPr>
        <w:t>земельного участка.</w:t>
      </w:r>
      <w:proofErr w:type="gramStart"/>
      <w:r w:rsidR="00017E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1 до точки 2 на </w:t>
      </w:r>
      <w:r w:rsidR="00D42AAB">
        <w:rPr>
          <w:rFonts w:ascii="Times New Roman" w:hAnsi="Times New Roman"/>
          <w:sz w:val="28"/>
          <w:szCs w:val="28"/>
          <w:lang w:val="ru-RU"/>
        </w:rPr>
        <w:t>северо</w:t>
      </w:r>
      <w:r w:rsidR="00B91CCE">
        <w:rPr>
          <w:rFonts w:ascii="Times New Roman" w:hAnsi="Times New Roman"/>
          <w:sz w:val="28"/>
          <w:szCs w:val="28"/>
          <w:lang w:val="ru-RU"/>
        </w:rPr>
        <w:t>-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восток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по границе 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земельного участка (нет кадастрового номера) 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F204C">
        <w:rPr>
          <w:rFonts w:ascii="Times New Roman" w:hAnsi="Times New Roman"/>
          <w:sz w:val="28"/>
          <w:szCs w:val="28"/>
          <w:lang w:val="ru-RU"/>
        </w:rPr>
        <w:t>68,00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далее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2 до точки 3 на </w:t>
      </w:r>
      <w:r w:rsidR="006F204C">
        <w:rPr>
          <w:rFonts w:ascii="Times New Roman" w:hAnsi="Times New Roman"/>
          <w:sz w:val="28"/>
          <w:szCs w:val="28"/>
          <w:lang w:val="ru-RU"/>
        </w:rPr>
        <w:t>юго</w:t>
      </w:r>
      <w:r w:rsidR="00F2115F">
        <w:rPr>
          <w:rFonts w:ascii="Times New Roman" w:hAnsi="Times New Roman"/>
          <w:sz w:val="28"/>
          <w:szCs w:val="28"/>
          <w:lang w:val="ru-RU"/>
        </w:rPr>
        <w:t>-</w:t>
      </w:r>
      <w:r w:rsidR="00D42AAB">
        <w:rPr>
          <w:rFonts w:ascii="Times New Roman" w:hAnsi="Times New Roman"/>
          <w:sz w:val="28"/>
          <w:szCs w:val="28"/>
          <w:lang w:val="ru-RU"/>
        </w:rPr>
        <w:t>восток</w:t>
      </w:r>
      <w:r w:rsidR="0090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F204C">
        <w:rPr>
          <w:rFonts w:ascii="Times New Roman" w:hAnsi="Times New Roman"/>
          <w:sz w:val="28"/>
          <w:szCs w:val="28"/>
          <w:lang w:val="ru-RU"/>
        </w:rPr>
        <w:t>49,30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 м; далее от точки 3 до точки 4 на </w:t>
      </w:r>
      <w:r w:rsidR="00F2115F">
        <w:rPr>
          <w:rFonts w:ascii="Times New Roman" w:hAnsi="Times New Roman"/>
          <w:sz w:val="28"/>
          <w:szCs w:val="28"/>
          <w:lang w:val="ru-RU"/>
        </w:rPr>
        <w:t>юго-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запад 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F204C">
        <w:rPr>
          <w:rFonts w:ascii="Times New Roman" w:hAnsi="Times New Roman"/>
          <w:sz w:val="28"/>
          <w:szCs w:val="28"/>
          <w:lang w:val="ru-RU"/>
        </w:rPr>
        <w:t>14,10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</w:t>
      </w:r>
      <w:r w:rsidR="00CD0858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="006F204C">
        <w:rPr>
          <w:rFonts w:ascii="Times New Roman" w:hAnsi="Times New Roman"/>
          <w:sz w:val="28"/>
          <w:szCs w:val="28"/>
          <w:lang w:val="ru-RU"/>
        </w:rPr>
        <w:t>на юг от точки 4 до точки 5 – 20,60 м; далее до точки 6 на юго-запад до ул. Румянцева – 40,70 м; далее вдоль ул. Румянцева до точки 7 на северо-запад – 44,00м; далее на север до точки 8 – 6,40 м; далее на северо-запад до точки 1 – 7,00 м</w:t>
      </w:r>
      <w:r w:rsidR="007C604D">
        <w:rPr>
          <w:rFonts w:ascii="Times New Roman" w:hAnsi="Times New Roman"/>
          <w:sz w:val="28"/>
          <w:szCs w:val="28"/>
          <w:lang w:val="ru-RU"/>
        </w:rPr>
        <w:t>.</w:t>
      </w:r>
    </w:p>
    <w:p w:rsidR="00E47102" w:rsidRDefault="00E47102" w:rsidP="007C604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D42AAB" w:rsidRDefault="00CE74EF" w:rsidP="00D42AA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6F204C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«Молитвенный дом братств</w:t>
      </w:r>
      <w:proofErr w:type="gramStart"/>
      <w:r w:rsidR="006F204C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а Иоа</w:t>
      </w:r>
      <w:proofErr w:type="gramEnd"/>
      <w:r w:rsidR="006F204C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нна Чурикова», 1905 г., местонахождение объекта: </w:t>
      </w:r>
      <w:r w:rsidR="006F204C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 w:rsidR="006F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6F204C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 п. Вырица, Павловский пр., д. 1</w:t>
      </w:r>
    </w:p>
    <w:p w:rsidR="007C604D" w:rsidRPr="00E95F04" w:rsidRDefault="007C604D" w:rsidP="007C604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02" w:rsidRDefault="006F204C" w:rsidP="00564E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90EBE1" wp14:editId="34F18FB9">
            <wp:extent cx="6120765" cy="35894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8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4D" w:rsidRDefault="007C604D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C604D" w:rsidRPr="00D42AAB" w:rsidRDefault="00B91CCE" w:rsidP="00D42AA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D4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ии объекта культурного наследия   </w:t>
      </w:r>
      <w:r w:rsidR="004E23A4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204C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«Молитвенный дом братств</w:t>
      </w:r>
      <w:proofErr w:type="gramStart"/>
      <w:r w:rsidR="006F204C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а Иоа</w:t>
      </w:r>
      <w:proofErr w:type="gramEnd"/>
      <w:r w:rsidR="006F204C"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нна Чурикова», 1905 г., местонахождение объекта: </w:t>
      </w:r>
      <w:r w:rsidR="006F204C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 w:rsidR="006F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6F204C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 п. Вырица, Павловский пр., д. 1</w:t>
      </w:r>
    </w:p>
    <w:p w:rsidR="007A328D" w:rsidRDefault="007A328D" w:rsidP="007C604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C3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использования земельных участков в границах территории объекта культурного наследия предусматривает:</w:t>
      </w:r>
    </w:p>
    <w:p w:rsidR="007C604D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объекта культурного наследия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работ, направленных на обеспечение физической сохранности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Федерального закона от 25 июня 2002 года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разрешается: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проведение работ по сохранению объекта культурного наследия, в том числе приспособление здания под функции, не нарушающие целостности территории, ценных насаждений, исторической планировки, структуры и предмета охраны домовладения и объекта культурного наследия;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благоустройству земельного участка, расположенного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цветников, установка малых архитектурных форм;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научно-исследовательских работ в целях выявления объектов археологического наследия и воинских артефактов;</w:t>
      </w:r>
    </w:p>
    <w:p w:rsidR="00165561" w:rsidRDefault="00165561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утраченных историко-культурных элементов ландшафта, в том числе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планировки по специально выполненным проектам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комплексных историко-градостроительных, архивных, ботанических и т.д. исследований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информационных знаков размером не более 0,8х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м в ме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мешающих обзору объекта культурного наследия;</w:t>
      </w:r>
    </w:p>
    <w:p w:rsidR="00CF69BE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исторической дендрологии на территории домовладения;</w:t>
      </w:r>
    </w:p>
    <w:p w:rsidR="006E2289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обрезка деревьев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запрещается: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навесов, киосков, автостоянок;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объектов капитального строительства и увеличение объемно-пространственных характеристик существующих на территории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объектов капитального строительства, не являющихся объектами культурного наследия;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земляных, строительных, мелиоративных и иных работ,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 работами по сохранению объекта культурного наследия или его отдельных элементов, сохранению историко-градостроительной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природной среды объекта культурного наследия;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временных зданий и сооружений;</w:t>
      </w:r>
    </w:p>
    <w:p w:rsidR="00D42AAB" w:rsidRDefault="00D42AAB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самовольные посадки (порубки) деревьев и кустарников;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пиротехнических средств и фейерверков;</w:t>
      </w:r>
    </w:p>
    <w:p w:rsidR="000923C0" w:rsidRPr="00B33CC3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разрушающих вибрационных нагрузок динамическим воздействием на грунты в зоне их взаимодействия с памятником.</w:t>
      </w:r>
    </w:p>
    <w:p w:rsid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03" w:rsidRDefault="00571203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BE" w:rsidRDefault="00CF69BE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AB" w:rsidRDefault="00D42AAB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7F050C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D42AAB" w:rsidRDefault="00CF69BE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«Молитвенный дом братств</w:t>
      </w:r>
      <w:proofErr w:type="gramStart"/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>а Иоа</w:t>
      </w:r>
      <w:proofErr w:type="gramEnd"/>
      <w:r w:rsidRPr="00017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нна Чурикова», 1905 г., местонахождение объекта: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 п. Вырица, Павловский пр., д. 1</w:t>
      </w:r>
    </w:p>
    <w:p w:rsidR="00F80BFB" w:rsidRDefault="00F80BFB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 охраны объекта культурного наследия «</w:t>
      </w:r>
      <w:r w:rsidR="005172F2">
        <w:rPr>
          <w:rFonts w:ascii="Times New Roman" w:eastAsia="Calibri" w:hAnsi="Times New Roman" w:cs="Times New Roman"/>
          <w:bCs/>
          <w:sz w:val="28"/>
          <w:szCs w:val="28"/>
        </w:rPr>
        <w:t>Молитвенный дом братств</w:t>
      </w:r>
      <w:proofErr w:type="gramStart"/>
      <w:r w:rsidR="005172F2">
        <w:rPr>
          <w:rFonts w:ascii="Times New Roman" w:eastAsia="Calibri" w:hAnsi="Times New Roman" w:cs="Times New Roman"/>
          <w:bCs/>
          <w:sz w:val="28"/>
          <w:szCs w:val="28"/>
        </w:rPr>
        <w:t>а Иоа</w:t>
      </w:r>
      <w:proofErr w:type="gramEnd"/>
      <w:r w:rsidR="005172F2">
        <w:rPr>
          <w:rFonts w:ascii="Times New Roman" w:eastAsia="Calibri" w:hAnsi="Times New Roman" w:cs="Times New Roman"/>
          <w:bCs/>
          <w:sz w:val="28"/>
          <w:szCs w:val="28"/>
        </w:rPr>
        <w:t>нна Чурикова», 1905 г</w:t>
      </w:r>
      <w:r w:rsidR="00EE76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E67" w:rsidRDefault="005172F2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Градостроительная охрана</w:t>
      </w:r>
      <w:r w:rsid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BBB" w:rsidRDefault="005172F2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Объемно-пространственное решение: двухэтажное деревянное здание, увенчано башней с шатром, с двумя самостоятельными объемами лестничных клеток на северном фасаде и широким балконом 2-го этажа западного торцевого фасад;</w:t>
      </w:r>
    </w:p>
    <w:p w:rsidR="005172F2" w:rsidRDefault="005172F2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Расположение здания на высоком берегу р. Оредеж, доминирующая роль в окружающем ландшафте;</w:t>
      </w:r>
    </w:p>
    <w:p w:rsidR="005172F2" w:rsidRDefault="005172F2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Архитектоника, габариты и материалы фасадов.</w:t>
      </w:r>
    </w:p>
    <w:p w:rsidR="005172F2" w:rsidRDefault="005172F2" w:rsidP="005172F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Архитектурная охрана:</w:t>
      </w:r>
    </w:p>
    <w:p w:rsidR="005172F2" w:rsidRDefault="005172F2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архитектурно-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планировочное 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объем здания имеет прямоугольный план, вытянутый по оси запад-восток, на высоком цоколе, увенчано башней с шатром. Здание деревянное на кирпичном цоколе. Северный и южный фасады основного объема идентичны – на 4 оси оконных проемов. К пристройкам основного объема с северного фасада примыкают два самостоятельных объема лестничных клеток. Выступающий прямоугольный фасад западного объема на 1 ось, на уровне второго этажа имеет широкий балкон. Восточный фасад на 1 ось с многочисленными пристройками. Крыша скатная сложной формы с многочисленными щипцами и башней, опоясанной по периметру балконом, с шатром. Габариты и архитектурная отделка всех оконных и дверных проемов</w:t>
      </w:r>
      <w:r w:rsidR="00592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резьба оконных наличников</w:t>
      </w:r>
      <w:r w:rsidR="0059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карнизов кровли и треугольных щипцов крыши, разные деревянные кронштейны, поддерживающие столбы и сквозное ограждение балкона второго этажа и балкона башни. Материал отделки фасадов – бревенчатые стены, обшитые калеванной доской.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Цокольный этаж.</w:t>
      </w:r>
    </w:p>
    <w:p w:rsidR="005172F2" w:rsidRDefault="005172F2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9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помещений по капитальным стенам.</w:t>
      </w:r>
    </w:p>
    <w:p w:rsidR="00592386" w:rsidRDefault="00592386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Габариты и расположение оконных и дверных проемов.</w:t>
      </w:r>
    </w:p>
    <w:p w:rsidR="00592386" w:rsidRDefault="00592386" w:rsidP="005172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Габариты и расположение подпорных столбов.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Габариты помещений в капитальных стенах.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Габариты расположения оконных и дверных проемов в капитальных стенах.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Габариты и материал плоских перекрытий в помещении молитвенного зала.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Элементы лепного декора потолка в помещении молитвенного зала.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Габариты, расположение и декор подпорного чугунного с кронштейнами столба, поддерживающего балки перекрытия в помещении молитвенного зала.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Габариты и расположение лестниц в капитальных стенах.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Габариты помещений в капитальных стенах и перекрытиях.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Габариты и расположение дверных и оконных проемов в капитальных стенах.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Габариты и расположение лестниц в капитальных стенах.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помещений в капитальных стенах и перекрытиях.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 расположение оконных проемов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86" w:rsidRDefault="00592386" w:rsidP="0059238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Габариты и расположение лестницы в ее материалах и конструкциях.</w:t>
      </w:r>
    </w:p>
    <w:p w:rsidR="00451A78" w:rsidRDefault="00451A78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78" w:rsidRDefault="00451A78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охраны может быть уточнен в процессе историко-культурных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реставрационных исследований.</w:t>
      </w:r>
    </w:p>
    <w:p w:rsidR="000923C0" w:rsidRDefault="000923C0" w:rsidP="000923C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D9" w:rsidRDefault="009762D9" w:rsidP="00223438">
      <w:pPr>
        <w:spacing w:after="0"/>
        <w:ind w:right="142"/>
      </w:pPr>
    </w:p>
    <w:p w:rsidR="00DD3BC5" w:rsidRDefault="00DD3BC5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E767E" w:rsidRDefault="00EE767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E767E" w:rsidRDefault="00EE767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E767E" w:rsidRDefault="00EE767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92386" w:rsidRDefault="0059238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</w:t>
      </w:r>
      <w:r w:rsidR="00223438" w:rsidRPr="006C3217">
        <w:rPr>
          <w:rFonts w:ascii="Times New Roman" w:hAnsi="Times New Roman" w:cs="Times New Roman"/>
        </w:rPr>
        <w:t xml:space="preserve">.Е. </w:t>
      </w:r>
      <w:r w:rsidRPr="006C3217">
        <w:rPr>
          <w:rFonts w:ascii="Times New Roman" w:hAnsi="Times New Roman" w:cs="Times New Roman"/>
        </w:rPr>
        <w:t>Смирновой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>Согласовано:</w:t>
      </w:r>
    </w:p>
    <w:p w:rsidR="00BB4BBB" w:rsidRPr="006C3217" w:rsidRDefault="008B2628" w:rsidP="00BB4B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 по культуре Ленинградской области-н</w:t>
      </w:r>
      <w:r w:rsidR="00BB4BBB" w:rsidRPr="006C3217">
        <w:rPr>
          <w:rFonts w:ascii="Times New Roman" w:hAnsi="Times New Roman" w:cs="Times New Roman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__________________А.Н. Карлов</w:t>
      </w:r>
    </w:p>
    <w:p w:rsidR="00BB4BBB" w:rsidRPr="006C3217" w:rsidRDefault="00BB4BB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9762D9" w:rsidRPr="006C3217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 С.А. Волкова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AF20FC" w:rsidP="00E47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</w:t>
      </w:r>
      <w:r w:rsidR="00E47102" w:rsidRPr="006C3217">
        <w:rPr>
          <w:rFonts w:ascii="Times New Roman" w:hAnsi="Times New Roman" w:cs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</w:t>
      </w:r>
      <w:r w:rsidR="00AF20FC">
        <w:rPr>
          <w:rFonts w:ascii="Times New Roman" w:hAnsi="Times New Roman" w:cs="Times New Roman"/>
        </w:rPr>
        <w:t>/____________________/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 xml:space="preserve">Ознакомлен: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6C3217" w:rsidRPr="006C3217" w:rsidRDefault="006C3217" w:rsidP="00223438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__________________С.А. Волкова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  <w:r w:rsidRPr="006C3217">
        <w:rPr>
          <w:rFonts w:ascii="Times New Roman" w:hAnsi="Times New Roman" w:cs="Times New Roman"/>
        </w:rPr>
        <w:t xml:space="preserve">Начальник отдела </w:t>
      </w:r>
      <w:r w:rsidRPr="006C3217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223438" w:rsidRDefault="006C321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_________________А.Е. Смирнова</w:t>
      </w:r>
    </w:p>
    <w:sectPr w:rsidR="006C3217" w:rsidRPr="00223438" w:rsidSect="00120774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7A" w:rsidRDefault="00C20A7A" w:rsidP="006C6D2B">
      <w:pPr>
        <w:spacing w:after="0" w:line="240" w:lineRule="auto"/>
      </w:pPr>
      <w:r>
        <w:separator/>
      </w:r>
    </w:p>
  </w:endnote>
  <w:endnote w:type="continuationSeparator" w:id="0">
    <w:p w:rsidR="00C20A7A" w:rsidRDefault="00C20A7A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7A" w:rsidRDefault="00C20A7A" w:rsidP="006C6D2B">
      <w:pPr>
        <w:spacing w:after="0" w:line="240" w:lineRule="auto"/>
      </w:pPr>
      <w:r>
        <w:separator/>
      </w:r>
    </w:p>
  </w:footnote>
  <w:footnote w:type="continuationSeparator" w:id="0">
    <w:p w:rsidR="00C20A7A" w:rsidRDefault="00C20A7A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7E7A"/>
    <w:rsid w:val="00040869"/>
    <w:rsid w:val="000923C0"/>
    <w:rsid w:val="000C5D18"/>
    <w:rsid w:val="000E0EA2"/>
    <w:rsid w:val="000E2AD2"/>
    <w:rsid w:val="00120774"/>
    <w:rsid w:val="00132184"/>
    <w:rsid w:val="00151800"/>
    <w:rsid w:val="00165561"/>
    <w:rsid w:val="001C094F"/>
    <w:rsid w:val="00223438"/>
    <w:rsid w:val="00280AA9"/>
    <w:rsid w:val="002B66EF"/>
    <w:rsid w:val="002C0C06"/>
    <w:rsid w:val="002F5840"/>
    <w:rsid w:val="003218DB"/>
    <w:rsid w:val="003336F7"/>
    <w:rsid w:val="00365900"/>
    <w:rsid w:val="003F2068"/>
    <w:rsid w:val="003F314C"/>
    <w:rsid w:val="0040381A"/>
    <w:rsid w:val="0044182A"/>
    <w:rsid w:val="00451A78"/>
    <w:rsid w:val="00477FDF"/>
    <w:rsid w:val="004B4831"/>
    <w:rsid w:val="004E23A4"/>
    <w:rsid w:val="00510269"/>
    <w:rsid w:val="005172F2"/>
    <w:rsid w:val="00564E95"/>
    <w:rsid w:val="00571203"/>
    <w:rsid w:val="00590539"/>
    <w:rsid w:val="00592386"/>
    <w:rsid w:val="005C48F7"/>
    <w:rsid w:val="005D1809"/>
    <w:rsid w:val="006248A9"/>
    <w:rsid w:val="006C187E"/>
    <w:rsid w:val="006C3217"/>
    <w:rsid w:val="006C6D2B"/>
    <w:rsid w:val="006E2289"/>
    <w:rsid w:val="006F0CA8"/>
    <w:rsid w:val="006F204C"/>
    <w:rsid w:val="00703131"/>
    <w:rsid w:val="0071061B"/>
    <w:rsid w:val="007522EF"/>
    <w:rsid w:val="00771064"/>
    <w:rsid w:val="007A328D"/>
    <w:rsid w:val="007C604D"/>
    <w:rsid w:val="007D1AA5"/>
    <w:rsid w:val="007F050C"/>
    <w:rsid w:val="0089066F"/>
    <w:rsid w:val="008B2628"/>
    <w:rsid w:val="008D48CC"/>
    <w:rsid w:val="008D70E8"/>
    <w:rsid w:val="00900F62"/>
    <w:rsid w:val="009154E8"/>
    <w:rsid w:val="00923B0C"/>
    <w:rsid w:val="00931BD8"/>
    <w:rsid w:val="00950ABF"/>
    <w:rsid w:val="00970227"/>
    <w:rsid w:val="009745E0"/>
    <w:rsid w:val="009762D9"/>
    <w:rsid w:val="0098577E"/>
    <w:rsid w:val="0098757B"/>
    <w:rsid w:val="009D3983"/>
    <w:rsid w:val="00A413CB"/>
    <w:rsid w:val="00AE492A"/>
    <w:rsid w:val="00AF20FC"/>
    <w:rsid w:val="00B27E7A"/>
    <w:rsid w:val="00B33CC3"/>
    <w:rsid w:val="00B33E67"/>
    <w:rsid w:val="00B35864"/>
    <w:rsid w:val="00B51B9A"/>
    <w:rsid w:val="00B86E0A"/>
    <w:rsid w:val="00B91CCE"/>
    <w:rsid w:val="00BA4F25"/>
    <w:rsid w:val="00BB4BBB"/>
    <w:rsid w:val="00BC5A79"/>
    <w:rsid w:val="00BE65D7"/>
    <w:rsid w:val="00BF5BA2"/>
    <w:rsid w:val="00C20A7A"/>
    <w:rsid w:val="00C76EFB"/>
    <w:rsid w:val="00CA134E"/>
    <w:rsid w:val="00CA4B0D"/>
    <w:rsid w:val="00CB2246"/>
    <w:rsid w:val="00CC1086"/>
    <w:rsid w:val="00CD0858"/>
    <w:rsid w:val="00CD1D38"/>
    <w:rsid w:val="00CE74EF"/>
    <w:rsid w:val="00CF69BE"/>
    <w:rsid w:val="00D42AAB"/>
    <w:rsid w:val="00D60794"/>
    <w:rsid w:val="00D71A2B"/>
    <w:rsid w:val="00DD3BC5"/>
    <w:rsid w:val="00DD79BD"/>
    <w:rsid w:val="00DF1524"/>
    <w:rsid w:val="00E178BF"/>
    <w:rsid w:val="00E47102"/>
    <w:rsid w:val="00E95F04"/>
    <w:rsid w:val="00EC1F59"/>
    <w:rsid w:val="00ED0413"/>
    <w:rsid w:val="00EE767E"/>
    <w:rsid w:val="00F00F70"/>
    <w:rsid w:val="00F2115F"/>
    <w:rsid w:val="00F80BFB"/>
    <w:rsid w:val="00F872AA"/>
    <w:rsid w:val="00F909A6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42</cp:revision>
  <cp:lastPrinted>2018-10-30T15:58:00Z</cp:lastPrinted>
  <dcterms:created xsi:type="dcterms:W3CDTF">2016-04-11T10:27:00Z</dcterms:created>
  <dcterms:modified xsi:type="dcterms:W3CDTF">2018-10-31T14:17:00Z</dcterms:modified>
</cp:coreProperties>
</file>