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6C72B" w14:textId="5444FB1E" w:rsidR="00C8581C" w:rsidRPr="00C8581C" w:rsidRDefault="00D27F33" w:rsidP="00C8581C">
      <w:pPr>
        <w:jc w:val="right"/>
        <w:rPr>
          <w:sz w:val="28"/>
          <w:szCs w:val="28"/>
        </w:rPr>
      </w:pPr>
      <w:bookmarkStart w:id="0" w:name="_Toc386216826"/>
      <w:r>
        <w:rPr>
          <w:sz w:val="28"/>
          <w:szCs w:val="28"/>
        </w:rPr>
        <w:t xml:space="preserve">Проект                                                                                                        </w:t>
      </w:r>
      <w:bookmarkStart w:id="1" w:name="_GoBack"/>
      <w:bookmarkEnd w:id="1"/>
      <w:r w:rsidR="00C8581C" w:rsidRPr="00C8581C">
        <w:rPr>
          <w:sz w:val="28"/>
          <w:szCs w:val="28"/>
        </w:rPr>
        <w:t>Приложение</w:t>
      </w:r>
    </w:p>
    <w:p w14:paraId="35830F86" w14:textId="475B11F9" w:rsidR="00C8581C" w:rsidRPr="00C8581C" w:rsidRDefault="00C8581C" w:rsidP="00C8581C">
      <w:pPr>
        <w:jc w:val="right"/>
        <w:rPr>
          <w:sz w:val="28"/>
          <w:szCs w:val="28"/>
        </w:rPr>
      </w:pPr>
      <w:r w:rsidRPr="00C8581C">
        <w:rPr>
          <w:sz w:val="28"/>
          <w:szCs w:val="28"/>
        </w:rPr>
        <w:t>к приказу Комитета</w:t>
      </w:r>
    </w:p>
    <w:p w14:paraId="0BCD65B0" w14:textId="1A12201C" w:rsidR="00C8581C" w:rsidRPr="00C8581C" w:rsidRDefault="00C8581C" w:rsidP="00C8581C">
      <w:pPr>
        <w:jc w:val="right"/>
        <w:rPr>
          <w:sz w:val="28"/>
          <w:szCs w:val="28"/>
        </w:rPr>
      </w:pPr>
      <w:r w:rsidRPr="00C8581C">
        <w:rPr>
          <w:sz w:val="28"/>
          <w:szCs w:val="28"/>
        </w:rPr>
        <w:t>градостроительной политики</w:t>
      </w:r>
    </w:p>
    <w:p w14:paraId="446687F8" w14:textId="1027FA90" w:rsidR="00C8581C" w:rsidRDefault="00C8581C" w:rsidP="00C8581C">
      <w:pPr>
        <w:jc w:val="right"/>
        <w:rPr>
          <w:sz w:val="28"/>
          <w:szCs w:val="28"/>
        </w:rPr>
      </w:pPr>
      <w:r w:rsidRPr="00C8581C">
        <w:rPr>
          <w:sz w:val="28"/>
          <w:szCs w:val="28"/>
        </w:rPr>
        <w:t>Ленинградской области</w:t>
      </w:r>
    </w:p>
    <w:p w14:paraId="68C42FF7" w14:textId="418B48DD" w:rsidR="00C8581C" w:rsidRDefault="00C8581C" w:rsidP="00C8581C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от____________</w:t>
      </w:r>
      <w:r w:rsidR="00986E58">
        <w:rPr>
          <w:sz w:val="28"/>
          <w:szCs w:val="28"/>
        </w:rPr>
        <w:t xml:space="preserve"> </w:t>
      </w:r>
      <w:r>
        <w:rPr>
          <w:sz w:val="28"/>
          <w:szCs w:val="28"/>
        </w:rPr>
        <w:t>№______</w:t>
      </w:r>
    </w:p>
    <w:p w14:paraId="64FC4AEA" w14:textId="3DD2D577" w:rsidR="00C8581C" w:rsidRDefault="00C8581C" w:rsidP="00C8581C">
      <w:pPr>
        <w:jc w:val="right"/>
        <w:rPr>
          <w:sz w:val="28"/>
          <w:szCs w:val="28"/>
          <w:lang w:val="en-US"/>
        </w:rPr>
      </w:pPr>
    </w:p>
    <w:p w14:paraId="396AB011" w14:textId="77777777" w:rsidR="00C42DF6" w:rsidRPr="00C42DF6" w:rsidRDefault="00C42DF6" w:rsidP="00C8581C">
      <w:pPr>
        <w:jc w:val="right"/>
        <w:rPr>
          <w:sz w:val="28"/>
          <w:szCs w:val="28"/>
          <w:lang w:val="en-US"/>
        </w:rPr>
      </w:pPr>
    </w:p>
    <w:p w14:paraId="4862EFE2" w14:textId="77777777" w:rsidR="00764693" w:rsidRDefault="00764693" w:rsidP="00764693">
      <w:pPr>
        <w:pStyle w:val="a8"/>
        <w:numPr>
          <w:ilvl w:val="0"/>
          <w:numId w:val="13"/>
        </w:numPr>
        <w:tabs>
          <w:tab w:val="left" w:pos="709"/>
          <w:tab w:val="left" w:pos="851"/>
        </w:tabs>
        <w:ind w:left="0" w:firstLine="709"/>
        <w:jc w:val="both"/>
        <w:rPr>
          <w:sz w:val="28"/>
          <w:szCs w:val="28"/>
        </w:rPr>
      </w:pPr>
      <w:r w:rsidRPr="00EC3CEF">
        <w:rPr>
          <w:sz w:val="28"/>
          <w:szCs w:val="28"/>
        </w:rPr>
        <w:t xml:space="preserve">В оглавлении </w:t>
      </w:r>
      <w:r>
        <w:rPr>
          <w:sz w:val="28"/>
          <w:szCs w:val="28"/>
        </w:rPr>
        <w:t>главу 6</w:t>
      </w:r>
      <w:r w:rsidRPr="00EC3CEF">
        <w:rPr>
          <w:sz w:val="28"/>
          <w:szCs w:val="28"/>
        </w:rPr>
        <w:t xml:space="preserve"> части </w:t>
      </w:r>
      <w:r w:rsidRPr="00EC3CEF">
        <w:rPr>
          <w:sz w:val="28"/>
          <w:szCs w:val="28"/>
          <w:lang w:val="en-US"/>
        </w:rPr>
        <w:t>I</w:t>
      </w:r>
      <w:r w:rsidRPr="00EC3CEF">
        <w:rPr>
          <w:sz w:val="28"/>
          <w:szCs w:val="28"/>
        </w:rPr>
        <w:t xml:space="preserve"> дополнить позицией</w:t>
      </w:r>
      <w:r>
        <w:rPr>
          <w:sz w:val="28"/>
          <w:szCs w:val="28"/>
        </w:rPr>
        <w:t>:</w:t>
      </w:r>
    </w:p>
    <w:p w14:paraId="2BB368F2" w14:textId="2A95CBD2" w:rsidR="00764693" w:rsidRPr="000F5A9D" w:rsidRDefault="00764693" w:rsidP="00764693">
      <w:pPr>
        <w:pStyle w:val="a8"/>
        <w:tabs>
          <w:tab w:val="left" w:pos="709"/>
          <w:tab w:val="left" w:pos="851"/>
        </w:tabs>
        <w:ind w:left="0" w:firstLine="709"/>
        <w:jc w:val="both"/>
        <w:rPr>
          <w:i/>
          <w:iCs/>
        </w:rPr>
      </w:pPr>
      <w:r w:rsidRPr="00764693">
        <w:rPr>
          <w:i/>
          <w:iCs/>
          <w:sz w:val="28"/>
          <w:szCs w:val="28"/>
        </w:rPr>
        <w:t>«</w:t>
      </w:r>
      <w:r w:rsidRPr="00764693">
        <w:rPr>
          <w:i/>
          <w:iCs/>
        </w:rPr>
        <w:t xml:space="preserve">Статья </w:t>
      </w:r>
      <w:r>
        <w:rPr>
          <w:i/>
          <w:iCs/>
        </w:rPr>
        <w:t>32.1</w:t>
      </w:r>
      <w:r w:rsidRPr="00764693">
        <w:rPr>
          <w:i/>
          <w:iCs/>
        </w:rPr>
        <w:t xml:space="preserve"> Требования к архитектурно-градостроительному облику</w:t>
      </w:r>
      <w:r w:rsidRPr="00764693">
        <w:rPr>
          <w:i/>
          <w:iCs/>
        </w:rPr>
        <w:br/>
        <w:t>объектов капитального строительства».</w:t>
      </w:r>
    </w:p>
    <w:p w14:paraId="0FE628D6" w14:textId="71D8F81D" w:rsidR="00B72FD6" w:rsidRDefault="00B72FD6" w:rsidP="00B72FD6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главу 6 части </w:t>
      </w:r>
      <w:r>
        <w:rPr>
          <w:sz w:val="28"/>
          <w:szCs w:val="28"/>
          <w:lang w:val="en-US"/>
        </w:rPr>
        <w:t>I</w:t>
      </w:r>
      <w:r w:rsidRPr="00B72F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статьей 32.1 </w:t>
      </w:r>
      <w:r w:rsidR="002C0C36">
        <w:rPr>
          <w:sz w:val="28"/>
          <w:szCs w:val="28"/>
        </w:rPr>
        <w:t>следующе</w:t>
      </w:r>
      <w:r>
        <w:rPr>
          <w:sz w:val="28"/>
          <w:szCs w:val="28"/>
        </w:rPr>
        <w:t>го содержания:</w:t>
      </w:r>
    </w:p>
    <w:p w14:paraId="11F380E0" w14:textId="77777777" w:rsidR="002F1E5B" w:rsidRDefault="00B72FD6" w:rsidP="002F1E5B">
      <w:pPr>
        <w:rPr>
          <w:sz w:val="28"/>
          <w:szCs w:val="28"/>
        </w:rPr>
      </w:pPr>
      <w:r>
        <w:rPr>
          <w:sz w:val="28"/>
          <w:szCs w:val="28"/>
        </w:rPr>
        <w:t>«</w:t>
      </w:r>
      <w:bookmarkStart w:id="2" w:name="Bookmark36"/>
      <w:bookmarkStart w:id="3" w:name="_Toc87259509"/>
    </w:p>
    <w:p w14:paraId="76D947CA" w14:textId="4D8567FF" w:rsidR="00B72FD6" w:rsidRPr="00A414BE" w:rsidRDefault="00FB28C0" w:rsidP="002F1E5B">
      <w:pPr>
        <w:ind w:firstLine="709"/>
        <w:jc w:val="both"/>
        <w:rPr>
          <w:b/>
          <w:bCs/>
          <w:kern w:val="28"/>
        </w:rPr>
      </w:pPr>
      <w:r w:rsidRPr="00A414BE">
        <w:rPr>
          <w:b/>
          <w:bCs/>
          <w:kern w:val="28"/>
        </w:rPr>
        <w:t xml:space="preserve">Статья </w:t>
      </w:r>
      <w:r w:rsidR="003A5715" w:rsidRPr="00A414BE">
        <w:rPr>
          <w:b/>
          <w:bCs/>
          <w:kern w:val="28"/>
        </w:rPr>
        <w:t>3</w:t>
      </w:r>
      <w:r w:rsidR="002C0C36" w:rsidRPr="00A414BE">
        <w:rPr>
          <w:b/>
          <w:bCs/>
          <w:kern w:val="28"/>
        </w:rPr>
        <w:t>2</w:t>
      </w:r>
      <w:r w:rsidRPr="00A414BE">
        <w:rPr>
          <w:b/>
          <w:bCs/>
          <w:kern w:val="28"/>
        </w:rPr>
        <w:t>.</w:t>
      </w:r>
      <w:r w:rsidR="00B72FD6" w:rsidRPr="00A414BE">
        <w:rPr>
          <w:b/>
          <w:bCs/>
          <w:kern w:val="28"/>
        </w:rPr>
        <w:t>1</w:t>
      </w:r>
      <w:r w:rsidRPr="00A414BE">
        <w:rPr>
          <w:b/>
          <w:bCs/>
          <w:kern w:val="28"/>
        </w:rPr>
        <w:t xml:space="preserve"> </w:t>
      </w:r>
      <w:bookmarkEnd w:id="2"/>
      <w:bookmarkEnd w:id="3"/>
      <w:r w:rsidR="00B72FD6" w:rsidRPr="00A414BE">
        <w:rPr>
          <w:b/>
          <w:bCs/>
          <w:kern w:val="28"/>
        </w:rPr>
        <w:t>Требования к архитектурно-градостроительному облику</w:t>
      </w:r>
      <w:r w:rsidR="00B72FD6" w:rsidRPr="00A414BE">
        <w:rPr>
          <w:b/>
          <w:bCs/>
          <w:kern w:val="28"/>
        </w:rPr>
        <w:br/>
        <w:t>объектов капитального строительства</w:t>
      </w:r>
    </w:p>
    <w:p w14:paraId="2378CB03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Требования к архитектурно-градостроительному облику объектов капитального строительства и Правила согласования архитектурно-градостроительного облика объекта капитального строительства регулируются положениями Градостроительного кодекса Российской Федерации, постановлением Правительства Российской Федерации от 29 мая 2023 года № 857 и настоящими Правилами.</w:t>
      </w:r>
    </w:p>
    <w:p w14:paraId="6C10FFDD" w14:textId="75BC3F01" w:rsidR="00557388" w:rsidRPr="00E76B87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 xml:space="preserve">Архитектурно-градостроительный облик – замысел архитектурного решения объекта капитального строительства, достигнутый композиционной взаимоувязкой форм, фактурной совместимостью отделочных материалов, цветового решения и характера размещения деталей </w:t>
      </w:r>
      <w:r w:rsidR="002F1E5B">
        <w:rPr>
          <w:rFonts w:eastAsia="Calibri"/>
          <w:sz w:val="22"/>
          <w:szCs w:val="22"/>
        </w:rPr>
        <w:br/>
      </w:r>
      <w:r w:rsidRPr="00557388">
        <w:rPr>
          <w:rFonts w:eastAsia="Calibri"/>
          <w:sz w:val="22"/>
          <w:szCs w:val="22"/>
        </w:rPr>
        <w:t xml:space="preserve">и элементов объекта капитального </w:t>
      </w:r>
      <w:r w:rsidRPr="00E76B87">
        <w:rPr>
          <w:rFonts w:eastAsia="Calibri"/>
          <w:sz w:val="22"/>
          <w:szCs w:val="22"/>
        </w:rPr>
        <w:t>строительства, включающего подчинение системе композиционных осей, членение фасадов с учетом принятых приемов архитектурно-художественной композиции, объемно-пространственного построения объекта капитального строительства.</w:t>
      </w:r>
    </w:p>
    <w:p w14:paraId="6334AFF4" w14:textId="4F89D4F9" w:rsidR="00557388" w:rsidRPr="00E76B87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E76B87">
        <w:rPr>
          <w:rFonts w:eastAsia="Calibri"/>
          <w:sz w:val="22"/>
          <w:szCs w:val="22"/>
        </w:rPr>
        <w:t>1.</w:t>
      </w:r>
      <w:r w:rsidRPr="00E76B87">
        <w:rPr>
          <w:rFonts w:eastAsia="Calibri"/>
          <w:sz w:val="22"/>
          <w:szCs w:val="22"/>
        </w:rPr>
        <w:tab/>
        <w:t>В градостроительных регламентах территориальных зон</w:t>
      </w:r>
      <w:r w:rsidR="00E76B87" w:rsidRPr="00E76B87">
        <w:rPr>
          <w:rFonts w:eastAsia="Calibri"/>
          <w:sz w:val="22"/>
          <w:szCs w:val="22"/>
        </w:rPr>
        <w:t xml:space="preserve"> </w:t>
      </w:r>
      <w:r w:rsidR="00E76B87" w:rsidRPr="00E76B87">
        <w:t>«Ж</w:t>
      </w:r>
      <w:r w:rsidR="00E76B87" w:rsidRPr="00E76B87">
        <w:noBreakHyphen/>
        <w:t>1 зона застройки многоэтажными жилыми домами», «Ж-2 зона застройки среднеэтажными и малоэтажными жилыми домами», «Ж-3 зона застройки индивидуальными жилыми домами», «О</w:t>
      </w:r>
      <w:r w:rsidR="00E76B87" w:rsidRPr="00E76B87">
        <w:noBreakHyphen/>
        <w:t xml:space="preserve">1 зона учреждений здравоохранения и социальной защиты», «О-2 зона делового, общественного </w:t>
      </w:r>
      <w:r w:rsidR="002F1E5B">
        <w:br/>
      </w:r>
      <w:r w:rsidR="00E76B87" w:rsidRPr="00E76B87">
        <w:t>и коммерческого назначения», «О-3 зона образовательных учреждений (школы, детские сады)», «О-4 зона учреждений высшего и среднего профессионального образования», «Р-2 зона городских парков, скверов, бульваров с возможностью размещения объектов капитального строительства», «Р</w:t>
      </w:r>
      <w:r w:rsidR="00E76B87" w:rsidRPr="00E76B87">
        <w:noBreakHyphen/>
        <w:t xml:space="preserve">4 зона спортивных комплексов и сооружений», «Т-2 зона объектов транспортной инфраструктуры» статьи 34.2 </w:t>
      </w:r>
      <w:r w:rsidR="00E76B87" w:rsidRPr="00E76B87">
        <w:rPr>
          <w:kern w:val="28"/>
          <w:sz w:val="22"/>
          <w:szCs w:val="22"/>
        </w:rPr>
        <w:t>настоящих Правил</w:t>
      </w:r>
      <w:r w:rsidRPr="00E76B87">
        <w:rPr>
          <w:rFonts w:eastAsia="Calibri"/>
          <w:sz w:val="22"/>
          <w:szCs w:val="22"/>
        </w:rPr>
        <w:t xml:space="preserve"> установлены требования </w:t>
      </w:r>
      <w:r w:rsidR="002F1E5B">
        <w:rPr>
          <w:rFonts w:eastAsia="Calibri"/>
          <w:sz w:val="22"/>
          <w:szCs w:val="22"/>
        </w:rPr>
        <w:br/>
      </w:r>
      <w:r w:rsidRPr="00E76B87">
        <w:rPr>
          <w:rFonts w:eastAsia="Calibri"/>
          <w:sz w:val="22"/>
          <w:szCs w:val="22"/>
        </w:rPr>
        <w:t>к архитектурно-градостроительному облику объектов капитального строительства с учетом положений настоящей статьи.</w:t>
      </w:r>
    </w:p>
    <w:p w14:paraId="0B5D5F79" w14:textId="51C9EE71" w:rsidR="000F5A9D" w:rsidRPr="000F5A9D" w:rsidRDefault="000F5A9D" w:rsidP="000F5A9D">
      <w:pPr>
        <w:tabs>
          <w:tab w:val="left" w:pos="993"/>
        </w:tabs>
        <w:spacing w:after="120"/>
        <w:ind w:firstLine="709"/>
        <w:jc w:val="both"/>
        <w:rPr>
          <w:rFonts w:eastAsia="Calibri"/>
          <w:lang w:eastAsia="en-US"/>
        </w:rPr>
      </w:pPr>
      <w:r w:rsidRPr="000F5A9D">
        <w:rPr>
          <w:rFonts w:eastAsia="Calibri"/>
          <w:lang w:eastAsia="en-US"/>
        </w:rPr>
        <w:t>2.</w:t>
      </w:r>
      <w:r w:rsidRPr="000F5A9D">
        <w:rPr>
          <w:rFonts w:eastAsia="Calibri"/>
          <w:lang w:eastAsia="en-US"/>
        </w:rPr>
        <w:tab/>
        <w:t xml:space="preserve">Архитектурно-градостроительный облик объекта капитального строительства, расположенного в границах территорий, отображенных на карте «Карта градостроительного зонирования. Карта территорий, в границах которых предусматриваются требования </w:t>
      </w:r>
      <w:r w:rsidR="002F1E5B">
        <w:rPr>
          <w:rFonts w:eastAsia="Calibri"/>
          <w:lang w:eastAsia="en-US"/>
        </w:rPr>
        <w:br/>
      </w:r>
      <w:r w:rsidRPr="000F5A9D">
        <w:rPr>
          <w:rFonts w:eastAsia="Calibri"/>
          <w:lang w:eastAsia="en-US"/>
        </w:rPr>
        <w:t xml:space="preserve">к архитектурно-градостроительному облику объектов капитального строительства», подлежит согласованию с уполномоченным органом при осуществлении строительства, реконструкции объекта капитального строительства. </w:t>
      </w:r>
    </w:p>
    <w:p w14:paraId="18245BF5" w14:textId="77777777" w:rsidR="000F5A9D" w:rsidRPr="000F5A9D" w:rsidRDefault="000F5A9D" w:rsidP="000F5A9D">
      <w:pPr>
        <w:tabs>
          <w:tab w:val="left" w:pos="993"/>
        </w:tabs>
        <w:spacing w:before="120" w:after="120"/>
        <w:ind w:firstLine="709"/>
        <w:jc w:val="both"/>
        <w:rPr>
          <w:rFonts w:eastAsia="Calibri"/>
          <w:lang w:eastAsia="en-US"/>
        </w:rPr>
      </w:pPr>
      <w:r w:rsidRPr="000F5A9D">
        <w:rPr>
          <w:rFonts w:eastAsia="Calibri"/>
          <w:lang w:eastAsia="en-US"/>
        </w:rPr>
        <w:t>3.</w:t>
      </w:r>
      <w:r w:rsidRPr="000F5A9D">
        <w:rPr>
          <w:rFonts w:eastAsia="Calibri"/>
          <w:lang w:eastAsia="en-US"/>
        </w:rPr>
        <w:tab/>
        <w:t>Решение о согласовании архитектурно-градостроительного облика объекта капитального строительства принимается уполномоченным органом с учетом рекомендаций консультативно-экспертного совета по рассмотрению архитектурно-градостроительного облика населенных пунктов, зданий, сооружений Ленинградской области, образованного постановлением Губернатора Ленинградской области от 31 мая 2021 года № 40-пг.</w:t>
      </w:r>
    </w:p>
    <w:p w14:paraId="3DEAC57C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4.</w:t>
      </w:r>
      <w:r w:rsidRPr="00557388">
        <w:rPr>
          <w:rFonts w:eastAsia="Calibri"/>
          <w:sz w:val="22"/>
          <w:szCs w:val="22"/>
        </w:rPr>
        <w:tab/>
        <w:t>Согласование архитектурно-градостроительного облика объекта капитального строительства не требуется в отношении:</w:t>
      </w:r>
    </w:p>
    <w:p w14:paraId="72A7049B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1)</w:t>
      </w:r>
      <w:r w:rsidRPr="00557388">
        <w:rPr>
          <w:rFonts w:eastAsia="Calibri"/>
          <w:sz w:val="22"/>
          <w:szCs w:val="22"/>
        </w:rPr>
        <w:tab/>
        <w:t>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14:paraId="0C6890FE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lastRenderedPageBreak/>
        <w:t>2)</w:t>
      </w:r>
      <w:r w:rsidRPr="00557388">
        <w:rPr>
          <w:rFonts w:eastAsia="Calibri"/>
          <w:sz w:val="22"/>
          <w:szCs w:val="22"/>
        </w:rPr>
        <w:tab/>
        <w:t>объектов, для строительства или реконструкции которых не требуется получение разрешения на строительство;</w:t>
      </w:r>
    </w:p>
    <w:p w14:paraId="228F1C4B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3)</w:t>
      </w:r>
      <w:r w:rsidRPr="00557388">
        <w:rPr>
          <w:rFonts w:eastAsia="Calibri"/>
          <w:sz w:val="22"/>
          <w:szCs w:val="22"/>
        </w:rPr>
        <w:tab/>
        <w:t>объектов, расположенных на земельных участках, находящихся в пользовании учреждений, исполняющих наказание;</w:t>
      </w:r>
    </w:p>
    <w:p w14:paraId="673D2FAD" w14:textId="4ACD403D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4)</w:t>
      </w:r>
      <w:r w:rsidRPr="00557388">
        <w:rPr>
          <w:rFonts w:eastAsia="Calibri"/>
          <w:sz w:val="22"/>
          <w:szCs w:val="22"/>
        </w:rPr>
        <w:tab/>
        <w:t xml:space="preserve"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</w:t>
      </w:r>
      <w:r w:rsidR="002F1E5B">
        <w:rPr>
          <w:rFonts w:eastAsia="Calibri"/>
          <w:sz w:val="22"/>
          <w:szCs w:val="22"/>
        </w:rPr>
        <w:br/>
      </w:r>
      <w:r w:rsidRPr="00557388">
        <w:rPr>
          <w:rFonts w:eastAsia="Calibri"/>
          <w:sz w:val="22"/>
          <w:szCs w:val="22"/>
        </w:rPr>
        <w:t>и безопасности государства;</w:t>
      </w:r>
    </w:p>
    <w:p w14:paraId="315AF629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5)</w:t>
      </w:r>
      <w:r w:rsidRPr="00557388">
        <w:rPr>
          <w:rFonts w:eastAsia="Calibri"/>
          <w:sz w:val="22"/>
          <w:szCs w:val="22"/>
        </w:rPr>
        <w:tab/>
        <w:t>гидротехнических сооружений;</w:t>
      </w:r>
    </w:p>
    <w:p w14:paraId="09A25578" w14:textId="3F26402C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6)</w:t>
      </w:r>
      <w:r w:rsidRPr="00557388">
        <w:rPr>
          <w:rFonts w:eastAsia="Calibri"/>
          <w:sz w:val="22"/>
          <w:szCs w:val="22"/>
        </w:rPr>
        <w:tab/>
        <w:t xml:space="preserve">объектов и инженерных сооружений, предназначенных для производства и поставок товаров </w:t>
      </w:r>
      <w:r w:rsidR="002F1E5B">
        <w:rPr>
          <w:rFonts w:eastAsia="Calibri"/>
          <w:sz w:val="22"/>
          <w:szCs w:val="22"/>
        </w:rPr>
        <w:br/>
      </w:r>
      <w:r w:rsidRPr="00557388">
        <w:rPr>
          <w:rFonts w:eastAsia="Calibri"/>
          <w:sz w:val="22"/>
          <w:szCs w:val="22"/>
        </w:rPr>
        <w:t>в сферах электро-, газо-, тепло-, водоснабжения и водоотведения;</w:t>
      </w:r>
    </w:p>
    <w:p w14:paraId="33B59684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7)</w:t>
      </w:r>
      <w:r w:rsidRPr="00557388">
        <w:rPr>
          <w:rFonts w:eastAsia="Calibri"/>
          <w:sz w:val="22"/>
          <w:szCs w:val="22"/>
        </w:rPr>
        <w:tab/>
        <w:t>подземных сооружений;</w:t>
      </w:r>
    </w:p>
    <w:p w14:paraId="585C0916" w14:textId="3978B3EC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8)</w:t>
      </w:r>
      <w:r w:rsidRPr="00557388">
        <w:rPr>
          <w:rFonts w:eastAsia="Calibri"/>
          <w:sz w:val="22"/>
          <w:szCs w:val="22"/>
        </w:rPr>
        <w:tab/>
        <w:t xml:space="preserve">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</w:t>
      </w:r>
      <w:r w:rsidR="002F1E5B">
        <w:rPr>
          <w:rFonts w:eastAsia="Calibri"/>
          <w:sz w:val="22"/>
          <w:szCs w:val="22"/>
        </w:rPr>
        <w:br/>
      </w:r>
      <w:r w:rsidRPr="00557388">
        <w:rPr>
          <w:rFonts w:eastAsia="Calibri"/>
          <w:sz w:val="22"/>
          <w:szCs w:val="22"/>
        </w:rPr>
        <w:t>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14:paraId="5DD5879A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9)</w:t>
      </w:r>
      <w:r w:rsidRPr="00557388">
        <w:rPr>
          <w:rFonts w:eastAsia="Calibri"/>
          <w:sz w:val="22"/>
          <w:szCs w:val="22"/>
        </w:rPr>
        <w:tab/>
        <w:t>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14:paraId="63C00D63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10)</w:t>
      </w:r>
      <w:r w:rsidRPr="00557388">
        <w:rPr>
          <w:rFonts w:eastAsia="Calibri"/>
          <w:sz w:val="22"/>
          <w:szCs w:val="22"/>
        </w:rPr>
        <w:tab/>
        <w:t>объектов капитального строительства, предназначенных для обезвреживания, размещения и утилизации медицинских отходов;</w:t>
      </w:r>
    </w:p>
    <w:p w14:paraId="59CE8520" w14:textId="669B39B3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11)</w:t>
      </w:r>
      <w:r w:rsidRPr="00557388">
        <w:rPr>
          <w:rFonts w:eastAsia="Calibri"/>
          <w:sz w:val="22"/>
          <w:szCs w:val="22"/>
        </w:rPr>
        <w:tab/>
        <w:t xml:space="preserve">объектов капитального строительства, предназначенных для хранения, переработки </w:t>
      </w:r>
      <w:r w:rsidR="002F1E5B">
        <w:rPr>
          <w:rFonts w:eastAsia="Calibri"/>
          <w:sz w:val="22"/>
          <w:szCs w:val="22"/>
        </w:rPr>
        <w:br/>
      </w:r>
      <w:r w:rsidRPr="00557388">
        <w:rPr>
          <w:rFonts w:eastAsia="Calibri"/>
          <w:sz w:val="22"/>
          <w:szCs w:val="22"/>
        </w:rPr>
        <w:t>и утилизации биологических отходов;</w:t>
      </w:r>
    </w:p>
    <w:p w14:paraId="62D6079F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12)</w:t>
      </w:r>
      <w:r w:rsidRPr="00557388">
        <w:rPr>
          <w:rFonts w:eastAsia="Calibri"/>
          <w:sz w:val="22"/>
          <w:szCs w:val="22"/>
        </w:rPr>
        <w:tab/>
        <w:t>объектов капитального строительства, связанных с обращением с радиоактивными отходами;</w:t>
      </w:r>
    </w:p>
    <w:p w14:paraId="47EF4749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13)</w:t>
      </w:r>
      <w:r w:rsidRPr="00557388">
        <w:rPr>
          <w:rFonts w:eastAsia="Calibri"/>
          <w:sz w:val="22"/>
          <w:szCs w:val="22"/>
        </w:rPr>
        <w:tab/>
        <w:t>объектов капитального строительства, связанных с обращением веществ, разрушающих озоновый слой;</w:t>
      </w:r>
    </w:p>
    <w:p w14:paraId="418EA445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14)</w:t>
      </w:r>
      <w:r w:rsidRPr="00557388">
        <w:rPr>
          <w:rFonts w:eastAsia="Calibri"/>
          <w:sz w:val="22"/>
          <w:szCs w:val="22"/>
        </w:rPr>
        <w:tab/>
        <w:t>объектов использования атомной энергии;</w:t>
      </w:r>
    </w:p>
    <w:p w14:paraId="1840C25C" w14:textId="77777777" w:rsidR="00557388" w:rsidRPr="00557388" w:rsidRDefault="00557388" w:rsidP="00E76B87">
      <w:pPr>
        <w:tabs>
          <w:tab w:val="left" w:pos="993"/>
        </w:tabs>
        <w:ind w:firstLine="709"/>
        <w:jc w:val="both"/>
        <w:rPr>
          <w:rFonts w:eastAsia="Calibri"/>
          <w:sz w:val="22"/>
          <w:szCs w:val="22"/>
        </w:rPr>
      </w:pPr>
      <w:r w:rsidRPr="00557388">
        <w:rPr>
          <w:rFonts w:eastAsia="Calibri"/>
          <w:sz w:val="22"/>
          <w:szCs w:val="22"/>
        </w:rPr>
        <w:t>15)</w:t>
      </w:r>
      <w:r w:rsidRPr="00557388">
        <w:rPr>
          <w:rFonts w:eastAsia="Calibri"/>
          <w:sz w:val="22"/>
          <w:szCs w:val="22"/>
        </w:rPr>
        <w:tab/>
        <w:t>опасных производственных объектов, определяемых в соответствии с законодательством Российской Федерации.</w:t>
      </w:r>
    </w:p>
    <w:p w14:paraId="0A92B5F9" w14:textId="1A6C804D" w:rsidR="00FB28C0" w:rsidRPr="00B72FD6" w:rsidRDefault="00B72FD6" w:rsidP="00374FD3">
      <w:pPr>
        <w:ind w:firstLine="709"/>
        <w:jc w:val="right"/>
        <w:rPr>
          <w:color w:val="000000" w:themeColor="text1"/>
          <w:sz w:val="28"/>
          <w:szCs w:val="28"/>
        </w:rPr>
      </w:pPr>
      <w:r w:rsidRPr="00B72FD6">
        <w:rPr>
          <w:color w:val="000000" w:themeColor="text1"/>
          <w:sz w:val="28"/>
          <w:szCs w:val="28"/>
        </w:rPr>
        <w:t>».</w:t>
      </w:r>
    </w:p>
    <w:p w14:paraId="511ABD5B" w14:textId="5D4FAF5A" w:rsidR="00D34B0E" w:rsidRPr="00D34B0E" w:rsidRDefault="00D34B0E" w:rsidP="00D34B0E">
      <w:pPr>
        <w:pStyle w:val="a8"/>
        <w:numPr>
          <w:ilvl w:val="0"/>
          <w:numId w:val="13"/>
        </w:numPr>
        <w:jc w:val="both"/>
        <w:rPr>
          <w:sz w:val="28"/>
          <w:szCs w:val="28"/>
        </w:rPr>
      </w:pPr>
      <w:r w:rsidRPr="00D34B0E">
        <w:rPr>
          <w:sz w:val="28"/>
          <w:szCs w:val="28"/>
        </w:rPr>
        <w:t>Статью 3</w:t>
      </w:r>
      <w:r w:rsidR="003A5715">
        <w:rPr>
          <w:sz w:val="28"/>
          <w:szCs w:val="28"/>
        </w:rPr>
        <w:t xml:space="preserve">3 </w:t>
      </w:r>
      <w:r w:rsidR="001B013A">
        <w:rPr>
          <w:sz w:val="28"/>
          <w:szCs w:val="28"/>
        </w:rPr>
        <w:t xml:space="preserve">части </w:t>
      </w:r>
      <w:r w:rsidR="001B013A">
        <w:rPr>
          <w:sz w:val="28"/>
          <w:szCs w:val="28"/>
          <w:lang w:val="en-US"/>
        </w:rPr>
        <w:t>II</w:t>
      </w:r>
      <w:r w:rsidR="001B013A" w:rsidRPr="00B72FD6">
        <w:rPr>
          <w:sz w:val="28"/>
          <w:szCs w:val="28"/>
        </w:rPr>
        <w:t xml:space="preserve"> </w:t>
      </w:r>
      <w:r w:rsidR="002C0C36">
        <w:rPr>
          <w:sz w:val="28"/>
          <w:szCs w:val="28"/>
        </w:rPr>
        <w:t xml:space="preserve">изложить в </w:t>
      </w:r>
      <w:r w:rsidR="003D2BF6">
        <w:rPr>
          <w:sz w:val="28"/>
          <w:szCs w:val="28"/>
        </w:rPr>
        <w:t>следующей</w:t>
      </w:r>
      <w:r w:rsidR="002C0C36">
        <w:rPr>
          <w:sz w:val="28"/>
          <w:szCs w:val="28"/>
        </w:rPr>
        <w:t xml:space="preserve"> редакции</w:t>
      </w:r>
      <w:r w:rsidR="002C0C36" w:rsidRPr="006345FC">
        <w:rPr>
          <w:sz w:val="28"/>
          <w:szCs w:val="28"/>
        </w:rPr>
        <w:t>:</w:t>
      </w:r>
    </w:p>
    <w:p w14:paraId="1C96D634" w14:textId="77777777" w:rsidR="00286845" w:rsidRDefault="003E4060" w:rsidP="00286845">
      <w:pPr>
        <w:rPr>
          <w:b/>
        </w:rPr>
      </w:pPr>
      <w:r w:rsidRPr="001B013A">
        <w:rPr>
          <w:b/>
        </w:rPr>
        <w:t>«</w:t>
      </w:r>
    </w:p>
    <w:p w14:paraId="174C4393" w14:textId="005D767A" w:rsidR="005E769D" w:rsidRPr="001B013A" w:rsidRDefault="005E769D" w:rsidP="000D75BE">
      <w:pPr>
        <w:ind w:firstLine="709"/>
        <w:jc w:val="both"/>
        <w:rPr>
          <w:b/>
          <w:bCs/>
        </w:rPr>
      </w:pPr>
      <w:r w:rsidRPr="00911BBE">
        <w:rPr>
          <w:b/>
          <w:bCs/>
        </w:rPr>
        <w:t>Статья 33. Карта градостроительного зонирования и карта зон с особыми условиями использования территорий по экологическим условиям и нормативному режиму хозяйственной деятельности</w:t>
      </w:r>
    </w:p>
    <w:p w14:paraId="33CAEC32" w14:textId="589B28DC" w:rsidR="00F34139" w:rsidRPr="00530529" w:rsidRDefault="00F34139" w:rsidP="00764693">
      <w:pPr>
        <w:ind w:firstLine="709"/>
        <w:jc w:val="both"/>
      </w:pPr>
      <w:r w:rsidRPr="00530529">
        <w:t xml:space="preserve">На карте градостроительного зонирования отображены границы населенных пунктов, входящих в состав муниципального образования </w:t>
      </w:r>
      <w:r>
        <w:t>Сланцевское городское</w:t>
      </w:r>
      <w:r w:rsidR="00764693">
        <w:t xml:space="preserve"> </w:t>
      </w:r>
      <w:r w:rsidR="00764693" w:rsidRPr="00764693">
        <w:t>поселение Сланцевского муниципального района Ленинградской области</w:t>
      </w:r>
      <w:r w:rsidRPr="00530529">
        <w:t xml:space="preserve">, границы территорий объектов культурного наследия, границы зон с особыми условиями использования территорий, </w:t>
      </w:r>
      <w:r w:rsidRPr="002A09DC">
        <w:t xml:space="preserve">территории, в границах которых предусматривается осуществление комплексного развития территории, а также </w:t>
      </w:r>
      <w:r w:rsidRPr="00530529">
        <w:t>территории, в границах которых предусматриваются требования к</w:t>
      </w:r>
      <w:r w:rsidR="00DE39FF">
        <w:t> </w:t>
      </w:r>
      <w:r w:rsidRPr="00530529">
        <w:t>архитектурно-градостроительному облику объектов капительного строительства.</w:t>
      </w:r>
    </w:p>
    <w:p w14:paraId="2B47B606" w14:textId="5075B0F3" w:rsidR="00D34B0E" w:rsidRDefault="003E4060" w:rsidP="001B013A">
      <w:pPr>
        <w:ind w:firstLine="709"/>
        <w:jc w:val="right"/>
        <w:rPr>
          <w:sz w:val="28"/>
          <w:szCs w:val="28"/>
        </w:rPr>
      </w:pPr>
      <w:r w:rsidRPr="00FD3057">
        <w:rPr>
          <w:sz w:val="28"/>
          <w:szCs w:val="28"/>
        </w:rPr>
        <w:t>»</w:t>
      </w:r>
      <w:r w:rsidR="00863D54">
        <w:rPr>
          <w:sz w:val="28"/>
          <w:szCs w:val="28"/>
        </w:rPr>
        <w:t>.</w:t>
      </w:r>
    </w:p>
    <w:p w14:paraId="0E4817D9" w14:textId="1398217A" w:rsidR="00C42DF6" w:rsidRDefault="00C42DF6" w:rsidP="00C77430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 «ОБЩИЕ ТРЕБОВАНИЯ» статьи 34.2 дополнить пунктом 15 следующего содержания:</w:t>
      </w:r>
    </w:p>
    <w:p w14:paraId="7A4F4F40" w14:textId="26F38EAA" w:rsidR="006F6D66" w:rsidRDefault="006F6D66" w:rsidP="006F6D66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14:paraId="7A0ACF40" w14:textId="67CA4DE8" w:rsidR="006F6D66" w:rsidRPr="006F6D66" w:rsidRDefault="006F6D66" w:rsidP="006F6D66">
      <w:pPr>
        <w:spacing w:before="120" w:after="120"/>
        <w:jc w:val="both"/>
        <w:rPr>
          <w:rFonts w:eastAsia="Calibri"/>
        </w:rPr>
      </w:pPr>
      <w:r>
        <w:rPr>
          <w:sz w:val="28"/>
          <w:szCs w:val="28"/>
        </w:rPr>
        <w:t xml:space="preserve">15. </w:t>
      </w:r>
      <w:r>
        <w:rPr>
          <w:rFonts w:eastAsia="Calibri"/>
        </w:rPr>
        <w:t>Общие т</w:t>
      </w:r>
      <w:r w:rsidRPr="006F6D66">
        <w:rPr>
          <w:rFonts w:eastAsia="Calibri"/>
        </w:rPr>
        <w:t xml:space="preserve">ребования к архитектурно-градостроительному облику объектов капитального строительства. </w:t>
      </w:r>
    </w:p>
    <w:p w14:paraId="571B9AB7" w14:textId="41736CEE" w:rsidR="000F5A9D" w:rsidRPr="000F5A9D" w:rsidRDefault="000F5A9D" w:rsidP="000F5A9D">
      <w:pPr>
        <w:widowControl w:val="0"/>
        <w:shd w:val="clear" w:color="auto" w:fill="FFFFFF"/>
        <w:spacing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Требования к архитектурно-градостроительному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строительства, указанных в градостроительном регламенте, требований технических регламентов, нормативов градостроительного проектирования и правил благоустройства территорий с учетом положений статьи </w:t>
      </w:r>
      <w:r>
        <w:rPr>
          <w:color w:val="000000" w:themeColor="text1"/>
          <w:lang w:eastAsia="en-US"/>
        </w:rPr>
        <w:t>32.1</w:t>
      </w:r>
      <w:r w:rsidRPr="000F5A9D">
        <w:rPr>
          <w:color w:val="000000" w:themeColor="text1"/>
          <w:lang w:eastAsia="en-US"/>
        </w:rPr>
        <w:t xml:space="preserve"> настоящих Правил.</w:t>
      </w:r>
    </w:p>
    <w:p w14:paraId="590B4BBA" w14:textId="77777777" w:rsidR="000F5A9D" w:rsidRPr="000F5A9D" w:rsidRDefault="000F5A9D" w:rsidP="000F5A9D">
      <w:pPr>
        <w:widowControl w:val="0"/>
        <w:shd w:val="clear" w:color="auto" w:fill="FFFFFF"/>
        <w:spacing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lastRenderedPageBreak/>
        <w:t>Требования к архитектурно-градостроительному облику объектов капитального строительства (далее - требования):</w:t>
      </w:r>
    </w:p>
    <w:p w14:paraId="2164F1F8" w14:textId="77777777" w:rsidR="000F5A9D" w:rsidRPr="000F5A9D" w:rsidRDefault="000F5A9D" w:rsidP="000F5A9D">
      <w:pPr>
        <w:widowControl w:val="0"/>
        <w:numPr>
          <w:ilvl w:val="0"/>
          <w:numId w:val="24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bookmarkStart w:id="4" w:name="_Hlk165621203"/>
      <w:r w:rsidRPr="000F5A9D">
        <w:rPr>
          <w:color w:val="000000" w:themeColor="text1"/>
          <w:u w:val="single"/>
          <w:lang w:eastAsia="en-US"/>
        </w:rPr>
        <w:t>К цветовым решениям объектов капитального строительства:</w:t>
      </w:r>
    </w:p>
    <w:bookmarkEnd w:id="4"/>
    <w:p w14:paraId="38A370F0" w14:textId="6C01877A" w:rsidR="000F5A9D" w:rsidRPr="000F5A9D" w:rsidRDefault="000F5A9D" w:rsidP="000F5A9D">
      <w:pPr>
        <w:widowControl w:val="0"/>
        <w:shd w:val="clear" w:color="auto" w:fill="FFFFFF"/>
        <w:spacing w:before="12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Цветовое решение должно быть обосновано композиционными решениями здания </w:t>
      </w:r>
      <w:r w:rsidR="002F1E5B">
        <w:rPr>
          <w:color w:val="000000" w:themeColor="text1"/>
          <w:lang w:eastAsia="en-US"/>
        </w:rPr>
        <w:br/>
      </w:r>
      <w:r w:rsidRPr="000F5A9D">
        <w:rPr>
          <w:color w:val="000000" w:themeColor="text1"/>
          <w:lang w:eastAsia="en-US"/>
        </w:rPr>
        <w:t>и гармонично сочетаться с окружающей застройкой территории.</w:t>
      </w:r>
    </w:p>
    <w:p w14:paraId="713089B7" w14:textId="11B75267" w:rsidR="000F5A9D" w:rsidRPr="000F5A9D" w:rsidRDefault="000F5A9D" w:rsidP="000F5A9D">
      <w:pPr>
        <w:widowControl w:val="0"/>
        <w:shd w:val="clear" w:color="auto" w:fill="FFFFFF"/>
        <w:spacing w:before="12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Цветовые решения зданий, строений, сооружений следует принимать в соответствии </w:t>
      </w:r>
      <w:r w:rsidR="002F1E5B">
        <w:rPr>
          <w:color w:val="000000" w:themeColor="text1"/>
          <w:lang w:eastAsia="en-US"/>
        </w:rPr>
        <w:br/>
      </w:r>
      <w:r w:rsidRPr="000F5A9D">
        <w:rPr>
          <w:color w:val="000000" w:themeColor="text1"/>
          <w:lang w:eastAsia="en-US"/>
        </w:rPr>
        <w:t xml:space="preserve">с рекомендуемыми колористическими палитрами. </w:t>
      </w:r>
    </w:p>
    <w:p w14:paraId="6E202C36" w14:textId="77777777" w:rsidR="000F5A9D" w:rsidRPr="000F5A9D" w:rsidRDefault="000F5A9D" w:rsidP="000F5A9D">
      <w:pPr>
        <w:widowControl w:val="0"/>
        <w:numPr>
          <w:ilvl w:val="1"/>
          <w:numId w:val="29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К отделке фасадов:</w:t>
      </w:r>
    </w:p>
    <w:p w14:paraId="634D01D6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u w:val="single"/>
          <w:lang w:val="en-US" w:eastAsia="en-US"/>
        </w:rPr>
      </w:pPr>
      <w:r w:rsidRPr="000F5A9D">
        <w:rPr>
          <w:color w:val="000000" w:themeColor="text1"/>
          <w:u w:val="single"/>
          <w:lang w:eastAsia="en-US"/>
        </w:rPr>
        <w:t>Красная цветовая палитра</w:t>
      </w:r>
    </w:p>
    <w:p w14:paraId="1C4C5014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Основные пастельные цвета фасадных покрытий (не менее 70% от плоскости фасада):</w:t>
      </w:r>
    </w:p>
    <w:p w14:paraId="36A8C0DE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val="en-US"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311BA041" wp14:editId="0BDFB50F">
            <wp:extent cx="6263005" cy="1242060"/>
            <wp:effectExtent l="19050" t="0" r="4445" b="0"/>
            <wp:docPr id="1151252592" name="Рисунок 115125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BE7EF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Дополнительные контрастные цвета декоративных и акцентных элементов фасадных покрытий (не более 30%):</w:t>
      </w:r>
    </w:p>
    <w:p w14:paraId="14FD62CA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2031B2F4" wp14:editId="2DAAFE74">
            <wp:extent cx="6306185" cy="603885"/>
            <wp:effectExtent l="19050" t="0" r="0" b="0"/>
            <wp:docPr id="1130071551" name="Рисунок 113007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C3A43E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Основные пастельные цвета также применимы для декоративных и акцентных элементов фасадных покрытий.</w:t>
      </w:r>
    </w:p>
    <w:p w14:paraId="0780CC99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</w:p>
    <w:p w14:paraId="7335B689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u w:val="single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Зеленая цветовая палитра.</w:t>
      </w:r>
    </w:p>
    <w:p w14:paraId="6EA8A55F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Основные пастельные цвета фасадных покрытий (не менее 70% от плоскости фасада):</w:t>
      </w:r>
    </w:p>
    <w:p w14:paraId="56DD143D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13F06A61" wp14:editId="092DD499">
            <wp:extent cx="6288405" cy="1224915"/>
            <wp:effectExtent l="19050" t="0" r="0" b="0"/>
            <wp:docPr id="594896072" name="Рисунок 59489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E4332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 Дополнительные контрастные цвета декоративных и акцентных элементов фасадных покрытий (не более 30%):</w:t>
      </w:r>
    </w:p>
    <w:p w14:paraId="0D44C99B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3E419E64" wp14:editId="76662DA1">
            <wp:extent cx="6288405" cy="612775"/>
            <wp:effectExtent l="19050" t="0" r="0" b="0"/>
            <wp:docPr id="1514581069" name="Рисунок 151458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6FD47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Основные пастельные цвета также применимы для декоративных и акцентных элементов фасадных покрытий.</w:t>
      </w:r>
    </w:p>
    <w:p w14:paraId="785F4895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</w:p>
    <w:p w14:paraId="7A707A61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u w:val="single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Синяя цветовая палитра.</w:t>
      </w:r>
    </w:p>
    <w:p w14:paraId="4813DDFD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Основные пастельные цвета фасадных покрытий (не менее 70% от плоскости фасада): </w:t>
      </w:r>
    </w:p>
    <w:p w14:paraId="3D380B67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eastAsia="en-US"/>
        </w:rPr>
      </w:pPr>
      <w:r w:rsidRPr="000F5A9D">
        <w:rPr>
          <w:rFonts w:eastAsiaTheme="minorHAnsi"/>
          <w:noProof/>
        </w:rPr>
        <w:lastRenderedPageBreak/>
        <w:drawing>
          <wp:inline distT="0" distB="0" distL="0" distR="0" wp14:anchorId="48F16862" wp14:editId="703E4AD8">
            <wp:extent cx="6323330" cy="1276985"/>
            <wp:effectExtent l="19050" t="0" r="1270" b="0"/>
            <wp:docPr id="1702576616" name="Рисунок 170257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A35C0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Дополнительные контрастные цвета декоративных и акцентных элементов фасадных покрытий (не более 30%): </w:t>
      </w:r>
    </w:p>
    <w:p w14:paraId="4A8CDD97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val="en-US"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20CA391B" wp14:editId="08FD855F">
            <wp:extent cx="6323330" cy="621030"/>
            <wp:effectExtent l="19050" t="0" r="1270" b="0"/>
            <wp:docPr id="246742982" name="Рисунок 24674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DD7B4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Основные пастельные цвета также применимы для декоративных и акцентных элементов фасадных покрытий.</w:t>
      </w:r>
    </w:p>
    <w:p w14:paraId="28E8D2CF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u w:val="single"/>
          <w:lang w:eastAsia="en-US"/>
        </w:rPr>
      </w:pPr>
    </w:p>
    <w:p w14:paraId="06EC0E71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u w:val="single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Желтая цветовая палитра.</w:t>
      </w:r>
    </w:p>
    <w:p w14:paraId="28F2C438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Основные пастельные цвета фасадных покрытий (не менее 70% от плоскости фасада):</w:t>
      </w:r>
    </w:p>
    <w:p w14:paraId="045E508B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00F248B6" wp14:editId="69DC0E42">
            <wp:extent cx="6236970" cy="1198880"/>
            <wp:effectExtent l="19050" t="0" r="0" b="0"/>
            <wp:docPr id="1674595857" name="Рисунок 167459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44A0D1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Дополнительные контрастные цвета декоративных и акцентных элементов фасадных покрытий (не более 30%):</w:t>
      </w:r>
    </w:p>
    <w:p w14:paraId="30DA2DDF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val="en-US"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3A1BF742" wp14:editId="5DE978E4">
            <wp:extent cx="6236970" cy="612775"/>
            <wp:effectExtent l="19050" t="0" r="0" b="0"/>
            <wp:docPr id="571957827" name="Рисунок 571957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E837A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Основные пастельные цвета также применимы для декоративных и акцентных элементов фасадных покрытий.</w:t>
      </w:r>
    </w:p>
    <w:p w14:paraId="56A6B364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</w:p>
    <w:p w14:paraId="543CD586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u w:val="single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Серая цветовая палитра.</w:t>
      </w:r>
    </w:p>
    <w:p w14:paraId="3CD8597C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Основные пастельные цвета фасадных покрытий (не менее 70% от плоскости фасада):</w:t>
      </w:r>
    </w:p>
    <w:p w14:paraId="52EDC1C9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60CF9B77" wp14:editId="178C1FDD">
            <wp:extent cx="6236970" cy="1207770"/>
            <wp:effectExtent l="19050" t="0" r="0" b="0"/>
            <wp:docPr id="2115852516" name="Рисунок 211585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030C3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Дополнительные контрастные цвета декоративных и акцентных элементов фасадных покрытий (не более 30%):</w:t>
      </w:r>
    </w:p>
    <w:p w14:paraId="01CB5C2B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val="en-US"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75AF2FE2" wp14:editId="5CCCDFB2">
            <wp:extent cx="6288405" cy="586740"/>
            <wp:effectExtent l="19050" t="0" r="0" b="0"/>
            <wp:docPr id="1157794470" name="Рисунок 115779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BA15B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7A8A01B0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</w:p>
    <w:p w14:paraId="1B6FC7C8" w14:textId="77777777" w:rsidR="000F5A9D" w:rsidRPr="000F5A9D" w:rsidRDefault="000F5A9D" w:rsidP="000F5A9D">
      <w:pPr>
        <w:widowControl w:val="0"/>
        <w:shd w:val="clear" w:color="auto" w:fill="FFFFFF"/>
        <w:spacing w:before="12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1.2) К металлическим элементам фасадов (кровля, водостоки, ограждения, витражные системы, двери, металлические стеновые панели):</w:t>
      </w:r>
    </w:p>
    <w:p w14:paraId="2A500D76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jc w:val="both"/>
        <w:rPr>
          <w:color w:val="000000" w:themeColor="text1"/>
          <w:lang w:val="en-US" w:eastAsia="en-US"/>
        </w:rPr>
      </w:pPr>
      <w:r w:rsidRPr="000F5A9D">
        <w:rPr>
          <w:rFonts w:eastAsiaTheme="minorHAnsi"/>
          <w:noProof/>
        </w:rPr>
        <w:drawing>
          <wp:inline distT="0" distB="0" distL="0" distR="0" wp14:anchorId="3AAE8D66" wp14:editId="557364CF">
            <wp:extent cx="6390005" cy="1988002"/>
            <wp:effectExtent l="0" t="0" r="0" b="0"/>
            <wp:docPr id="736615909" name="Рисунок 73661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13E7C" w14:textId="77777777" w:rsidR="000F5A9D" w:rsidRPr="000F5A9D" w:rsidRDefault="000F5A9D" w:rsidP="000F5A9D">
      <w:pPr>
        <w:widowControl w:val="0"/>
        <w:shd w:val="clear" w:color="auto" w:fill="FFFFFF"/>
        <w:spacing w:before="12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1.3) В градостроительном регламенте территориальных зон могут быть установлены дополнительные требования.</w:t>
      </w:r>
    </w:p>
    <w:p w14:paraId="0266F3FE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2) </w:t>
      </w:r>
      <w:bookmarkStart w:id="5" w:name="_Hlk165621726"/>
      <w:r w:rsidRPr="000F5A9D">
        <w:rPr>
          <w:color w:val="000000" w:themeColor="text1"/>
          <w:u w:val="single"/>
          <w:lang w:eastAsia="en-US"/>
        </w:rPr>
        <w:t>К отделочным и (или) строительным материалам объектов капитального строительства</w:t>
      </w:r>
      <w:r w:rsidRPr="000F5A9D">
        <w:rPr>
          <w:color w:val="000000" w:themeColor="text1"/>
          <w:lang w:eastAsia="en-US"/>
        </w:rPr>
        <w:t>.</w:t>
      </w:r>
    </w:p>
    <w:bookmarkEnd w:id="5"/>
    <w:p w14:paraId="42AAFBB0" w14:textId="77777777" w:rsidR="000F5A9D" w:rsidRPr="000F5A9D" w:rsidRDefault="000F5A9D" w:rsidP="000F5A9D">
      <w:pPr>
        <w:widowControl w:val="0"/>
        <w:numPr>
          <w:ilvl w:val="0"/>
          <w:numId w:val="25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других подобных материалов;</w:t>
      </w:r>
    </w:p>
    <w:p w14:paraId="3486736B" w14:textId="77777777" w:rsidR="000F5A9D" w:rsidRPr="000F5A9D" w:rsidRDefault="000F5A9D" w:rsidP="000F5A9D">
      <w:pPr>
        <w:widowControl w:val="0"/>
        <w:numPr>
          <w:ilvl w:val="0"/>
          <w:numId w:val="25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фасады должны выполняться из натурального камня, дерева, декоративной штукатурки, облицовочного кирпича, облицовочных фасадных плит, стекла, керамики, бетона и других подобных материалов;</w:t>
      </w:r>
    </w:p>
    <w:p w14:paraId="2506B09B" w14:textId="77777777" w:rsidR="000F5A9D" w:rsidRPr="000F5A9D" w:rsidRDefault="000F5A9D" w:rsidP="000F5A9D">
      <w:pPr>
        <w:widowControl w:val="0"/>
        <w:numPr>
          <w:ilvl w:val="0"/>
          <w:numId w:val="25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конструкций.</w:t>
      </w:r>
    </w:p>
    <w:p w14:paraId="0CB1F0E5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u w:val="single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Не допускается:</w:t>
      </w:r>
    </w:p>
    <w:p w14:paraId="217338B7" w14:textId="77777777" w:rsidR="000F5A9D" w:rsidRPr="000F5A9D" w:rsidRDefault="000F5A9D" w:rsidP="000F5A9D">
      <w:pPr>
        <w:widowControl w:val="0"/>
        <w:numPr>
          <w:ilvl w:val="0"/>
          <w:numId w:val="18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окраска поверхностей, облицованных натуральным (природным) камнем;</w:t>
      </w:r>
    </w:p>
    <w:p w14:paraId="5C538ECF" w14:textId="77777777" w:rsidR="000F5A9D" w:rsidRPr="000F5A9D" w:rsidRDefault="000F5A9D" w:rsidP="000F5A9D">
      <w:pPr>
        <w:widowControl w:val="0"/>
        <w:numPr>
          <w:ilvl w:val="0"/>
          <w:numId w:val="18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использование в качестве отделочных материалов фасадов объектов капитального строительства:</w:t>
      </w:r>
    </w:p>
    <w:p w14:paraId="0C9A7C3C" w14:textId="77777777" w:rsidR="000F5A9D" w:rsidRPr="000F5A9D" w:rsidRDefault="000F5A9D" w:rsidP="000F5A9D">
      <w:pPr>
        <w:widowControl w:val="0"/>
        <w:numPr>
          <w:ilvl w:val="0"/>
          <w:numId w:val="22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сайдинга (винилового) и(или) профилированного металлического листа;</w:t>
      </w:r>
    </w:p>
    <w:p w14:paraId="1D9CC5E4" w14:textId="77777777" w:rsidR="000F5A9D" w:rsidRPr="000F5A9D" w:rsidRDefault="000F5A9D" w:rsidP="000F5A9D">
      <w:pPr>
        <w:widowControl w:val="0"/>
        <w:numPr>
          <w:ilvl w:val="0"/>
          <w:numId w:val="22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асбестоцементных листов, самоклеящейся пленки, баннерной ткани, сотового поликарбоната;</w:t>
      </w:r>
    </w:p>
    <w:p w14:paraId="2260893B" w14:textId="77777777" w:rsidR="000F5A9D" w:rsidRPr="000F5A9D" w:rsidRDefault="000F5A9D" w:rsidP="000F5A9D">
      <w:pPr>
        <w:widowControl w:val="0"/>
        <w:numPr>
          <w:ilvl w:val="0"/>
          <w:numId w:val="22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6C7D6842" w14:textId="77777777" w:rsidR="000F5A9D" w:rsidRPr="000F5A9D" w:rsidRDefault="000F5A9D" w:rsidP="000F5A9D">
      <w:pPr>
        <w:widowControl w:val="0"/>
        <w:numPr>
          <w:ilvl w:val="0"/>
          <w:numId w:val="22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2215A54A" w14:textId="77777777" w:rsidR="000F5A9D" w:rsidRPr="000F5A9D" w:rsidRDefault="000F5A9D" w:rsidP="000F5A9D">
      <w:pPr>
        <w:widowControl w:val="0"/>
        <w:numPr>
          <w:ilvl w:val="0"/>
          <w:numId w:val="30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3372BE5B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2.1) В градостроительном регламенте территориальных зон могут быть установлены дополнительные требования.</w:t>
      </w:r>
    </w:p>
    <w:p w14:paraId="53FD84EB" w14:textId="77777777" w:rsidR="000F5A9D" w:rsidRPr="000F5A9D" w:rsidRDefault="000F5A9D" w:rsidP="000F5A9D">
      <w:pPr>
        <w:widowControl w:val="0"/>
        <w:shd w:val="clear" w:color="auto" w:fill="FFFFFF"/>
        <w:tabs>
          <w:tab w:val="left" w:pos="1134"/>
        </w:tabs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bookmarkStart w:id="6" w:name="_Hlk165622037"/>
      <w:r w:rsidRPr="000F5A9D">
        <w:rPr>
          <w:color w:val="000000" w:themeColor="text1"/>
          <w:lang w:eastAsia="en-US"/>
        </w:rPr>
        <w:t>3)</w:t>
      </w:r>
      <w:r w:rsidRPr="000F5A9D">
        <w:rPr>
          <w:color w:val="000000" w:themeColor="text1"/>
          <w:lang w:eastAsia="en-US"/>
        </w:rPr>
        <w:tab/>
      </w:r>
      <w:r w:rsidRPr="000F5A9D">
        <w:rPr>
          <w:color w:val="000000" w:themeColor="text1"/>
          <w:u w:val="single"/>
          <w:lang w:eastAsia="en-US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0F5A9D">
        <w:rPr>
          <w:color w:val="000000" w:themeColor="text1"/>
          <w:lang w:eastAsia="en-US"/>
        </w:rPr>
        <w:t>.</w:t>
      </w:r>
    </w:p>
    <w:bookmarkEnd w:id="6"/>
    <w:p w14:paraId="3FE11FBC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Техническое и инженерное оборудование фасадов объектов капитального строительства </w:t>
      </w:r>
      <w:r w:rsidRPr="000F5A9D">
        <w:rPr>
          <w:color w:val="000000" w:themeColor="text1"/>
          <w:lang w:eastAsia="en-US"/>
        </w:rPr>
        <w:lastRenderedPageBreak/>
        <w:t>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3A8B4C82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0D02EF92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4AD6D6F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Не допускается</w:t>
      </w:r>
      <w:r w:rsidRPr="000F5A9D">
        <w:rPr>
          <w:color w:val="000000" w:themeColor="text1"/>
          <w:lang w:eastAsia="en-US"/>
        </w:rPr>
        <w:t>:</w:t>
      </w:r>
    </w:p>
    <w:p w14:paraId="4C4C1A68" w14:textId="121E75A7" w:rsidR="000F5A9D" w:rsidRPr="000F5A9D" w:rsidRDefault="000F5A9D" w:rsidP="000F5A9D">
      <w:pPr>
        <w:widowControl w:val="0"/>
        <w:numPr>
          <w:ilvl w:val="0"/>
          <w:numId w:val="18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размещение технического и инженерного оборудования на архитектурных элементах </w:t>
      </w:r>
      <w:r w:rsidR="004C02AB">
        <w:rPr>
          <w:color w:val="000000" w:themeColor="text1"/>
          <w:lang w:eastAsia="en-US"/>
        </w:rPr>
        <w:br/>
      </w:r>
      <w:r w:rsidRPr="000F5A9D">
        <w:rPr>
          <w:color w:val="000000" w:themeColor="text1"/>
          <w:lang w:eastAsia="en-US"/>
        </w:rPr>
        <w:t>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1E9DF4E1" w14:textId="77777777" w:rsidR="000F5A9D" w:rsidRPr="000F5A9D" w:rsidRDefault="000F5A9D" w:rsidP="000F5A9D">
      <w:pPr>
        <w:widowControl w:val="0"/>
        <w:numPr>
          <w:ilvl w:val="0"/>
          <w:numId w:val="18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CC82133" w14:textId="77777777" w:rsidR="000F5A9D" w:rsidRPr="000F5A9D" w:rsidRDefault="000F5A9D" w:rsidP="000F5A9D">
      <w:pPr>
        <w:widowControl w:val="0"/>
        <w:numPr>
          <w:ilvl w:val="0"/>
          <w:numId w:val="18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</w:t>
      </w:r>
      <w:bookmarkStart w:id="7" w:name="_Hlk167809083"/>
      <w:r w:rsidRPr="000F5A9D">
        <w:rPr>
          <w:color w:val="000000" w:themeColor="text1"/>
          <w:lang w:eastAsia="en-US"/>
        </w:rPr>
        <w:t>(за исключением водосточных труб).</w:t>
      </w:r>
    </w:p>
    <w:bookmarkEnd w:id="7"/>
    <w:p w14:paraId="14AE639E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При строительстве</w:t>
      </w:r>
      <w:r w:rsidRPr="000F5A9D">
        <w:rPr>
          <w:color w:val="000000" w:themeColor="text1"/>
          <w:lang w:eastAsia="en-US"/>
        </w:rPr>
        <w:t xml:space="preserve">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до 3 этажей.</w:t>
      </w:r>
    </w:p>
    <w:p w14:paraId="01305FD2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При реконструкции объекта капитального строительства</w:t>
      </w:r>
      <w:r w:rsidRPr="000F5A9D">
        <w:rPr>
          <w:color w:val="000000" w:themeColor="text1"/>
          <w:lang w:eastAsia="en-US"/>
        </w:rPr>
        <w:t>:</w:t>
      </w:r>
    </w:p>
    <w:p w14:paraId="37D8B057" w14:textId="77777777" w:rsidR="000F5A9D" w:rsidRPr="000F5A9D" w:rsidRDefault="000F5A9D" w:rsidP="000F5A9D">
      <w:pPr>
        <w:widowControl w:val="0"/>
        <w:numPr>
          <w:ilvl w:val="0"/>
          <w:numId w:val="18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EF1C42A" w14:textId="77777777" w:rsidR="000F5A9D" w:rsidRPr="000F5A9D" w:rsidRDefault="000F5A9D" w:rsidP="000F5A9D">
      <w:pPr>
        <w:widowControl w:val="0"/>
        <w:numPr>
          <w:ilvl w:val="0"/>
          <w:numId w:val="18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6BFF33EE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3.1) В градостроительном регламенте территориальных зон могут быть установлены дополнительные требования.</w:t>
      </w:r>
    </w:p>
    <w:p w14:paraId="387825E6" w14:textId="77777777" w:rsidR="000F5A9D" w:rsidRPr="000F5A9D" w:rsidRDefault="000F5A9D" w:rsidP="000F5A9D">
      <w:pPr>
        <w:widowControl w:val="0"/>
        <w:shd w:val="clear" w:color="auto" w:fill="FFFFFF"/>
        <w:tabs>
          <w:tab w:val="left" w:pos="993"/>
        </w:tabs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bookmarkStart w:id="8" w:name="_Hlk165622278"/>
      <w:r w:rsidRPr="000F5A9D">
        <w:rPr>
          <w:color w:val="000000" w:themeColor="text1"/>
          <w:lang w:eastAsia="en-US"/>
        </w:rPr>
        <w:t xml:space="preserve">4) </w:t>
      </w:r>
      <w:r w:rsidRPr="000F5A9D">
        <w:rPr>
          <w:color w:val="000000" w:themeColor="text1"/>
          <w:lang w:eastAsia="en-US"/>
        </w:rPr>
        <w:tab/>
      </w:r>
      <w:r w:rsidRPr="000F5A9D">
        <w:rPr>
          <w:color w:val="000000" w:themeColor="text1"/>
          <w:u w:val="single"/>
          <w:lang w:eastAsia="en-US"/>
        </w:rPr>
        <w:t>К подсветке фасадов объектов капитального строительства</w:t>
      </w:r>
      <w:r w:rsidRPr="000F5A9D">
        <w:rPr>
          <w:color w:val="000000" w:themeColor="text1"/>
          <w:lang w:eastAsia="en-US"/>
        </w:rPr>
        <w:t xml:space="preserve"> </w:t>
      </w:r>
    </w:p>
    <w:bookmarkEnd w:id="8"/>
    <w:p w14:paraId="7452CCE1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78ADC42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архитектурная подсветка зданий должна включать: </w:t>
      </w:r>
    </w:p>
    <w:p w14:paraId="1530A805" w14:textId="77777777" w:rsidR="000F5A9D" w:rsidRPr="000F5A9D" w:rsidRDefault="000F5A9D" w:rsidP="000F5A9D">
      <w:pPr>
        <w:widowControl w:val="0"/>
        <w:numPr>
          <w:ilvl w:val="0"/>
          <w:numId w:val="26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освещение входных групп;</w:t>
      </w:r>
    </w:p>
    <w:p w14:paraId="06AA8BB5" w14:textId="77777777" w:rsidR="000F5A9D" w:rsidRPr="000F5A9D" w:rsidRDefault="000F5A9D" w:rsidP="000F5A9D">
      <w:pPr>
        <w:widowControl w:val="0"/>
        <w:numPr>
          <w:ilvl w:val="0"/>
          <w:numId w:val="26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подсветку информационных знаков и конструкций;</w:t>
      </w:r>
    </w:p>
    <w:p w14:paraId="57BE4198" w14:textId="77777777" w:rsidR="000F5A9D" w:rsidRPr="000F5A9D" w:rsidRDefault="000F5A9D" w:rsidP="000F5A9D">
      <w:pPr>
        <w:widowControl w:val="0"/>
        <w:numPr>
          <w:ilvl w:val="0"/>
          <w:numId w:val="26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8E74FD1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4.1) В градостроительном регламенте территориальных зон могут быть установлены дополнительные требования.</w:t>
      </w:r>
    </w:p>
    <w:p w14:paraId="1CEDD879" w14:textId="77777777" w:rsidR="000F5A9D" w:rsidRPr="000F5A9D" w:rsidRDefault="000F5A9D" w:rsidP="000F5A9D">
      <w:pPr>
        <w:widowControl w:val="0"/>
        <w:shd w:val="clear" w:color="auto" w:fill="FFFFFF"/>
        <w:tabs>
          <w:tab w:val="left" w:pos="993"/>
        </w:tabs>
        <w:spacing w:before="120" w:after="160" w:line="259" w:lineRule="auto"/>
        <w:ind w:firstLine="567"/>
        <w:contextualSpacing/>
        <w:jc w:val="both"/>
        <w:rPr>
          <w:color w:val="000000" w:themeColor="text1"/>
          <w:u w:val="single"/>
          <w:lang w:eastAsia="en-US"/>
        </w:rPr>
      </w:pPr>
      <w:r w:rsidRPr="000F5A9D">
        <w:rPr>
          <w:color w:val="000000" w:themeColor="text1"/>
          <w:lang w:eastAsia="en-US"/>
        </w:rPr>
        <w:t xml:space="preserve">5) </w:t>
      </w:r>
      <w:r w:rsidRPr="000F5A9D">
        <w:rPr>
          <w:color w:val="000000" w:themeColor="text1"/>
          <w:lang w:eastAsia="en-US"/>
        </w:rPr>
        <w:tab/>
      </w:r>
      <w:bookmarkStart w:id="9" w:name="_Hlk165622417"/>
      <w:r w:rsidRPr="000F5A9D">
        <w:rPr>
          <w:color w:val="000000" w:themeColor="text1"/>
          <w:u w:val="single"/>
          <w:lang w:eastAsia="en-US"/>
        </w:rPr>
        <w:t>К объемно-пространственным характеристикам объектов капитального строительства:</w:t>
      </w:r>
    </w:p>
    <w:bookmarkEnd w:id="9"/>
    <w:p w14:paraId="6B9661BC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33069F4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здание или сооружение не должно создавать визуальный дискомфорт, должно органично вписываться в ландшафт, сохранять масштаб и характер существующей застройки;</w:t>
      </w:r>
    </w:p>
    <w:p w14:paraId="735D6478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lastRenderedPageBreak/>
        <w:t>здания необходимо размещать с учетом сложившейся линии застройки улицы (квартала);</w:t>
      </w:r>
    </w:p>
    <w:p w14:paraId="60E43D97" w14:textId="359431C8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ограждение участка (в случае необходимости его установки) должно выполняться </w:t>
      </w:r>
      <w:r w:rsidR="004C02AB">
        <w:rPr>
          <w:color w:val="000000" w:themeColor="text1"/>
          <w:lang w:eastAsia="en-US"/>
        </w:rPr>
        <w:br/>
      </w:r>
      <w:r w:rsidRPr="000F5A9D">
        <w:rPr>
          <w:color w:val="000000" w:themeColor="text1"/>
          <w:lang w:eastAsia="en-US"/>
        </w:rPr>
        <w:t>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2F1BAD49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сквера,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53D3A4C8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79656FA2" w14:textId="77777777" w:rsidR="000F5A9D" w:rsidRPr="000F5A9D" w:rsidRDefault="000F5A9D" w:rsidP="000F5A9D">
      <w:pPr>
        <w:widowControl w:val="0"/>
        <w:shd w:val="clear" w:color="auto" w:fill="FFFFFF"/>
        <w:spacing w:before="12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5.1) В градостроительном регламенте территориальных зон могут быть установлены дополнительные требования.</w:t>
      </w:r>
    </w:p>
    <w:p w14:paraId="43789808" w14:textId="77777777" w:rsidR="000F5A9D" w:rsidRPr="000F5A9D" w:rsidRDefault="000F5A9D" w:rsidP="000F5A9D">
      <w:pPr>
        <w:widowControl w:val="0"/>
        <w:shd w:val="clear" w:color="auto" w:fill="FFFFFF"/>
        <w:tabs>
          <w:tab w:val="left" w:pos="993"/>
        </w:tabs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bookmarkStart w:id="10" w:name="_Hlk165622714"/>
      <w:r w:rsidRPr="000F5A9D">
        <w:rPr>
          <w:color w:val="000000" w:themeColor="text1"/>
          <w:lang w:eastAsia="en-US"/>
        </w:rPr>
        <w:t xml:space="preserve">6) </w:t>
      </w:r>
      <w:r w:rsidRPr="000F5A9D">
        <w:rPr>
          <w:color w:val="000000" w:themeColor="text1"/>
          <w:lang w:eastAsia="en-US"/>
        </w:rPr>
        <w:tab/>
      </w:r>
      <w:r w:rsidRPr="000F5A9D">
        <w:rPr>
          <w:color w:val="000000" w:themeColor="text1"/>
          <w:u w:val="single"/>
          <w:lang w:eastAsia="en-US"/>
        </w:rPr>
        <w:t>К архитектурно-стилистическим характеристикам объектов капитального строительства</w:t>
      </w:r>
      <w:r w:rsidRPr="000F5A9D">
        <w:rPr>
          <w:color w:val="000000" w:themeColor="text1"/>
          <w:lang w:eastAsia="en-US"/>
        </w:rPr>
        <w:t>:</w:t>
      </w:r>
    </w:p>
    <w:bookmarkEnd w:id="10"/>
    <w:p w14:paraId="046D4041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архитектурный облик объекта должен быть подчинен единому стилистическому решению;</w:t>
      </w:r>
    </w:p>
    <w:p w14:paraId="6E46ACD1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bookmarkStart w:id="11" w:name="_Hlk165622907"/>
      <w:r w:rsidRPr="000F5A9D">
        <w:rPr>
          <w:color w:val="000000" w:themeColor="text1"/>
          <w:u w:val="single"/>
          <w:lang w:eastAsia="en-US"/>
        </w:rPr>
        <w:t>входные группы</w:t>
      </w:r>
      <w:r w:rsidRPr="000F5A9D">
        <w:rPr>
          <w:color w:val="000000" w:themeColor="text1"/>
          <w:lang w:eastAsia="en-US"/>
        </w:rPr>
        <w:t>:</w:t>
      </w:r>
    </w:p>
    <w:p w14:paraId="2860B867" w14:textId="041F7D3D" w:rsidR="000F5A9D" w:rsidRPr="000F5A9D" w:rsidRDefault="000F5A9D" w:rsidP="000F5A9D">
      <w:pPr>
        <w:widowControl w:val="0"/>
        <w:numPr>
          <w:ilvl w:val="0"/>
          <w:numId w:val="28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входы в здания должны быть оборудованы навесами </w:t>
      </w:r>
      <w:bookmarkStart w:id="12" w:name="_Hlk167809629"/>
      <w:r w:rsidRPr="000F5A9D">
        <w:rPr>
          <w:color w:val="000000" w:themeColor="text1"/>
          <w:lang w:eastAsia="en-US"/>
        </w:rPr>
        <w:t xml:space="preserve">(или порталами) </w:t>
      </w:r>
      <w:bookmarkEnd w:id="12"/>
      <w:r w:rsidRPr="000F5A9D">
        <w:rPr>
          <w:color w:val="000000" w:themeColor="text1"/>
          <w:lang w:eastAsia="en-US"/>
        </w:rPr>
        <w:t>и организованы</w:t>
      </w:r>
      <w:r w:rsidR="004C02AB">
        <w:rPr>
          <w:color w:val="000000" w:themeColor="text1"/>
          <w:lang w:eastAsia="en-US"/>
        </w:rPr>
        <w:br/>
      </w:r>
      <w:r w:rsidRPr="000F5A9D">
        <w:rPr>
          <w:color w:val="000000" w:themeColor="text1"/>
          <w:lang w:eastAsia="en-US"/>
        </w:rPr>
        <w:t xml:space="preserve"> в одной отметке с уровнем земли (кроме домов блокированной застройки),</w:t>
      </w:r>
    </w:p>
    <w:p w14:paraId="218EFF3E" w14:textId="11469349" w:rsidR="000F5A9D" w:rsidRPr="000F5A9D" w:rsidRDefault="000F5A9D" w:rsidP="000F5A9D">
      <w:pPr>
        <w:widowControl w:val="0"/>
        <w:numPr>
          <w:ilvl w:val="0"/>
          <w:numId w:val="28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входы в общественные здания </w:t>
      </w:r>
      <w:bookmarkStart w:id="13" w:name="_Hlk169861554"/>
      <w:r w:rsidRPr="000F5A9D">
        <w:rPr>
          <w:color w:val="000000" w:themeColor="text1"/>
          <w:lang w:eastAsia="en-US"/>
        </w:rPr>
        <w:t xml:space="preserve">и встроенные помещения общественного назначения </w:t>
      </w:r>
      <w:bookmarkEnd w:id="13"/>
      <w:r w:rsidRPr="000F5A9D">
        <w:rPr>
          <w:color w:val="000000" w:themeColor="text1"/>
          <w:lang w:eastAsia="en-US"/>
        </w:rPr>
        <w:t xml:space="preserve">должны быть ориентированы на территории общего пользования или к основному подъезду </w:t>
      </w:r>
      <w:r w:rsidR="004C02AB">
        <w:rPr>
          <w:color w:val="000000" w:themeColor="text1"/>
          <w:lang w:eastAsia="en-US"/>
        </w:rPr>
        <w:br/>
      </w:r>
      <w:r w:rsidRPr="000F5A9D">
        <w:rPr>
          <w:color w:val="000000" w:themeColor="text1"/>
          <w:lang w:eastAsia="en-US"/>
        </w:rPr>
        <w:t>к зданию;</w:t>
      </w:r>
    </w:p>
    <w:bookmarkEnd w:id="11"/>
    <w:p w14:paraId="05E2AD5E" w14:textId="4DF41E69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цоколь</w:t>
      </w:r>
      <w:r w:rsidRPr="000F5A9D">
        <w:rPr>
          <w:color w:val="000000" w:themeColor="text1"/>
          <w:lang w:eastAsia="en-US"/>
        </w:rPr>
        <w:t xml:space="preserve"> – 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</w:t>
      </w:r>
      <w:r w:rsidR="004C02AB">
        <w:rPr>
          <w:color w:val="000000" w:themeColor="text1"/>
          <w:lang w:eastAsia="en-US"/>
        </w:rPr>
        <w:br/>
      </w:r>
      <w:r w:rsidRPr="000F5A9D">
        <w:rPr>
          <w:color w:val="000000" w:themeColor="text1"/>
          <w:lang w:eastAsia="en-US"/>
        </w:rPr>
        <w:t>за плоскость стены);</w:t>
      </w:r>
    </w:p>
    <w:p w14:paraId="64219955" w14:textId="5B8D11E3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bookmarkStart w:id="14" w:name="_Hlk165623103"/>
      <w:r w:rsidRPr="000F5A9D">
        <w:rPr>
          <w:color w:val="000000" w:themeColor="text1"/>
          <w:u w:val="single"/>
          <w:lang w:eastAsia="en-US"/>
        </w:rPr>
        <w:t>первый и/или цокольный этаж</w:t>
      </w:r>
      <w:r w:rsidRPr="000F5A9D">
        <w:rPr>
          <w:color w:val="000000" w:themeColor="text1"/>
          <w:lang w:eastAsia="en-US"/>
        </w:rPr>
        <w:t xml:space="preserve"> – должен быть выполнен из облицовочного, прочного </w:t>
      </w:r>
      <w:r w:rsidR="004C02AB">
        <w:rPr>
          <w:color w:val="000000" w:themeColor="text1"/>
          <w:lang w:eastAsia="en-US"/>
        </w:rPr>
        <w:br/>
      </w:r>
      <w:r w:rsidRPr="000F5A9D">
        <w:rPr>
          <w:color w:val="000000" w:themeColor="text1"/>
          <w:lang w:eastAsia="en-US"/>
        </w:rPr>
        <w:t>и антивандального материала (без применения штукатурки);</w:t>
      </w:r>
      <w:bookmarkEnd w:id="14"/>
    </w:p>
    <w:p w14:paraId="780435D5" w14:textId="293F8008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фасад здания</w:t>
      </w:r>
      <w:r w:rsidRPr="000F5A9D">
        <w:rPr>
          <w:color w:val="000000" w:themeColor="text1"/>
          <w:lang w:eastAsia="en-US"/>
        </w:rPr>
        <w:t xml:space="preserve"> должен быть оборудован скрытыми элементами кондиционирования </w:t>
      </w:r>
      <w:r w:rsidR="004C02AB">
        <w:rPr>
          <w:color w:val="000000" w:themeColor="text1"/>
          <w:lang w:eastAsia="en-US"/>
        </w:rPr>
        <w:br/>
      </w:r>
      <w:r w:rsidRPr="000F5A9D">
        <w:rPr>
          <w:color w:val="000000" w:themeColor="text1"/>
          <w:lang w:eastAsia="en-US"/>
        </w:rPr>
        <w:t>(в одном цветовом стиле здания);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492120E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окна, лоджии, балконы</w:t>
      </w:r>
      <w:r w:rsidRPr="000F5A9D">
        <w:rPr>
          <w:color w:val="000000" w:themeColor="text1"/>
          <w:lang w:eastAsia="en-US"/>
        </w:rPr>
        <w:t xml:space="preserve"> должны быть остеклены в едином стиле;</w:t>
      </w:r>
    </w:p>
    <w:p w14:paraId="02CB8FA9" w14:textId="77777777" w:rsidR="000F5A9D" w:rsidRPr="000F5A9D" w:rsidRDefault="000F5A9D" w:rsidP="000F5A9D">
      <w:pPr>
        <w:widowControl w:val="0"/>
        <w:numPr>
          <w:ilvl w:val="0"/>
          <w:numId w:val="2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u w:val="single"/>
          <w:lang w:eastAsia="en-US"/>
        </w:rPr>
        <w:t>информационные носители:</w:t>
      </w:r>
    </w:p>
    <w:p w14:paraId="56530170" w14:textId="77777777" w:rsidR="000F5A9D" w:rsidRPr="000F5A9D" w:rsidRDefault="000F5A9D" w:rsidP="000F5A9D">
      <w:pPr>
        <w:widowControl w:val="0"/>
        <w:numPr>
          <w:ilvl w:val="0"/>
          <w:numId w:val="27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 xml:space="preserve"> </w:t>
      </w:r>
      <w:bookmarkStart w:id="15" w:name="_Hlk169861579"/>
      <w:bookmarkStart w:id="16" w:name="_Hlk167809745"/>
      <w:r w:rsidRPr="000F5A9D">
        <w:rPr>
          <w:color w:val="000000" w:themeColor="text1"/>
          <w:lang w:eastAsia="en-US"/>
        </w:rPr>
        <w:t>на фасаде здания, при необходимости, должны быть предусмотрены места для размещения информационных конструкций в соответствии с правилами, установленными муниципальным правовым актом и общим стилистическим и композиционным решением фасадов здания;</w:t>
      </w:r>
    </w:p>
    <w:bookmarkEnd w:id="15"/>
    <w:p w14:paraId="496B04A0" w14:textId="77777777" w:rsidR="000F5A9D" w:rsidRPr="000F5A9D" w:rsidRDefault="000F5A9D" w:rsidP="000F5A9D">
      <w:pPr>
        <w:widowControl w:val="0"/>
        <w:numPr>
          <w:ilvl w:val="0"/>
          <w:numId w:val="27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при оформлении необходимо использовать ровные шрифты, без засечек и декоративных элементов.</w:t>
      </w:r>
    </w:p>
    <w:p w14:paraId="299D3DED" w14:textId="77777777" w:rsidR="000F5A9D" w:rsidRPr="000F5A9D" w:rsidRDefault="000F5A9D" w:rsidP="003A3FDB">
      <w:pPr>
        <w:widowControl w:val="0"/>
        <w:numPr>
          <w:ilvl w:val="0"/>
          <w:numId w:val="31"/>
        </w:numPr>
        <w:shd w:val="clear" w:color="auto" w:fill="FFFFFF"/>
        <w:spacing w:before="120" w:after="160" w:line="259" w:lineRule="auto"/>
        <w:ind w:left="0"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запрещается использовать крышу зданий для размещения рекламных конструкций.</w:t>
      </w:r>
    </w:p>
    <w:bookmarkEnd w:id="16"/>
    <w:p w14:paraId="105D71BC" w14:textId="77777777" w:rsidR="000F5A9D" w:rsidRPr="000F5A9D" w:rsidRDefault="000F5A9D" w:rsidP="000F5A9D">
      <w:pPr>
        <w:widowControl w:val="0"/>
        <w:shd w:val="clear" w:color="auto" w:fill="FFFFFF"/>
        <w:spacing w:before="120" w:after="160" w:line="259" w:lineRule="auto"/>
        <w:ind w:firstLine="567"/>
        <w:contextualSpacing/>
        <w:jc w:val="both"/>
        <w:rPr>
          <w:color w:val="000000" w:themeColor="text1"/>
          <w:lang w:eastAsia="en-US"/>
        </w:rPr>
      </w:pPr>
      <w:r w:rsidRPr="000F5A9D">
        <w:rPr>
          <w:color w:val="000000" w:themeColor="text1"/>
          <w:lang w:eastAsia="en-US"/>
        </w:rPr>
        <w:t>6.1) В градостроительном регламенте территориальных зон могут быть установлены дополнительные требования.</w:t>
      </w:r>
    </w:p>
    <w:p w14:paraId="6BE0FB75" w14:textId="77777777" w:rsidR="000F5A9D" w:rsidRPr="000F5A9D" w:rsidRDefault="000F5A9D" w:rsidP="000F5A9D">
      <w:pPr>
        <w:widowControl w:val="0"/>
        <w:shd w:val="clear" w:color="auto" w:fill="FFFFFF"/>
        <w:spacing w:line="259" w:lineRule="auto"/>
        <w:ind w:left="786"/>
        <w:contextualSpacing/>
        <w:jc w:val="right"/>
        <w:rPr>
          <w:color w:val="000000" w:themeColor="text1"/>
          <w:sz w:val="28"/>
          <w:szCs w:val="28"/>
          <w:lang w:eastAsia="en-US"/>
        </w:rPr>
      </w:pPr>
      <w:r w:rsidRPr="000F5A9D">
        <w:rPr>
          <w:color w:val="000000" w:themeColor="text1"/>
          <w:sz w:val="28"/>
          <w:szCs w:val="28"/>
          <w:lang w:eastAsia="en-US"/>
        </w:rPr>
        <w:t>».</w:t>
      </w:r>
    </w:p>
    <w:p w14:paraId="5A8E5CDB" w14:textId="0FBCB8FF" w:rsidR="006A30E8" w:rsidRDefault="00C77430" w:rsidP="00C77430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Раздел «</w:t>
      </w:r>
      <w:r w:rsidRPr="000757F1">
        <w:rPr>
          <w:b/>
          <w:bCs/>
        </w:rPr>
        <w:t>Ж-1</w:t>
      </w:r>
      <w:r w:rsidRPr="00C77430">
        <w:rPr>
          <w:sz w:val="28"/>
          <w:szCs w:val="28"/>
        </w:rPr>
        <w:t xml:space="preserve"> </w:t>
      </w:r>
      <w:r w:rsidR="000757F1">
        <w:rPr>
          <w:b/>
          <w:bCs/>
          <w:sz w:val="22"/>
          <w:szCs w:val="22"/>
        </w:rPr>
        <w:t>ЗОНА ЗАСТРОЙКИ МНОГОЭТАЖНЫМИ ЖИЛЫМИ ДОМАМИ</w:t>
      </w:r>
      <w:r>
        <w:rPr>
          <w:sz w:val="28"/>
          <w:szCs w:val="28"/>
        </w:rPr>
        <w:t>» с</w:t>
      </w:r>
      <w:r w:rsidR="001B013A">
        <w:rPr>
          <w:sz w:val="28"/>
          <w:szCs w:val="28"/>
        </w:rPr>
        <w:t>тать</w:t>
      </w:r>
      <w:r>
        <w:rPr>
          <w:sz w:val="28"/>
          <w:szCs w:val="28"/>
        </w:rPr>
        <w:t>и </w:t>
      </w:r>
      <w:r w:rsidR="006A30E8">
        <w:rPr>
          <w:sz w:val="28"/>
          <w:szCs w:val="28"/>
        </w:rPr>
        <w:t>34.2</w:t>
      </w:r>
      <w:r w:rsidR="001B013A" w:rsidRPr="001B013A">
        <w:rPr>
          <w:sz w:val="28"/>
          <w:szCs w:val="28"/>
        </w:rPr>
        <w:t xml:space="preserve"> </w:t>
      </w:r>
      <w:r w:rsidR="001B013A">
        <w:rPr>
          <w:sz w:val="28"/>
          <w:szCs w:val="28"/>
        </w:rPr>
        <w:t>части</w:t>
      </w:r>
      <w:r w:rsidR="00EE7D3C">
        <w:rPr>
          <w:sz w:val="28"/>
          <w:szCs w:val="28"/>
        </w:rPr>
        <w:t> </w:t>
      </w:r>
      <w:r w:rsidR="001B013A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="001B013A">
        <w:rPr>
          <w:sz w:val="28"/>
          <w:szCs w:val="28"/>
          <w:lang w:val="en-US"/>
        </w:rPr>
        <w:t>I</w:t>
      </w:r>
      <w:r w:rsidR="001B013A">
        <w:rPr>
          <w:sz w:val="28"/>
          <w:szCs w:val="28"/>
        </w:rPr>
        <w:t xml:space="preserve"> </w:t>
      </w:r>
      <w:r w:rsidR="00035328" w:rsidRPr="001B013A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 xml:space="preserve">информацией </w:t>
      </w:r>
      <w:r w:rsidR="00035328" w:rsidRPr="001B013A">
        <w:rPr>
          <w:sz w:val="28"/>
          <w:szCs w:val="28"/>
        </w:rPr>
        <w:t>следующего содержания:</w:t>
      </w:r>
    </w:p>
    <w:p w14:paraId="3A7DDE9D" w14:textId="68935DEF" w:rsidR="001B013A" w:rsidRPr="001B013A" w:rsidRDefault="00557388" w:rsidP="00557388">
      <w:pPr>
        <w:rPr>
          <w:sz w:val="28"/>
          <w:szCs w:val="28"/>
        </w:rPr>
      </w:pPr>
      <w:r>
        <w:rPr>
          <w:sz w:val="28"/>
          <w:szCs w:val="28"/>
        </w:rPr>
        <w:t>«</w:t>
      </w:r>
    </w:p>
    <w:p w14:paraId="32EB2718" w14:textId="77777777" w:rsidR="00233AF3" w:rsidRDefault="00233AF3" w:rsidP="00233AF3">
      <w:pPr>
        <w:spacing w:before="120" w:after="120"/>
        <w:jc w:val="both"/>
        <w:rPr>
          <w:rFonts w:eastAsia="Calibri"/>
          <w:u w:val="single"/>
        </w:rPr>
      </w:pPr>
      <w:r w:rsidRPr="00233AF3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60F1C28" w14:textId="3504F463" w:rsidR="003A3FDB" w:rsidRDefault="003A3FDB" w:rsidP="003A3FDB">
      <w:pPr>
        <w:pStyle w:val="a8"/>
        <w:numPr>
          <w:ilvl w:val="0"/>
          <w:numId w:val="33"/>
        </w:numPr>
        <w:spacing w:before="120" w:after="120"/>
        <w:ind w:left="0" w:firstLine="360"/>
        <w:jc w:val="both"/>
        <w:rPr>
          <w:rFonts w:eastAsia="Calibri"/>
        </w:rPr>
      </w:pPr>
      <w:r w:rsidRPr="003A3FDB">
        <w:rPr>
          <w:rFonts w:eastAsia="Calibri"/>
        </w:rPr>
        <w:t>Общие требования к архитектурно-градостроительному облику объектов капитального строительства установлены в</w:t>
      </w:r>
      <w:r>
        <w:rPr>
          <w:rFonts w:eastAsia="Calibri"/>
        </w:rPr>
        <w:t xml:space="preserve"> пункте 15</w:t>
      </w:r>
      <w:r w:rsidRPr="003A3FDB">
        <w:rPr>
          <w:rFonts w:eastAsia="Calibri"/>
        </w:rPr>
        <w:t xml:space="preserve"> </w:t>
      </w:r>
      <w:r>
        <w:rPr>
          <w:rFonts w:eastAsia="Calibri"/>
        </w:rPr>
        <w:t xml:space="preserve">раздела </w:t>
      </w:r>
      <w:r w:rsidR="00A33017">
        <w:rPr>
          <w:rFonts w:eastAsia="Calibri"/>
        </w:rPr>
        <w:t>«</w:t>
      </w:r>
      <w:r>
        <w:rPr>
          <w:rFonts w:eastAsia="Calibri"/>
        </w:rPr>
        <w:t>ОБЩИЕ ТРЕБОВАНИЯ</w:t>
      </w:r>
      <w:r w:rsidR="00A33017">
        <w:rPr>
          <w:rFonts w:eastAsia="Calibri"/>
        </w:rPr>
        <w:t>»</w:t>
      </w:r>
      <w:r>
        <w:rPr>
          <w:rFonts w:eastAsia="Calibri"/>
        </w:rPr>
        <w:t xml:space="preserve"> настоящей стать</w:t>
      </w:r>
      <w:r w:rsidR="0084066F">
        <w:rPr>
          <w:rFonts w:eastAsia="Calibri"/>
        </w:rPr>
        <w:t>и</w:t>
      </w:r>
      <w:r w:rsidRPr="003A3FDB">
        <w:rPr>
          <w:rFonts w:eastAsia="Calibri"/>
        </w:rPr>
        <w:t>.</w:t>
      </w:r>
    </w:p>
    <w:p w14:paraId="304D397A" w14:textId="674D4AF9" w:rsidR="00691FFF" w:rsidRPr="003A3FDB" w:rsidRDefault="00691FFF" w:rsidP="003A3FDB">
      <w:pPr>
        <w:pStyle w:val="a8"/>
        <w:numPr>
          <w:ilvl w:val="0"/>
          <w:numId w:val="33"/>
        </w:numPr>
        <w:spacing w:before="120" w:after="120"/>
        <w:ind w:left="0" w:firstLine="360"/>
        <w:jc w:val="both"/>
        <w:rPr>
          <w:rFonts w:eastAsia="Calibri"/>
        </w:rPr>
      </w:pPr>
      <w:r>
        <w:rPr>
          <w:rFonts w:eastAsia="Calibri"/>
        </w:rPr>
        <w:t>Дополнительные требования.</w:t>
      </w:r>
    </w:p>
    <w:p w14:paraId="27E46B21" w14:textId="77777777" w:rsidR="00557388" w:rsidRDefault="00557388" w:rsidP="003A3FDB">
      <w:pPr>
        <w:pStyle w:val="a8"/>
        <w:numPr>
          <w:ilvl w:val="0"/>
          <w:numId w:val="32"/>
        </w:numPr>
        <w:tabs>
          <w:tab w:val="left" w:pos="1134"/>
        </w:tabs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>К цветовым решениям объектов капитального строительства:</w:t>
      </w:r>
    </w:p>
    <w:p w14:paraId="151A919B" w14:textId="4CCCDD62" w:rsidR="00557388" w:rsidRDefault="00557388" w:rsidP="00557388">
      <w:pPr>
        <w:ind w:firstLine="709"/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4D0A5993" w14:textId="68BFCFED" w:rsidR="005717C4" w:rsidRPr="005717C4" w:rsidRDefault="005717C4" w:rsidP="005717C4">
      <w:pPr>
        <w:pStyle w:val="a8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hd w:val="clear" w:color="auto" w:fill="FFFFFF"/>
        </w:rPr>
      </w:pPr>
      <w:r w:rsidRPr="005717C4">
        <w:rPr>
          <w:shd w:val="clear" w:color="auto" w:fill="FFFFFF"/>
        </w:rPr>
        <w:t>К объемно-пространственным характеристикам объектов капитального строительства:</w:t>
      </w:r>
    </w:p>
    <w:p w14:paraId="6E5675A1" w14:textId="77777777" w:rsidR="00557388" w:rsidRDefault="00557388" w:rsidP="00557388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>дворы жилых домов не должны выходить на улицу;</w:t>
      </w:r>
    </w:p>
    <w:p w14:paraId="7F18F20E" w14:textId="471447D4" w:rsidR="005717C4" w:rsidRPr="00DB35BA" w:rsidRDefault="005717C4" w:rsidP="005717C4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DB35BA">
        <w:rPr>
          <w:shd w:val="clear" w:color="auto" w:fill="FFFFFF"/>
        </w:rPr>
        <w:t xml:space="preserve">высота отдельно стоящих гаражей, предназначенных для хранения автотранспорта, </w:t>
      </w:r>
      <w:r w:rsidR="004C02AB">
        <w:rPr>
          <w:shd w:val="clear" w:color="auto" w:fill="FFFFFF"/>
        </w:rPr>
        <w:br/>
      </w:r>
      <w:r w:rsidRPr="00DB35BA">
        <w:rPr>
          <w:shd w:val="clear" w:color="auto" w:fill="FFFFFF"/>
        </w:rPr>
        <w:t>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40E72C69" w14:textId="68A216C1" w:rsidR="00557388" w:rsidRDefault="00557388" w:rsidP="005717C4">
      <w:pPr>
        <w:pStyle w:val="a8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hd w:val="clear" w:color="auto" w:fill="FFFFFF"/>
        </w:rPr>
      </w:pPr>
      <w:r w:rsidRPr="005717C4">
        <w:rPr>
          <w:shd w:val="clear" w:color="auto" w:fill="FFFFFF"/>
        </w:rPr>
        <w:t>К архитектурно-стилистическим характеристикам объектов капитального строительства:</w:t>
      </w:r>
    </w:p>
    <w:p w14:paraId="53359E04" w14:textId="77777777" w:rsidR="00F32CD6" w:rsidRPr="00F32CD6" w:rsidRDefault="00F32CD6" w:rsidP="00F32CD6">
      <w:pPr>
        <w:pStyle w:val="a8"/>
        <w:tabs>
          <w:tab w:val="left" w:pos="993"/>
        </w:tabs>
        <w:ind w:left="709"/>
        <w:jc w:val="both"/>
        <w:rPr>
          <w:u w:val="single"/>
          <w:shd w:val="clear" w:color="auto" w:fill="FFFFFF"/>
        </w:rPr>
      </w:pPr>
      <w:r w:rsidRPr="00F32CD6">
        <w:rPr>
          <w:u w:val="single"/>
          <w:shd w:val="clear" w:color="auto" w:fill="FFFFFF"/>
        </w:rPr>
        <w:t>входные группы:</w:t>
      </w:r>
    </w:p>
    <w:p w14:paraId="4AFBF05F" w14:textId="77777777" w:rsidR="00F32CD6" w:rsidRPr="00F32CD6" w:rsidRDefault="00F32CD6" w:rsidP="00F32CD6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 xml:space="preserve">входы в общественные здания и встроенные нежилые помещения жилых домов, ориентированные на территории общего пользования, должны быть организованы на высотной отметке от уровня тротуара, не более 0,15 м; </w:t>
      </w:r>
    </w:p>
    <w:p w14:paraId="5EE62E2E" w14:textId="77777777" w:rsidR="00F32CD6" w:rsidRPr="00F32CD6" w:rsidRDefault="00F32CD6" w:rsidP="00F32CD6">
      <w:pPr>
        <w:pStyle w:val="a8"/>
        <w:tabs>
          <w:tab w:val="left" w:pos="993"/>
        </w:tabs>
        <w:ind w:left="709"/>
        <w:jc w:val="both"/>
        <w:rPr>
          <w:u w:val="single"/>
          <w:shd w:val="clear" w:color="auto" w:fill="FFFFFF"/>
        </w:rPr>
      </w:pPr>
      <w:r w:rsidRPr="00F32CD6">
        <w:rPr>
          <w:u w:val="single"/>
          <w:shd w:val="clear" w:color="auto" w:fill="FFFFFF"/>
        </w:rPr>
        <w:t xml:space="preserve">первый и/или цокольный этаж </w:t>
      </w:r>
    </w:p>
    <w:p w14:paraId="3F8687E2" w14:textId="77777777" w:rsidR="00F32CD6" w:rsidRPr="00F32CD6" w:rsidRDefault="00F32CD6" w:rsidP="00F32CD6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 xml:space="preserve">в случае если первый этаж жилого дома является нежилым, то высота первого этажа не может быть менее 4 метров; </w:t>
      </w:r>
    </w:p>
    <w:p w14:paraId="2717B588" w14:textId="77777777" w:rsidR="00F32CD6" w:rsidRPr="00F32CD6" w:rsidRDefault="00F32CD6" w:rsidP="00F32CD6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>площадь оконных проемов нежилых помещений первого и цокольного этажей жилого дома должна превышать площадь оконных проемов в жилых помещениях этажа жилого дома более чем на 50%;</w:t>
      </w:r>
    </w:p>
    <w:p w14:paraId="539BE05F" w14:textId="77777777" w:rsidR="00F32CD6" w:rsidRPr="00F32CD6" w:rsidRDefault="00F32CD6" w:rsidP="00F32CD6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>нежилые помещения нижних этажей зданий следует визуально отделять от жилой части здания применением иных конфигурации и габаритных размеров оконных проемов.</w:t>
      </w:r>
    </w:p>
    <w:p w14:paraId="5665BDF9" w14:textId="25078171" w:rsidR="003A5715" w:rsidRDefault="001B013A" w:rsidP="00A414BE">
      <w:pPr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».</w:t>
      </w:r>
      <w:bookmarkEnd w:id="0"/>
    </w:p>
    <w:p w14:paraId="1F80291B" w14:textId="44290D52" w:rsidR="00EE7D3C" w:rsidRPr="000757F1" w:rsidRDefault="00EE7D3C" w:rsidP="00C3578B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0757F1">
        <w:rPr>
          <w:sz w:val="28"/>
          <w:szCs w:val="28"/>
        </w:rPr>
        <w:t xml:space="preserve">Раздел </w:t>
      </w:r>
      <w:bookmarkStart w:id="17" w:name="_Hlk146178235"/>
      <w:r w:rsidRPr="000757F1">
        <w:t>«</w:t>
      </w:r>
      <w:r w:rsidR="000757F1" w:rsidRPr="000757F1">
        <w:rPr>
          <w:b/>
          <w:bCs/>
          <w:lang w:bidi="ru-RU"/>
        </w:rPr>
        <w:t>Ж-2 ЗОНА ЗАСТРОЙКИ СРЕДНЕЭТАЖНЫМИ ЖИЛЫМИ ДОМАМИ</w:t>
      </w:r>
      <w:r w:rsidRPr="000757F1">
        <w:rPr>
          <w:sz w:val="28"/>
          <w:szCs w:val="28"/>
        </w:rPr>
        <w:t xml:space="preserve">» </w:t>
      </w:r>
      <w:bookmarkEnd w:id="17"/>
      <w:r w:rsidRPr="000757F1">
        <w:rPr>
          <w:sz w:val="28"/>
          <w:szCs w:val="28"/>
        </w:rPr>
        <w:t>статьи 34.2 части </w:t>
      </w:r>
      <w:r w:rsidRPr="000757F1">
        <w:rPr>
          <w:sz w:val="28"/>
          <w:szCs w:val="28"/>
          <w:lang w:val="en-US"/>
        </w:rPr>
        <w:t>III</w:t>
      </w:r>
      <w:r w:rsidRPr="000757F1">
        <w:rPr>
          <w:sz w:val="28"/>
          <w:szCs w:val="28"/>
        </w:rPr>
        <w:t xml:space="preserve"> дополнить информацией следующего содержания:</w:t>
      </w:r>
    </w:p>
    <w:p w14:paraId="12B5AEC7" w14:textId="77777777" w:rsidR="00EE7D3C" w:rsidRPr="001B013A" w:rsidRDefault="00EE7D3C" w:rsidP="000757F1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14:paraId="5ABD6B02" w14:textId="77777777" w:rsidR="00A33017" w:rsidRDefault="00A33017" w:rsidP="00A33017">
      <w:pPr>
        <w:spacing w:before="120" w:after="120"/>
        <w:jc w:val="both"/>
        <w:rPr>
          <w:rFonts w:eastAsia="Calibri"/>
          <w:u w:val="single"/>
        </w:rPr>
      </w:pPr>
      <w:r w:rsidRPr="00233AF3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FBF2377" w14:textId="77777777" w:rsidR="00A33017" w:rsidRDefault="00A33017" w:rsidP="00A33017">
      <w:pPr>
        <w:pStyle w:val="a8"/>
        <w:numPr>
          <w:ilvl w:val="0"/>
          <w:numId w:val="36"/>
        </w:numPr>
        <w:spacing w:before="120" w:after="120"/>
        <w:jc w:val="both"/>
        <w:rPr>
          <w:rFonts w:eastAsia="Calibri"/>
        </w:rPr>
      </w:pPr>
      <w:r w:rsidRPr="003A3FDB">
        <w:rPr>
          <w:rFonts w:eastAsia="Calibri"/>
        </w:rPr>
        <w:t>Общие требования к архитектурно-градостроительному облику объектов капитального строительства установлены в</w:t>
      </w:r>
      <w:r>
        <w:rPr>
          <w:rFonts w:eastAsia="Calibri"/>
        </w:rPr>
        <w:t xml:space="preserve"> пункте 15</w:t>
      </w:r>
      <w:r w:rsidRPr="003A3FDB">
        <w:rPr>
          <w:rFonts w:eastAsia="Calibri"/>
        </w:rPr>
        <w:t xml:space="preserve"> </w:t>
      </w:r>
      <w:r>
        <w:rPr>
          <w:rFonts w:eastAsia="Calibri"/>
        </w:rPr>
        <w:t>раздела «ОБЩИЕ ТРЕБОВАНИЯ» настоящей статьи</w:t>
      </w:r>
      <w:r w:rsidRPr="003A3FDB">
        <w:rPr>
          <w:rFonts w:eastAsia="Calibri"/>
        </w:rPr>
        <w:t>.</w:t>
      </w:r>
    </w:p>
    <w:p w14:paraId="52C049BF" w14:textId="77777777" w:rsidR="00A33017" w:rsidRPr="003A3FDB" w:rsidRDefault="00A33017" w:rsidP="00A33017">
      <w:pPr>
        <w:pStyle w:val="a8"/>
        <w:numPr>
          <w:ilvl w:val="0"/>
          <w:numId w:val="36"/>
        </w:numPr>
        <w:spacing w:before="120" w:after="120"/>
        <w:ind w:left="0" w:firstLine="360"/>
        <w:jc w:val="both"/>
        <w:rPr>
          <w:rFonts w:eastAsia="Calibri"/>
        </w:rPr>
      </w:pPr>
      <w:r>
        <w:rPr>
          <w:rFonts w:eastAsia="Calibri"/>
        </w:rPr>
        <w:t>Дополнительные требования.</w:t>
      </w:r>
    </w:p>
    <w:p w14:paraId="35DA0319" w14:textId="77777777" w:rsidR="00A33017" w:rsidRDefault="00A33017" w:rsidP="00A33017">
      <w:pPr>
        <w:pStyle w:val="a8"/>
        <w:numPr>
          <w:ilvl w:val="0"/>
          <w:numId w:val="37"/>
        </w:numPr>
        <w:tabs>
          <w:tab w:val="left" w:pos="1134"/>
        </w:tabs>
        <w:jc w:val="both"/>
        <w:rPr>
          <w:shd w:val="clear" w:color="auto" w:fill="FFFFFF"/>
        </w:rPr>
      </w:pPr>
      <w:bookmarkStart w:id="18" w:name="_Hlk171343302"/>
      <w:r w:rsidRPr="00557388">
        <w:rPr>
          <w:shd w:val="clear" w:color="auto" w:fill="FFFFFF"/>
        </w:rPr>
        <w:t>К цветовым решениям объектов капитального строительства:</w:t>
      </w:r>
    </w:p>
    <w:p w14:paraId="07B5A057" w14:textId="77777777" w:rsidR="00A33017" w:rsidRDefault="00A33017" w:rsidP="00A33017">
      <w:pPr>
        <w:ind w:firstLine="709"/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 xml:space="preserve"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</w:t>
      </w:r>
      <w:r w:rsidRPr="00557388">
        <w:rPr>
          <w:shd w:val="clear" w:color="auto" w:fill="FFFFFF"/>
        </w:rPr>
        <w:lastRenderedPageBreak/>
        <w:t>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5DD4DD4E" w14:textId="77777777" w:rsidR="00A33017" w:rsidRPr="005717C4" w:rsidRDefault="00A33017" w:rsidP="00A33017">
      <w:pPr>
        <w:pStyle w:val="a8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shd w:val="clear" w:color="auto" w:fill="FFFFFF"/>
        </w:rPr>
      </w:pPr>
      <w:r w:rsidRPr="005717C4">
        <w:rPr>
          <w:shd w:val="clear" w:color="auto" w:fill="FFFFFF"/>
        </w:rPr>
        <w:t>К объемно-пространственным характеристикам объектов капитального строительства:</w:t>
      </w:r>
    </w:p>
    <w:p w14:paraId="4A3ADFEA" w14:textId="77777777" w:rsidR="00A33017" w:rsidRDefault="00A33017" w:rsidP="00A33017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>дворы жилых домов не должны выходить на улицу;</w:t>
      </w:r>
    </w:p>
    <w:p w14:paraId="4FACE109" w14:textId="77777777" w:rsidR="00A33017" w:rsidRPr="00DB35BA" w:rsidRDefault="00A33017" w:rsidP="00A33017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DB35BA">
        <w:rPr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3641E59F" w14:textId="77777777" w:rsidR="00A33017" w:rsidRDefault="00A33017" w:rsidP="00A33017">
      <w:pPr>
        <w:pStyle w:val="a8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shd w:val="clear" w:color="auto" w:fill="FFFFFF"/>
        </w:rPr>
      </w:pPr>
      <w:r w:rsidRPr="005717C4">
        <w:rPr>
          <w:shd w:val="clear" w:color="auto" w:fill="FFFFFF"/>
        </w:rPr>
        <w:t>К архитектурно-стилистическим характеристикам объектов капитального строительства:</w:t>
      </w:r>
    </w:p>
    <w:p w14:paraId="1912C5F4" w14:textId="77777777" w:rsidR="00A33017" w:rsidRPr="00F32CD6" w:rsidRDefault="00A33017" w:rsidP="00A33017">
      <w:pPr>
        <w:pStyle w:val="a8"/>
        <w:tabs>
          <w:tab w:val="left" w:pos="993"/>
        </w:tabs>
        <w:ind w:left="709"/>
        <w:jc w:val="both"/>
        <w:rPr>
          <w:u w:val="single"/>
          <w:shd w:val="clear" w:color="auto" w:fill="FFFFFF"/>
        </w:rPr>
      </w:pPr>
      <w:r w:rsidRPr="00F32CD6">
        <w:rPr>
          <w:u w:val="single"/>
          <w:shd w:val="clear" w:color="auto" w:fill="FFFFFF"/>
        </w:rPr>
        <w:t>входные группы:</w:t>
      </w:r>
    </w:p>
    <w:p w14:paraId="3EAF80A3" w14:textId="77777777" w:rsidR="00A33017" w:rsidRPr="00A33017" w:rsidRDefault="00A33017" w:rsidP="00A33017">
      <w:pPr>
        <w:numPr>
          <w:ilvl w:val="0"/>
          <w:numId w:val="23"/>
        </w:numPr>
        <w:spacing w:after="160" w:line="259" w:lineRule="auto"/>
        <w:ind w:left="0" w:firstLine="426"/>
        <w:jc w:val="both"/>
        <w:rPr>
          <w:rFonts w:eastAsia="Calibri"/>
          <w:shd w:val="clear" w:color="auto" w:fill="FFFFFF"/>
          <w:lang w:eastAsia="en-US" w:bidi="ru-RU"/>
        </w:rPr>
      </w:pPr>
      <w:r w:rsidRPr="00A33017">
        <w:rPr>
          <w:rFonts w:eastAsia="Calibri"/>
          <w:shd w:val="clear" w:color="auto" w:fill="FFFFFF"/>
          <w:lang w:eastAsia="en-US"/>
        </w:rPr>
        <w:t xml:space="preserve">входы в общественные здания и встроенные нежилые помещения жилых домов, ориентированные на территории общего пользования, должны быть организованы на </w:t>
      </w:r>
      <w:r w:rsidRPr="00A33017">
        <w:rPr>
          <w:rFonts w:eastAsia="Calibri"/>
          <w:shd w:val="clear" w:color="auto" w:fill="FFFFFF"/>
          <w:lang w:eastAsia="en-US" w:bidi="ru-RU"/>
        </w:rPr>
        <w:t>высотной отметке от уровня тротуара, не более:</w:t>
      </w:r>
    </w:p>
    <w:p w14:paraId="6DE6BD76" w14:textId="77777777" w:rsidR="00A33017" w:rsidRPr="00A33017" w:rsidRDefault="00A33017" w:rsidP="00A33017">
      <w:pPr>
        <w:numPr>
          <w:ilvl w:val="0"/>
          <w:numId w:val="35"/>
        </w:numPr>
        <w:spacing w:after="160" w:line="259" w:lineRule="auto"/>
        <w:ind w:left="0" w:firstLine="426"/>
        <w:jc w:val="both"/>
        <w:rPr>
          <w:rFonts w:eastAsia="Calibri"/>
          <w:shd w:val="clear" w:color="auto" w:fill="FFFFFF"/>
          <w:lang w:eastAsia="en-US" w:bidi="ru-RU"/>
        </w:rPr>
      </w:pPr>
      <w:r w:rsidRPr="00A33017">
        <w:rPr>
          <w:rFonts w:eastAsia="Calibri"/>
          <w:shd w:val="clear" w:color="auto" w:fill="FFFFFF"/>
          <w:lang w:eastAsia="en-US" w:bidi="ru-RU"/>
        </w:rPr>
        <w:t>0,15 м - вдоль улиц районного значения, а также вдоль площадей;</w:t>
      </w:r>
    </w:p>
    <w:p w14:paraId="47FF4650" w14:textId="77777777" w:rsidR="00A33017" w:rsidRPr="00A33017" w:rsidRDefault="00A33017" w:rsidP="00A33017">
      <w:pPr>
        <w:numPr>
          <w:ilvl w:val="0"/>
          <w:numId w:val="35"/>
        </w:numPr>
        <w:spacing w:after="160" w:line="259" w:lineRule="auto"/>
        <w:ind w:left="0" w:firstLine="426"/>
        <w:jc w:val="both"/>
        <w:rPr>
          <w:rFonts w:eastAsia="Calibri"/>
          <w:shd w:val="clear" w:color="auto" w:fill="FFFFFF"/>
          <w:lang w:eastAsia="en-US"/>
        </w:rPr>
      </w:pPr>
      <w:r w:rsidRPr="00A33017">
        <w:rPr>
          <w:rFonts w:eastAsia="Calibri"/>
          <w:shd w:val="clear" w:color="auto" w:fill="FFFFFF"/>
          <w:lang w:eastAsia="en-US" w:bidi="ru-RU"/>
        </w:rPr>
        <w:t>0,45 - улиц в зонах жилой застройки</w:t>
      </w:r>
      <w:r w:rsidRPr="00A33017">
        <w:rPr>
          <w:rFonts w:eastAsia="Calibri"/>
          <w:shd w:val="clear" w:color="auto" w:fill="FFFFFF"/>
          <w:lang w:eastAsia="en-US"/>
        </w:rPr>
        <w:t>.</w:t>
      </w:r>
    </w:p>
    <w:p w14:paraId="5264EFC2" w14:textId="77777777" w:rsidR="00A33017" w:rsidRPr="00F32CD6" w:rsidRDefault="00A33017" w:rsidP="00A33017">
      <w:pPr>
        <w:pStyle w:val="a8"/>
        <w:tabs>
          <w:tab w:val="left" w:pos="993"/>
        </w:tabs>
        <w:ind w:left="709"/>
        <w:jc w:val="both"/>
        <w:rPr>
          <w:u w:val="single"/>
          <w:shd w:val="clear" w:color="auto" w:fill="FFFFFF"/>
        </w:rPr>
      </w:pPr>
      <w:r w:rsidRPr="00F32CD6">
        <w:rPr>
          <w:u w:val="single"/>
          <w:shd w:val="clear" w:color="auto" w:fill="FFFFFF"/>
        </w:rPr>
        <w:t xml:space="preserve">первый и/или цокольный этаж </w:t>
      </w:r>
    </w:p>
    <w:p w14:paraId="054ED1E7" w14:textId="77777777" w:rsidR="00A33017" w:rsidRPr="00F32CD6" w:rsidRDefault="00A33017" w:rsidP="00A33017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 xml:space="preserve">в случае если первый этаж жилого дома является нежилым, то высота первого этажа не может быть менее 4 метров; </w:t>
      </w:r>
    </w:p>
    <w:p w14:paraId="3BD74669" w14:textId="77777777" w:rsidR="00A33017" w:rsidRPr="00F32CD6" w:rsidRDefault="00A33017" w:rsidP="00A33017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>площадь оконных проемов нежилых помещений первого и цокольного этажей жилого дома должна превышать площадь оконных проемов в жилых помещениях этажа жилого дома более чем на 50%;</w:t>
      </w:r>
    </w:p>
    <w:p w14:paraId="4CB50C86" w14:textId="77777777" w:rsidR="00A33017" w:rsidRPr="00F32CD6" w:rsidRDefault="00A33017" w:rsidP="00A33017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>нежилые помещения нижних этажей зданий следует визуально отделять от жилой части здания применением иных конфигурации и габаритных размеров оконных проемов.</w:t>
      </w:r>
    </w:p>
    <w:bookmarkEnd w:id="18"/>
    <w:p w14:paraId="58AE5D79" w14:textId="77777777" w:rsidR="00A33017" w:rsidRDefault="00A33017" w:rsidP="00A33017">
      <w:pPr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».</w:t>
      </w:r>
    </w:p>
    <w:p w14:paraId="64AA1B3C" w14:textId="0DF28D2F" w:rsidR="00EE7D3C" w:rsidRDefault="00EE7D3C" w:rsidP="00EE7D3C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="000757F1">
        <w:rPr>
          <w:b/>
          <w:bCs/>
          <w:sz w:val="22"/>
          <w:szCs w:val="22"/>
        </w:rPr>
        <w:t>Ж-3 ЗОНА ЗАСТРОЙКИ ИНДИВИДУАЛЬНЫМИ ЖИЛЫМИ ДОМАМИ</w:t>
      </w:r>
      <w:r>
        <w:rPr>
          <w:sz w:val="28"/>
          <w:szCs w:val="28"/>
        </w:rPr>
        <w:t>» статьи 34.2</w:t>
      </w:r>
      <w:r w:rsidRPr="001B013A">
        <w:rPr>
          <w:sz w:val="28"/>
          <w:szCs w:val="28"/>
        </w:rPr>
        <w:t xml:space="preserve"> </w:t>
      </w:r>
      <w:r>
        <w:rPr>
          <w:sz w:val="28"/>
          <w:szCs w:val="28"/>
        </w:rPr>
        <w:t>части 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</w:t>
      </w:r>
      <w:r w:rsidRPr="001B013A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 xml:space="preserve">информацией </w:t>
      </w:r>
      <w:r w:rsidRPr="001B013A">
        <w:rPr>
          <w:sz w:val="28"/>
          <w:szCs w:val="28"/>
        </w:rPr>
        <w:t>следующего содержания:</w:t>
      </w:r>
    </w:p>
    <w:p w14:paraId="6CE3C222" w14:textId="77777777" w:rsidR="00EE7D3C" w:rsidRPr="001B013A" w:rsidRDefault="00EE7D3C" w:rsidP="000757F1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14:paraId="42EEA87B" w14:textId="77777777" w:rsidR="00233AF3" w:rsidRPr="00233AF3" w:rsidRDefault="00233AF3" w:rsidP="00233AF3">
      <w:pPr>
        <w:spacing w:before="120" w:after="120"/>
        <w:jc w:val="both"/>
        <w:rPr>
          <w:rFonts w:eastAsia="Calibri"/>
          <w:u w:val="single"/>
        </w:rPr>
      </w:pPr>
      <w:r w:rsidRPr="00233AF3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6825D7D6" w14:textId="77777777" w:rsidR="00A33017" w:rsidRDefault="00A33017" w:rsidP="008F759E">
      <w:pPr>
        <w:pStyle w:val="a8"/>
        <w:numPr>
          <w:ilvl w:val="0"/>
          <w:numId w:val="38"/>
        </w:numPr>
        <w:spacing w:before="120" w:after="120"/>
        <w:jc w:val="both"/>
        <w:rPr>
          <w:rFonts w:eastAsia="Calibri"/>
        </w:rPr>
      </w:pPr>
      <w:r w:rsidRPr="003A3FDB">
        <w:rPr>
          <w:rFonts w:eastAsia="Calibri"/>
        </w:rPr>
        <w:t>Общие требования к архитектурно-градостроительному облику объектов капитального строительства установлены в</w:t>
      </w:r>
      <w:r>
        <w:rPr>
          <w:rFonts w:eastAsia="Calibri"/>
        </w:rPr>
        <w:t xml:space="preserve"> пункте 15</w:t>
      </w:r>
      <w:r w:rsidRPr="003A3FDB">
        <w:rPr>
          <w:rFonts w:eastAsia="Calibri"/>
        </w:rPr>
        <w:t xml:space="preserve"> </w:t>
      </w:r>
      <w:r>
        <w:rPr>
          <w:rFonts w:eastAsia="Calibri"/>
        </w:rPr>
        <w:t>раздела «ОБЩИЕ ТРЕБОВАНИЯ» настоящей статьи</w:t>
      </w:r>
      <w:r w:rsidRPr="003A3FDB">
        <w:rPr>
          <w:rFonts w:eastAsia="Calibri"/>
        </w:rPr>
        <w:t>.</w:t>
      </w:r>
    </w:p>
    <w:p w14:paraId="0ED60BAE" w14:textId="77777777" w:rsidR="00A33017" w:rsidRPr="003A3FDB" w:rsidRDefault="00A33017" w:rsidP="008F759E">
      <w:pPr>
        <w:pStyle w:val="a8"/>
        <w:numPr>
          <w:ilvl w:val="0"/>
          <w:numId w:val="38"/>
        </w:numPr>
        <w:spacing w:before="120" w:after="120"/>
        <w:ind w:left="0" w:firstLine="360"/>
        <w:jc w:val="both"/>
        <w:rPr>
          <w:rFonts w:eastAsia="Calibri"/>
        </w:rPr>
      </w:pPr>
      <w:r>
        <w:rPr>
          <w:rFonts w:eastAsia="Calibri"/>
        </w:rPr>
        <w:t>Дополнительные требования.</w:t>
      </w:r>
    </w:p>
    <w:p w14:paraId="448ACB02" w14:textId="77777777" w:rsidR="00A33017" w:rsidRDefault="00A33017" w:rsidP="008F759E">
      <w:pPr>
        <w:pStyle w:val="a8"/>
        <w:numPr>
          <w:ilvl w:val="0"/>
          <w:numId w:val="39"/>
        </w:numPr>
        <w:tabs>
          <w:tab w:val="left" w:pos="1134"/>
        </w:tabs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>К цветовым решениям объектов капитального строительства:</w:t>
      </w:r>
    </w:p>
    <w:p w14:paraId="1B9AD96E" w14:textId="77777777" w:rsidR="00A33017" w:rsidRDefault="00A33017" w:rsidP="00A33017">
      <w:pPr>
        <w:ind w:firstLine="709"/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1E94124D" w14:textId="77777777" w:rsidR="00A33017" w:rsidRPr="005717C4" w:rsidRDefault="00A33017" w:rsidP="008F759E">
      <w:pPr>
        <w:pStyle w:val="a8"/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hd w:val="clear" w:color="auto" w:fill="FFFFFF"/>
        </w:rPr>
      </w:pPr>
      <w:r w:rsidRPr="005717C4">
        <w:rPr>
          <w:shd w:val="clear" w:color="auto" w:fill="FFFFFF"/>
        </w:rPr>
        <w:t>К объемно-пространственным характеристикам объектов капитального строительства:</w:t>
      </w:r>
    </w:p>
    <w:p w14:paraId="318ED66F" w14:textId="77777777" w:rsidR="00A33017" w:rsidRDefault="00A33017" w:rsidP="00A33017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>дворы жилых домов не должны выходить на улицу;</w:t>
      </w:r>
    </w:p>
    <w:p w14:paraId="4FC53E95" w14:textId="70147278" w:rsidR="00A33017" w:rsidRPr="00DB35BA" w:rsidRDefault="00A33017" w:rsidP="00A33017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DB35BA">
        <w:rPr>
          <w:shd w:val="clear" w:color="auto" w:fill="FFFFFF"/>
        </w:rPr>
        <w:lastRenderedPageBreak/>
        <w:t xml:space="preserve">высота отдельно стоящих гаражей, предназначенных для хранения автотранспорта, </w:t>
      </w:r>
      <w:r w:rsidR="004C02AB">
        <w:rPr>
          <w:shd w:val="clear" w:color="auto" w:fill="FFFFFF"/>
        </w:rPr>
        <w:br/>
      </w:r>
      <w:r w:rsidRPr="00DB35BA">
        <w:rPr>
          <w:shd w:val="clear" w:color="auto" w:fill="FFFFFF"/>
        </w:rPr>
        <w:t>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5CFEC74C" w14:textId="77777777" w:rsidR="00A33017" w:rsidRDefault="00A33017" w:rsidP="008F759E">
      <w:pPr>
        <w:pStyle w:val="a8"/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hd w:val="clear" w:color="auto" w:fill="FFFFFF"/>
        </w:rPr>
      </w:pPr>
      <w:r w:rsidRPr="005717C4">
        <w:rPr>
          <w:shd w:val="clear" w:color="auto" w:fill="FFFFFF"/>
        </w:rPr>
        <w:t>К архитектурно-стилистическим характеристикам объектов капитального строительства:</w:t>
      </w:r>
    </w:p>
    <w:p w14:paraId="3530A167" w14:textId="77777777" w:rsidR="00A33017" w:rsidRPr="00F32CD6" w:rsidRDefault="00A33017" w:rsidP="00A33017">
      <w:pPr>
        <w:pStyle w:val="a8"/>
        <w:tabs>
          <w:tab w:val="left" w:pos="993"/>
        </w:tabs>
        <w:ind w:left="709"/>
        <w:jc w:val="both"/>
        <w:rPr>
          <w:u w:val="single"/>
          <w:shd w:val="clear" w:color="auto" w:fill="FFFFFF"/>
        </w:rPr>
      </w:pPr>
      <w:r w:rsidRPr="00F32CD6">
        <w:rPr>
          <w:u w:val="single"/>
          <w:shd w:val="clear" w:color="auto" w:fill="FFFFFF"/>
        </w:rPr>
        <w:t>входные группы:</w:t>
      </w:r>
    </w:p>
    <w:p w14:paraId="25ACAA63" w14:textId="77777777" w:rsidR="00A33017" w:rsidRPr="00A33017" w:rsidRDefault="00A33017" w:rsidP="00A33017">
      <w:pPr>
        <w:numPr>
          <w:ilvl w:val="0"/>
          <w:numId w:val="23"/>
        </w:numPr>
        <w:spacing w:after="160" w:line="259" w:lineRule="auto"/>
        <w:ind w:left="0" w:firstLine="426"/>
        <w:jc w:val="both"/>
        <w:rPr>
          <w:rFonts w:eastAsia="Calibri"/>
          <w:shd w:val="clear" w:color="auto" w:fill="FFFFFF"/>
          <w:lang w:eastAsia="en-US" w:bidi="ru-RU"/>
        </w:rPr>
      </w:pPr>
      <w:r w:rsidRPr="00A33017">
        <w:rPr>
          <w:rFonts w:eastAsia="Calibri"/>
          <w:shd w:val="clear" w:color="auto" w:fill="FFFFFF"/>
          <w:lang w:eastAsia="en-US"/>
        </w:rPr>
        <w:t xml:space="preserve">входы в общественные здания и встроенные нежилые помещения жилых домов, ориентированные на территории общего пользования, должны быть организованы на </w:t>
      </w:r>
      <w:r w:rsidRPr="00A33017">
        <w:rPr>
          <w:rFonts w:eastAsia="Calibri"/>
          <w:shd w:val="clear" w:color="auto" w:fill="FFFFFF"/>
          <w:lang w:eastAsia="en-US" w:bidi="ru-RU"/>
        </w:rPr>
        <w:t>высотной отметке от уровня тротуара, не более:</w:t>
      </w:r>
    </w:p>
    <w:p w14:paraId="6C1153C1" w14:textId="77777777" w:rsidR="00A33017" w:rsidRPr="00A33017" w:rsidRDefault="00A33017" w:rsidP="00A33017">
      <w:pPr>
        <w:numPr>
          <w:ilvl w:val="0"/>
          <w:numId w:val="35"/>
        </w:numPr>
        <w:spacing w:after="160" w:line="259" w:lineRule="auto"/>
        <w:ind w:left="0" w:firstLine="426"/>
        <w:jc w:val="both"/>
        <w:rPr>
          <w:rFonts w:eastAsia="Calibri"/>
          <w:shd w:val="clear" w:color="auto" w:fill="FFFFFF"/>
          <w:lang w:eastAsia="en-US" w:bidi="ru-RU"/>
        </w:rPr>
      </w:pPr>
      <w:r w:rsidRPr="00A33017">
        <w:rPr>
          <w:rFonts w:eastAsia="Calibri"/>
          <w:shd w:val="clear" w:color="auto" w:fill="FFFFFF"/>
          <w:lang w:eastAsia="en-US" w:bidi="ru-RU"/>
        </w:rPr>
        <w:t>0,15 м - вдоль улиц районного значения, а также вдоль площадей;</w:t>
      </w:r>
    </w:p>
    <w:p w14:paraId="6FC7115D" w14:textId="77777777" w:rsidR="00A33017" w:rsidRPr="00A33017" w:rsidRDefault="00A33017" w:rsidP="00A33017">
      <w:pPr>
        <w:numPr>
          <w:ilvl w:val="0"/>
          <w:numId w:val="35"/>
        </w:numPr>
        <w:spacing w:after="160" w:line="259" w:lineRule="auto"/>
        <w:ind w:left="0" w:firstLine="426"/>
        <w:jc w:val="both"/>
        <w:rPr>
          <w:rFonts w:eastAsia="Calibri"/>
          <w:shd w:val="clear" w:color="auto" w:fill="FFFFFF"/>
          <w:lang w:eastAsia="en-US"/>
        </w:rPr>
      </w:pPr>
      <w:r w:rsidRPr="00A33017">
        <w:rPr>
          <w:rFonts w:eastAsia="Calibri"/>
          <w:shd w:val="clear" w:color="auto" w:fill="FFFFFF"/>
          <w:lang w:eastAsia="en-US" w:bidi="ru-RU"/>
        </w:rPr>
        <w:t>0,45 - улиц в зонах жилой застройки</w:t>
      </w:r>
      <w:r w:rsidRPr="00A33017">
        <w:rPr>
          <w:rFonts w:eastAsia="Calibri"/>
          <w:shd w:val="clear" w:color="auto" w:fill="FFFFFF"/>
          <w:lang w:eastAsia="en-US"/>
        </w:rPr>
        <w:t>.</w:t>
      </w:r>
    </w:p>
    <w:p w14:paraId="42F21F89" w14:textId="77777777" w:rsidR="00A33017" w:rsidRPr="00F32CD6" w:rsidRDefault="00A33017" w:rsidP="00A33017">
      <w:pPr>
        <w:pStyle w:val="a8"/>
        <w:tabs>
          <w:tab w:val="left" w:pos="993"/>
        </w:tabs>
        <w:ind w:left="709"/>
        <w:jc w:val="both"/>
        <w:rPr>
          <w:u w:val="single"/>
          <w:shd w:val="clear" w:color="auto" w:fill="FFFFFF"/>
        </w:rPr>
      </w:pPr>
      <w:r w:rsidRPr="00F32CD6">
        <w:rPr>
          <w:u w:val="single"/>
          <w:shd w:val="clear" w:color="auto" w:fill="FFFFFF"/>
        </w:rPr>
        <w:t xml:space="preserve">первый и/или цокольный этаж </w:t>
      </w:r>
    </w:p>
    <w:p w14:paraId="5DB0A342" w14:textId="447F39A8" w:rsidR="00A33017" w:rsidRPr="00F32CD6" w:rsidRDefault="00A33017" w:rsidP="00A33017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 xml:space="preserve">в случае если первый этаж жилого дома является нежилым, то высота первого этажа не может быть менее </w:t>
      </w:r>
      <w:r w:rsidR="008F759E">
        <w:rPr>
          <w:shd w:val="clear" w:color="auto" w:fill="FFFFFF"/>
        </w:rPr>
        <w:t>3,5</w:t>
      </w:r>
      <w:r w:rsidRPr="00F32CD6">
        <w:rPr>
          <w:shd w:val="clear" w:color="auto" w:fill="FFFFFF"/>
        </w:rPr>
        <w:t xml:space="preserve"> метров; </w:t>
      </w:r>
    </w:p>
    <w:p w14:paraId="5C7408AC" w14:textId="582EB371" w:rsidR="00A33017" w:rsidRPr="00F32CD6" w:rsidRDefault="00A33017" w:rsidP="00A33017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 xml:space="preserve">площадь оконных проемов нежилых помещений первого и цокольного этажей жилого дома должна превышать площадь оконных проемов в жилых помещениях этажа жилого дома более чем на </w:t>
      </w:r>
      <w:r w:rsidR="008F759E">
        <w:rPr>
          <w:shd w:val="clear" w:color="auto" w:fill="FFFFFF"/>
        </w:rPr>
        <w:t>3</w:t>
      </w:r>
      <w:r w:rsidRPr="00F32CD6">
        <w:rPr>
          <w:shd w:val="clear" w:color="auto" w:fill="FFFFFF"/>
        </w:rPr>
        <w:t>0%;</w:t>
      </w:r>
    </w:p>
    <w:p w14:paraId="6A7D8553" w14:textId="77777777" w:rsidR="00A33017" w:rsidRPr="00F32CD6" w:rsidRDefault="00A33017" w:rsidP="00A33017">
      <w:pPr>
        <w:pStyle w:val="a8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hd w:val="clear" w:color="auto" w:fill="FFFFFF"/>
        </w:rPr>
      </w:pPr>
      <w:r w:rsidRPr="00F32CD6">
        <w:rPr>
          <w:shd w:val="clear" w:color="auto" w:fill="FFFFFF"/>
        </w:rPr>
        <w:t>нежилые помещения нижних этажей зданий следует визуально отделять от жилой части здания применением иных конфигурации и габаритных размеров оконных проемов.</w:t>
      </w:r>
    </w:p>
    <w:p w14:paraId="6C70AEFF" w14:textId="77777777" w:rsidR="00A33017" w:rsidRDefault="00A33017" w:rsidP="00A33017">
      <w:pPr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».</w:t>
      </w:r>
    </w:p>
    <w:p w14:paraId="025D0F13" w14:textId="4CB133BB" w:rsidR="0058240F" w:rsidRPr="000757F1" w:rsidRDefault="0058240F" w:rsidP="000757F1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  <w:lang w:bidi="ru-RU"/>
        </w:rPr>
      </w:pPr>
      <w:r w:rsidRPr="000757F1">
        <w:rPr>
          <w:sz w:val="28"/>
          <w:szCs w:val="28"/>
        </w:rPr>
        <w:t>Раздел</w:t>
      </w:r>
      <w:r w:rsidRPr="004010DF">
        <w:rPr>
          <w:sz w:val="28"/>
          <w:szCs w:val="28"/>
        </w:rPr>
        <w:t xml:space="preserve"> «</w:t>
      </w:r>
      <w:r w:rsidR="000757F1" w:rsidRPr="000757F1">
        <w:rPr>
          <w:b/>
          <w:bCs/>
          <w:lang w:bidi="ru-RU"/>
        </w:rPr>
        <w:t>О-1 ЗОНА УЧРЕЖДЕНИЙ ЗДРАВООХРАНЕНИЯ И СОЦИАЛЬНОЙ ЗАЩИТЫ</w:t>
      </w:r>
      <w:r w:rsidRPr="000757F1">
        <w:rPr>
          <w:sz w:val="28"/>
          <w:szCs w:val="28"/>
        </w:rPr>
        <w:t>» статьи 34.2 части </w:t>
      </w:r>
      <w:r w:rsidRPr="000757F1">
        <w:rPr>
          <w:sz w:val="28"/>
          <w:szCs w:val="28"/>
          <w:lang w:val="en-US"/>
        </w:rPr>
        <w:t>III</w:t>
      </w:r>
      <w:r w:rsidRPr="000757F1">
        <w:rPr>
          <w:sz w:val="28"/>
          <w:szCs w:val="28"/>
        </w:rPr>
        <w:t xml:space="preserve"> дополнить информацией следующего содержания:</w:t>
      </w:r>
    </w:p>
    <w:p w14:paraId="47180945" w14:textId="77777777" w:rsidR="0058240F" w:rsidRPr="001B013A" w:rsidRDefault="0058240F" w:rsidP="000757F1">
      <w:pPr>
        <w:jc w:val="both"/>
        <w:rPr>
          <w:sz w:val="28"/>
          <w:szCs w:val="28"/>
        </w:rPr>
      </w:pPr>
      <w:r w:rsidRPr="004010DF">
        <w:rPr>
          <w:sz w:val="28"/>
          <w:szCs w:val="28"/>
        </w:rPr>
        <w:t>«</w:t>
      </w:r>
    </w:p>
    <w:p w14:paraId="6FA909EC" w14:textId="77777777" w:rsidR="00233AF3" w:rsidRDefault="00233AF3" w:rsidP="00233AF3">
      <w:pPr>
        <w:spacing w:before="120" w:after="120"/>
        <w:jc w:val="both"/>
        <w:rPr>
          <w:rFonts w:eastAsia="Calibri"/>
          <w:u w:val="single"/>
        </w:rPr>
      </w:pPr>
      <w:r w:rsidRPr="00233AF3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E21A412" w14:textId="7A49D7E1" w:rsidR="008B45C1" w:rsidRPr="008B45C1" w:rsidRDefault="008B45C1" w:rsidP="00233AF3">
      <w:pPr>
        <w:spacing w:before="120" w:after="120"/>
        <w:jc w:val="both"/>
        <w:rPr>
          <w:rFonts w:eastAsia="Calibri"/>
        </w:rPr>
      </w:pPr>
      <w:r w:rsidRPr="008B45C1">
        <w:rPr>
          <w:rFonts w:eastAsia="Calibri"/>
        </w:rPr>
        <w:t>1.</w:t>
      </w:r>
      <w:r w:rsidRPr="008B45C1">
        <w:rPr>
          <w:rFonts w:eastAsia="Calibri"/>
        </w:rPr>
        <w:tab/>
        <w:t>Общие требования к архитектурно-градостроительному облику объектов капитального строительства установлены в пункте 15 раздела «ОБЩИЕ ТРЕБОВАНИЯ» настоящей статьи.</w:t>
      </w:r>
    </w:p>
    <w:p w14:paraId="0A123534" w14:textId="77777777" w:rsidR="009A4C63" w:rsidRDefault="009A4C63" w:rsidP="009A4C63">
      <w:pPr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».</w:t>
      </w:r>
    </w:p>
    <w:p w14:paraId="617EF13E" w14:textId="64BF680F" w:rsidR="006812E9" w:rsidRPr="000757F1" w:rsidRDefault="006812E9" w:rsidP="000757F1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  <w:lang w:bidi="ru-RU"/>
        </w:rPr>
      </w:pPr>
      <w:r>
        <w:rPr>
          <w:sz w:val="28"/>
          <w:szCs w:val="28"/>
        </w:rPr>
        <w:t xml:space="preserve">Раздел </w:t>
      </w:r>
      <w:bookmarkStart w:id="19" w:name="_Hlk146178812"/>
      <w:r>
        <w:rPr>
          <w:sz w:val="28"/>
          <w:szCs w:val="28"/>
        </w:rPr>
        <w:t>«</w:t>
      </w:r>
      <w:r w:rsidR="000757F1" w:rsidRPr="000757F1">
        <w:rPr>
          <w:b/>
          <w:bCs/>
          <w:lang w:bidi="ru-RU"/>
        </w:rPr>
        <w:t>О-2 ЗОНА ДЕЛОВОГО, ОБЩЕСТВЕННОГО И КОММЕРЧЕСКОГО НАЗНАЧЕНИЯ</w:t>
      </w:r>
      <w:r w:rsidRPr="000757F1">
        <w:rPr>
          <w:sz w:val="28"/>
          <w:szCs w:val="28"/>
        </w:rPr>
        <w:t xml:space="preserve">» </w:t>
      </w:r>
      <w:bookmarkEnd w:id="19"/>
      <w:r w:rsidRPr="000757F1">
        <w:rPr>
          <w:sz w:val="28"/>
          <w:szCs w:val="28"/>
        </w:rPr>
        <w:t>статьи 34.2 части </w:t>
      </w:r>
      <w:r w:rsidRPr="000757F1">
        <w:rPr>
          <w:sz w:val="28"/>
          <w:szCs w:val="28"/>
          <w:lang w:val="en-US"/>
        </w:rPr>
        <w:t>III</w:t>
      </w:r>
      <w:r w:rsidRPr="000757F1">
        <w:rPr>
          <w:sz w:val="28"/>
          <w:szCs w:val="28"/>
        </w:rPr>
        <w:t xml:space="preserve"> дополнить информацией следующего содержания:</w:t>
      </w:r>
    </w:p>
    <w:p w14:paraId="5DF9C3A5" w14:textId="77777777" w:rsidR="006812E9" w:rsidRPr="001B013A" w:rsidRDefault="006812E9" w:rsidP="000757F1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14:paraId="574E3DE3" w14:textId="77777777" w:rsidR="00233AF3" w:rsidRDefault="00233AF3" w:rsidP="00233AF3">
      <w:pPr>
        <w:spacing w:before="120" w:after="120"/>
        <w:jc w:val="both"/>
        <w:rPr>
          <w:rFonts w:eastAsia="Calibri"/>
          <w:u w:val="single"/>
        </w:rPr>
      </w:pPr>
      <w:r w:rsidRPr="00233AF3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31B6D11E" w14:textId="2ED12F00" w:rsidR="00E44DFD" w:rsidRPr="002331D7" w:rsidRDefault="00E44DFD" w:rsidP="002331D7">
      <w:pPr>
        <w:pStyle w:val="a8"/>
        <w:numPr>
          <w:ilvl w:val="0"/>
          <w:numId w:val="42"/>
        </w:numPr>
        <w:spacing w:before="120" w:after="120"/>
        <w:jc w:val="both"/>
        <w:rPr>
          <w:rFonts w:eastAsia="Calibri"/>
        </w:rPr>
      </w:pPr>
      <w:r w:rsidRPr="002331D7">
        <w:rPr>
          <w:rFonts w:eastAsia="Calibri"/>
        </w:rPr>
        <w:t>Общие требования к архитектурно-градостроительному облику объектов капитального строительства установлены в пункте 15 раздела «ОБЩИЕ ТРЕБОВАНИЯ» настоящей статьи.</w:t>
      </w:r>
    </w:p>
    <w:p w14:paraId="120D99C7" w14:textId="304C5FBE" w:rsidR="002331D7" w:rsidRPr="002331D7" w:rsidRDefault="002331D7" w:rsidP="002331D7">
      <w:pPr>
        <w:pStyle w:val="a8"/>
        <w:numPr>
          <w:ilvl w:val="0"/>
          <w:numId w:val="42"/>
        </w:numPr>
        <w:spacing w:before="120" w:after="120"/>
        <w:jc w:val="both"/>
        <w:rPr>
          <w:rFonts w:eastAsia="Calibri"/>
        </w:rPr>
      </w:pPr>
      <w:r>
        <w:rPr>
          <w:rFonts w:eastAsia="Calibri"/>
        </w:rPr>
        <w:t>Дополнительные требования.</w:t>
      </w:r>
    </w:p>
    <w:p w14:paraId="32751284" w14:textId="77777777" w:rsidR="009A4C63" w:rsidRDefault="009A4C63" w:rsidP="00E44DFD">
      <w:pPr>
        <w:pStyle w:val="a8"/>
        <w:numPr>
          <w:ilvl w:val="0"/>
          <w:numId w:val="40"/>
        </w:numPr>
        <w:tabs>
          <w:tab w:val="left" w:pos="1134"/>
        </w:tabs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>К цветовым решениям объектов капитального строительства:</w:t>
      </w:r>
    </w:p>
    <w:p w14:paraId="014252F9" w14:textId="77777777" w:rsidR="009A4C63" w:rsidRDefault="009A4C63" w:rsidP="009A4C63">
      <w:pPr>
        <w:ind w:firstLine="709"/>
        <w:jc w:val="both"/>
        <w:rPr>
          <w:shd w:val="clear" w:color="auto" w:fill="FFFFFF"/>
        </w:rPr>
      </w:pPr>
      <w:r w:rsidRPr="00557388">
        <w:rPr>
          <w:shd w:val="clear" w:color="auto" w:fill="FFFFFF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7454EEF4" w14:textId="37AFF749" w:rsidR="00F43CD0" w:rsidRPr="00F43CD0" w:rsidRDefault="00F43CD0" w:rsidP="00F43CD0">
      <w:pPr>
        <w:pStyle w:val="a8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shd w:val="clear" w:color="auto" w:fill="FFFFFF"/>
        </w:rPr>
      </w:pPr>
      <w:r w:rsidRPr="00F43CD0">
        <w:rPr>
          <w:u w:val="single"/>
          <w:shd w:val="clear" w:color="auto" w:fill="FFFFFF"/>
        </w:rPr>
        <w:lastRenderedPageBreak/>
        <w:t>К объемно-пространственным характеристикам объектов капитального строительства</w:t>
      </w:r>
      <w:r w:rsidRPr="00F43CD0">
        <w:rPr>
          <w:shd w:val="clear" w:color="auto" w:fill="FFFFFF"/>
        </w:rPr>
        <w:t>:</w:t>
      </w:r>
    </w:p>
    <w:p w14:paraId="1AAD8C71" w14:textId="77777777" w:rsidR="00F43CD0" w:rsidRPr="00F43CD0" w:rsidRDefault="00F43CD0" w:rsidP="00F43CD0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F43CD0">
        <w:rPr>
          <w:shd w:val="clear" w:color="auto" w:fill="FFFFFF"/>
        </w:rPr>
        <w:t>дворы жилых домов не должны выходить на улицу;</w:t>
      </w:r>
    </w:p>
    <w:p w14:paraId="611AEF4C" w14:textId="5B78595B" w:rsidR="00F43CD0" w:rsidRPr="00F43CD0" w:rsidRDefault="00F43CD0" w:rsidP="00F43CD0">
      <w:pPr>
        <w:numPr>
          <w:ilvl w:val="0"/>
          <w:numId w:val="21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F43CD0">
        <w:rPr>
          <w:shd w:val="clear" w:color="auto" w:fill="FFFFFF"/>
        </w:rPr>
        <w:t xml:space="preserve">высота отдельно стоящих гаражей, предназначенных для хранения автотранспорта, </w:t>
      </w:r>
      <w:r w:rsidR="004C02AB">
        <w:rPr>
          <w:shd w:val="clear" w:color="auto" w:fill="FFFFFF"/>
        </w:rPr>
        <w:br/>
      </w:r>
      <w:r w:rsidRPr="00F43CD0">
        <w:rPr>
          <w:shd w:val="clear" w:color="auto" w:fill="FFFFFF"/>
        </w:rPr>
        <w:t>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2A0EA859" w14:textId="2D94EF89" w:rsidR="00F43CD0" w:rsidRPr="00F43CD0" w:rsidRDefault="00F43CD0" w:rsidP="00253322">
      <w:pPr>
        <w:numPr>
          <w:ilvl w:val="0"/>
          <w:numId w:val="40"/>
        </w:numPr>
        <w:tabs>
          <w:tab w:val="left" w:pos="1134"/>
        </w:tabs>
        <w:ind w:left="0" w:firstLine="709"/>
        <w:contextualSpacing/>
        <w:jc w:val="both"/>
        <w:rPr>
          <w:shd w:val="clear" w:color="auto" w:fill="FFFFFF"/>
        </w:rPr>
      </w:pPr>
      <w:r w:rsidRPr="00F43CD0">
        <w:rPr>
          <w:color w:val="000000"/>
          <w:u w:val="single"/>
        </w:rPr>
        <w:t>К архитектурно-стилистическим характеристикам объектов капитального строительства</w:t>
      </w:r>
      <w:r w:rsidRPr="00F43CD0">
        <w:rPr>
          <w:color w:val="000000"/>
        </w:rPr>
        <w:t>:</w:t>
      </w:r>
    </w:p>
    <w:p w14:paraId="7F154431" w14:textId="77777777" w:rsidR="00F43CD0" w:rsidRPr="00F43CD0" w:rsidRDefault="00F43CD0" w:rsidP="00F43CD0">
      <w:pPr>
        <w:pStyle w:val="a8"/>
        <w:ind w:left="1211"/>
        <w:rPr>
          <w:shd w:val="clear" w:color="auto" w:fill="FFFFFF"/>
        </w:rPr>
      </w:pPr>
      <w:r w:rsidRPr="00F43CD0">
        <w:rPr>
          <w:u w:val="single"/>
          <w:shd w:val="clear" w:color="auto" w:fill="FFFFFF"/>
        </w:rPr>
        <w:t>первый и цокольный этаж:</w:t>
      </w:r>
    </w:p>
    <w:p w14:paraId="43EFC029" w14:textId="3308EA53" w:rsidR="00F43CD0" w:rsidRDefault="00F43CD0" w:rsidP="004C02AB">
      <w:pPr>
        <w:pStyle w:val="a8"/>
        <w:numPr>
          <w:ilvl w:val="0"/>
          <w:numId w:val="21"/>
        </w:numPr>
        <w:ind w:left="709" w:hanging="283"/>
        <w:jc w:val="both"/>
        <w:rPr>
          <w:shd w:val="clear" w:color="auto" w:fill="FFFFFF"/>
        </w:rPr>
      </w:pPr>
      <w:r w:rsidRPr="00F43CD0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Pr="00F43CD0">
        <w:rPr>
          <w:shd w:val="clear" w:color="auto" w:fill="FFFFFF"/>
        </w:rPr>
        <w:t xml:space="preserve"> случае если первый этаж жилого дома является не жилым, то высота первого этажа </w:t>
      </w:r>
      <w:r w:rsidR="004C02AB">
        <w:rPr>
          <w:shd w:val="clear" w:color="auto" w:fill="FFFFFF"/>
        </w:rPr>
        <w:br/>
      </w:r>
      <w:r w:rsidRPr="00F43CD0">
        <w:rPr>
          <w:shd w:val="clear" w:color="auto" w:fill="FFFFFF"/>
        </w:rPr>
        <w:t>не может быть менее 4 метров</w:t>
      </w:r>
      <w:r>
        <w:rPr>
          <w:shd w:val="clear" w:color="auto" w:fill="FFFFFF"/>
        </w:rPr>
        <w:t>;</w:t>
      </w:r>
    </w:p>
    <w:p w14:paraId="07CBDC0D" w14:textId="2A6BDCDE" w:rsidR="00F43CD0" w:rsidRPr="00F43CD0" w:rsidRDefault="00F43CD0" w:rsidP="004C02AB">
      <w:pPr>
        <w:pStyle w:val="a8"/>
        <w:numPr>
          <w:ilvl w:val="0"/>
          <w:numId w:val="21"/>
        </w:numPr>
        <w:ind w:left="709" w:hanging="283"/>
        <w:jc w:val="both"/>
        <w:rPr>
          <w:shd w:val="clear" w:color="auto" w:fill="FFFFFF"/>
        </w:rPr>
      </w:pPr>
      <w:r>
        <w:rPr>
          <w:shd w:val="clear" w:color="auto" w:fill="FFFFFF"/>
        </w:rPr>
        <w:t>п</w:t>
      </w:r>
      <w:r w:rsidRPr="00F43CD0">
        <w:rPr>
          <w:shd w:val="clear" w:color="auto" w:fill="FFFFFF"/>
        </w:rPr>
        <w:t>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4A31D213" w14:textId="4EDE74B8" w:rsidR="00F43CD0" w:rsidRPr="00F43CD0" w:rsidRDefault="00F43CD0" w:rsidP="004C02AB">
      <w:pPr>
        <w:numPr>
          <w:ilvl w:val="0"/>
          <w:numId w:val="21"/>
        </w:numPr>
        <w:tabs>
          <w:tab w:val="left" w:pos="993"/>
        </w:tabs>
        <w:ind w:left="709" w:hanging="283"/>
        <w:contextualSpacing/>
        <w:jc w:val="both"/>
        <w:rPr>
          <w:shd w:val="clear" w:color="auto" w:fill="FFFFFF"/>
        </w:rPr>
      </w:pPr>
      <w:r w:rsidRPr="00F43CD0">
        <w:rPr>
          <w:shd w:val="clear" w:color="auto" w:fill="FFFFFF"/>
        </w:rPr>
        <w:t>нежилые помещения нижних этажей зданий следует визуально отделять от жилой части здания применением иных конфигурации и габаритных размеров оконных проемов.</w:t>
      </w:r>
    </w:p>
    <w:p w14:paraId="72502D79" w14:textId="77777777" w:rsidR="009A4C63" w:rsidRDefault="009A4C63" w:rsidP="009B56A8">
      <w:pPr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».</w:t>
      </w:r>
    </w:p>
    <w:p w14:paraId="639D6E55" w14:textId="77777777" w:rsidR="009B56A8" w:rsidRPr="0034528D" w:rsidRDefault="009B56A8" w:rsidP="009B56A8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  <w:lang w:bidi="ru-RU"/>
        </w:rPr>
      </w:pPr>
      <w:r w:rsidRPr="0034528D">
        <w:rPr>
          <w:sz w:val="28"/>
          <w:szCs w:val="28"/>
        </w:rPr>
        <w:t>Раздел «</w:t>
      </w:r>
      <w:r w:rsidRPr="000757F1">
        <w:rPr>
          <w:b/>
          <w:bCs/>
          <w:lang w:bidi="ru-RU"/>
        </w:rPr>
        <w:t>О-3 ЗОНА ОБРАЗОВАТЕЛЬНЫХ УЧРЕЖДЕНИЙ (ШКОЛЫ, ДЕТСКИЕ САДЫ</w:t>
      </w:r>
      <w:r w:rsidRPr="0034528D">
        <w:rPr>
          <w:lang w:bidi="ru-RU"/>
        </w:rPr>
        <w:t>)</w:t>
      </w:r>
      <w:r w:rsidRPr="0034528D">
        <w:rPr>
          <w:sz w:val="28"/>
          <w:szCs w:val="28"/>
          <w:lang w:bidi="ru-RU"/>
        </w:rPr>
        <w:t>» статьи 34.2 части III дополнить информацией следующего содержания:</w:t>
      </w:r>
    </w:p>
    <w:p w14:paraId="76BD9357" w14:textId="77777777" w:rsidR="0034528D" w:rsidRPr="0034528D" w:rsidRDefault="0034528D" w:rsidP="0034528D">
      <w:pPr>
        <w:jc w:val="both"/>
        <w:rPr>
          <w:sz w:val="28"/>
          <w:szCs w:val="28"/>
        </w:rPr>
      </w:pPr>
      <w:r w:rsidRPr="0034528D">
        <w:rPr>
          <w:sz w:val="28"/>
          <w:szCs w:val="28"/>
        </w:rPr>
        <w:t>«</w:t>
      </w:r>
    </w:p>
    <w:p w14:paraId="61CA583B" w14:textId="77777777" w:rsidR="0034528D" w:rsidRPr="0034528D" w:rsidRDefault="0034528D" w:rsidP="0034528D">
      <w:pPr>
        <w:spacing w:before="120" w:after="120"/>
        <w:jc w:val="both"/>
        <w:rPr>
          <w:rFonts w:eastAsia="Calibri"/>
          <w:u w:val="single"/>
        </w:rPr>
      </w:pPr>
      <w:r w:rsidRPr="0034528D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AA7B15E" w14:textId="6F8C26A4" w:rsidR="0034528D" w:rsidRPr="000E4CF2" w:rsidRDefault="0034528D" w:rsidP="000E4CF2">
      <w:pPr>
        <w:pStyle w:val="a8"/>
        <w:numPr>
          <w:ilvl w:val="0"/>
          <w:numId w:val="45"/>
        </w:numPr>
        <w:spacing w:before="120" w:after="120"/>
        <w:ind w:left="709" w:hanging="425"/>
        <w:jc w:val="both"/>
        <w:rPr>
          <w:rFonts w:eastAsia="Calibri"/>
        </w:rPr>
      </w:pPr>
      <w:r w:rsidRPr="000E4CF2">
        <w:rPr>
          <w:rFonts w:eastAsia="Calibri"/>
        </w:rPr>
        <w:t>Общие требования к архитектурно-градостроительному облику объектов капитального строительства установлены в пункте 15 раздела «ОБЩИЕ ТРЕБОВАНИЯ» настоящей статьи.</w:t>
      </w:r>
    </w:p>
    <w:p w14:paraId="3F49FE2D" w14:textId="77777777" w:rsidR="000E4CF2" w:rsidRPr="000E4CF2" w:rsidRDefault="000E4CF2" w:rsidP="000E4CF2">
      <w:pPr>
        <w:pStyle w:val="a8"/>
        <w:numPr>
          <w:ilvl w:val="0"/>
          <w:numId w:val="45"/>
        </w:numPr>
        <w:ind w:left="709" w:hanging="425"/>
        <w:rPr>
          <w:rFonts w:eastAsia="Calibri"/>
        </w:rPr>
      </w:pPr>
      <w:r w:rsidRPr="000E4CF2">
        <w:rPr>
          <w:rFonts w:eastAsia="Calibri"/>
        </w:rPr>
        <w:t>Дополнительные требования.</w:t>
      </w:r>
    </w:p>
    <w:p w14:paraId="14A8E7A1" w14:textId="74201B23" w:rsidR="000E4CF2" w:rsidRPr="000E4CF2" w:rsidRDefault="000E4CF2" w:rsidP="000E4CF2">
      <w:pPr>
        <w:pStyle w:val="a8"/>
        <w:numPr>
          <w:ilvl w:val="0"/>
          <w:numId w:val="46"/>
        </w:numPr>
        <w:spacing w:before="120" w:after="120"/>
        <w:ind w:left="1134" w:hanging="425"/>
        <w:rPr>
          <w:rFonts w:eastAsia="Calibri"/>
        </w:rPr>
      </w:pPr>
      <w:r w:rsidRPr="000E4CF2">
        <w:rPr>
          <w:rFonts w:eastAsia="Calibri"/>
        </w:rPr>
        <w:t>К цветовым решениям объектов капитального строительства:</w:t>
      </w:r>
    </w:p>
    <w:p w14:paraId="2653951C" w14:textId="249CEF97" w:rsidR="000E4CF2" w:rsidRPr="000E4CF2" w:rsidRDefault="000E4CF2" w:rsidP="004C02AB">
      <w:pPr>
        <w:pStyle w:val="a8"/>
        <w:spacing w:before="120" w:after="120"/>
        <w:ind w:left="0" w:firstLine="709"/>
        <w:jc w:val="both"/>
        <w:rPr>
          <w:rFonts w:eastAsia="Calibri"/>
        </w:rPr>
      </w:pPr>
      <w:r w:rsidRPr="000E4CF2">
        <w:rPr>
          <w:rFonts w:eastAsia="Calibri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7E4C2621" w14:textId="77777777" w:rsidR="0034528D" w:rsidRPr="0034528D" w:rsidRDefault="0034528D" w:rsidP="0034528D">
      <w:pPr>
        <w:spacing w:before="120" w:after="120"/>
        <w:jc w:val="right"/>
        <w:rPr>
          <w:rFonts w:eastAsia="Calibri"/>
        </w:rPr>
      </w:pPr>
      <w:r w:rsidRPr="0034528D">
        <w:rPr>
          <w:rFonts w:eastAsia="Calibri"/>
          <w:sz w:val="28"/>
          <w:szCs w:val="28"/>
        </w:rPr>
        <w:t>».</w:t>
      </w:r>
    </w:p>
    <w:p w14:paraId="50AD0024" w14:textId="2DA6461A" w:rsidR="006812E9" w:rsidRPr="002F1E5B" w:rsidRDefault="006812E9" w:rsidP="009D3CD9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2F1E5B">
        <w:rPr>
          <w:sz w:val="28"/>
          <w:szCs w:val="28"/>
        </w:rPr>
        <w:t xml:space="preserve">Раздел </w:t>
      </w:r>
      <w:bookmarkStart w:id="20" w:name="_Hlk146178967"/>
      <w:r w:rsidRPr="002F1E5B">
        <w:rPr>
          <w:sz w:val="28"/>
          <w:szCs w:val="28"/>
        </w:rPr>
        <w:t>«</w:t>
      </w:r>
      <w:r w:rsidR="002F1E5B" w:rsidRPr="002F1E5B">
        <w:rPr>
          <w:b/>
          <w:bCs/>
          <w:lang w:bidi="ru-RU"/>
        </w:rPr>
        <w:t>О-4 ЗОНА УЧРЕЖДЕНИЙ ВЫСШЕГО И СРЕДНЕГО ПРОФЕССИОНАЛЬНОГО ОБРАЗОВАНИЯ</w:t>
      </w:r>
      <w:r w:rsidRPr="002F1E5B">
        <w:rPr>
          <w:sz w:val="28"/>
          <w:szCs w:val="28"/>
        </w:rPr>
        <w:t xml:space="preserve">» </w:t>
      </w:r>
      <w:bookmarkEnd w:id="20"/>
      <w:r w:rsidRPr="002F1E5B">
        <w:rPr>
          <w:sz w:val="28"/>
          <w:szCs w:val="28"/>
        </w:rPr>
        <w:t>статьи 34.2 части </w:t>
      </w:r>
      <w:r w:rsidRPr="002F1E5B">
        <w:rPr>
          <w:sz w:val="28"/>
          <w:szCs w:val="28"/>
          <w:lang w:val="en-US"/>
        </w:rPr>
        <w:t>III</w:t>
      </w:r>
      <w:r w:rsidRPr="002F1E5B">
        <w:rPr>
          <w:sz w:val="28"/>
          <w:szCs w:val="28"/>
        </w:rPr>
        <w:t xml:space="preserve"> дополнить информацией следующего содержания:</w:t>
      </w:r>
    </w:p>
    <w:p w14:paraId="17EB4151" w14:textId="77777777" w:rsidR="006812E9" w:rsidRPr="001B013A" w:rsidRDefault="006812E9" w:rsidP="0034528D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14:paraId="01228CE6" w14:textId="77777777" w:rsidR="00233AF3" w:rsidRPr="00233AF3" w:rsidRDefault="00233AF3" w:rsidP="00233AF3">
      <w:pPr>
        <w:spacing w:before="120" w:after="120"/>
        <w:jc w:val="both"/>
        <w:rPr>
          <w:rFonts w:eastAsia="Calibri"/>
          <w:u w:val="single"/>
        </w:rPr>
      </w:pPr>
      <w:r w:rsidRPr="00233AF3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04E450ED" w14:textId="77777777" w:rsidR="0034528D" w:rsidRDefault="002331D7" w:rsidP="002331D7">
      <w:pPr>
        <w:spacing w:before="120" w:after="120"/>
        <w:jc w:val="both"/>
        <w:rPr>
          <w:rFonts w:eastAsia="Calibri"/>
        </w:rPr>
      </w:pPr>
      <w:r w:rsidRPr="002331D7">
        <w:rPr>
          <w:rFonts w:eastAsia="Calibri"/>
        </w:rPr>
        <w:t>1.</w:t>
      </w:r>
      <w:r w:rsidRPr="002331D7">
        <w:rPr>
          <w:rFonts w:eastAsia="Calibri"/>
        </w:rPr>
        <w:tab/>
        <w:t>Общие требования к архитектурно-градостроительному облику объектов капитального строительства установлены в пункте 15 раздела «ОБЩИЕ ТРЕБОВАНИЯ» настоящей статьи.</w:t>
      </w:r>
    </w:p>
    <w:p w14:paraId="65FEC686" w14:textId="46013F1B" w:rsidR="0034528D" w:rsidRPr="002331D7" w:rsidRDefault="0034528D" w:rsidP="0034528D">
      <w:pPr>
        <w:spacing w:before="120" w:after="120"/>
        <w:jc w:val="right"/>
        <w:rPr>
          <w:rFonts w:eastAsia="Calibri"/>
        </w:rPr>
      </w:pPr>
      <w:r w:rsidRPr="0034528D">
        <w:rPr>
          <w:rFonts w:eastAsia="Calibri"/>
          <w:sz w:val="28"/>
          <w:szCs w:val="28"/>
        </w:rPr>
        <w:t>».</w:t>
      </w:r>
    </w:p>
    <w:p w14:paraId="150DA7B9" w14:textId="7FE8D3E3" w:rsidR="00936D72" w:rsidRPr="002F1E5B" w:rsidRDefault="00936D72" w:rsidP="003B4886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2F1E5B">
        <w:rPr>
          <w:sz w:val="28"/>
          <w:szCs w:val="28"/>
        </w:rPr>
        <w:t xml:space="preserve">Раздел </w:t>
      </w:r>
      <w:bookmarkStart w:id="21" w:name="_Hlk146179779"/>
      <w:r w:rsidRPr="002F1E5B">
        <w:rPr>
          <w:sz w:val="28"/>
          <w:szCs w:val="28"/>
        </w:rPr>
        <w:t>«</w:t>
      </w:r>
      <w:r w:rsidR="002F1E5B" w:rsidRPr="002F1E5B">
        <w:rPr>
          <w:b/>
          <w:bCs/>
          <w:lang w:bidi="ru-RU"/>
        </w:rPr>
        <w:t xml:space="preserve">Р-2 ЗОНА ГОРОДСКИХ ПАРКОВ, СКВЕРОВ, БУЛЬВАРОВ С ВОЗМОЖНОСТЬЮ РАЗМЕЩЕНИЯ ОБЪЕКТОВ КАПИТАЛЬНОГО </w:t>
      </w:r>
      <w:r w:rsidR="002F1E5B" w:rsidRPr="002F1E5B">
        <w:rPr>
          <w:b/>
          <w:bCs/>
          <w:lang w:bidi="ru-RU"/>
        </w:rPr>
        <w:lastRenderedPageBreak/>
        <w:t>СТРОИТЕЛЬСТВА</w:t>
      </w:r>
      <w:r w:rsidRPr="002F1E5B">
        <w:rPr>
          <w:sz w:val="28"/>
          <w:szCs w:val="28"/>
        </w:rPr>
        <w:t xml:space="preserve">» </w:t>
      </w:r>
      <w:bookmarkEnd w:id="21"/>
      <w:r w:rsidRPr="002F1E5B">
        <w:rPr>
          <w:sz w:val="28"/>
          <w:szCs w:val="28"/>
        </w:rPr>
        <w:t>статьи 34.2 части </w:t>
      </w:r>
      <w:r w:rsidRPr="002F1E5B">
        <w:rPr>
          <w:sz w:val="28"/>
          <w:szCs w:val="28"/>
          <w:lang w:val="en-US"/>
        </w:rPr>
        <w:t>III</w:t>
      </w:r>
      <w:r w:rsidRPr="002F1E5B">
        <w:rPr>
          <w:sz w:val="28"/>
          <w:szCs w:val="28"/>
        </w:rPr>
        <w:t xml:space="preserve"> дополнить информацией следующего содержания:</w:t>
      </w:r>
    </w:p>
    <w:p w14:paraId="47E82D1D" w14:textId="77777777" w:rsidR="00936D72" w:rsidRPr="001B013A" w:rsidRDefault="00936D72" w:rsidP="002F1E5B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14:paraId="24795F35" w14:textId="77777777" w:rsidR="00C4115C" w:rsidRPr="00233AF3" w:rsidRDefault="00C4115C" w:rsidP="00C4115C">
      <w:pPr>
        <w:spacing w:before="120" w:after="120"/>
        <w:jc w:val="both"/>
        <w:rPr>
          <w:rFonts w:eastAsia="Calibri"/>
          <w:u w:val="single"/>
        </w:rPr>
      </w:pPr>
      <w:r w:rsidRPr="00233AF3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16C119A" w14:textId="77777777" w:rsidR="00B42C48" w:rsidRPr="00B42C48" w:rsidRDefault="00B42C48" w:rsidP="00B42C48">
      <w:pPr>
        <w:spacing w:before="120" w:after="120"/>
        <w:ind w:firstLine="709"/>
        <w:jc w:val="both"/>
        <w:rPr>
          <w:rFonts w:eastAsia="Calibri"/>
        </w:rPr>
      </w:pPr>
      <w:r w:rsidRPr="00B42C48">
        <w:rPr>
          <w:rFonts w:eastAsia="Calibri"/>
        </w:rPr>
        <w:t>1.</w:t>
      </w:r>
      <w:r w:rsidRPr="00B42C48">
        <w:rPr>
          <w:rFonts w:eastAsia="Calibri"/>
        </w:rPr>
        <w:tab/>
        <w:t>Общие требования к архитектурно-градостроительному облику объектов капитального строительства установлены в пункте 15 раздела «ОБЩИЕ ТРЕБОВАНИЯ» настоящей статьи.</w:t>
      </w:r>
    </w:p>
    <w:p w14:paraId="49EC1085" w14:textId="77777777" w:rsidR="00B42C48" w:rsidRPr="00B42C48" w:rsidRDefault="00B42C48" w:rsidP="00B42C48">
      <w:pPr>
        <w:spacing w:before="120" w:after="120"/>
        <w:ind w:firstLine="709"/>
        <w:jc w:val="both"/>
        <w:rPr>
          <w:rFonts w:eastAsia="Calibri"/>
        </w:rPr>
      </w:pPr>
      <w:r w:rsidRPr="00B42C48">
        <w:rPr>
          <w:rFonts w:eastAsia="Calibri"/>
        </w:rPr>
        <w:t>2.</w:t>
      </w:r>
      <w:r w:rsidRPr="00B42C48">
        <w:rPr>
          <w:rFonts w:eastAsia="Calibri"/>
        </w:rPr>
        <w:tab/>
        <w:t>Дополнительные требования.</w:t>
      </w:r>
    </w:p>
    <w:p w14:paraId="0042946A" w14:textId="77777777" w:rsidR="00B42C48" w:rsidRPr="00B42C48" w:rsidRDefault="00B42C48" w:rsidP="00B42C48">
      <w:pPr>
        <w:spacing w:before="120" w:after="120"/>
        <w:ind w:firstLine="709"/>
        <w:jc w:val="both"/>
        <w:rPr>
          <w:rFonts w:eastAsia="Calibri"/>
        </w:rPr>
      </w:pPr>
      <w:r w:rsidRPr="00B42C48">
        <w:rPr>
          <w:rFonts w:eastAsia="Calibri"/>
        </w:rPr>
        <w:t>1)</w:t>
      </w:r>
      <w:r w:rsidRPr="00B42C48">
        <w:rPr>
          <w:rFonts w:eastAsia="Calibri"/>
        </w:rPr>
        <w:tab/>
        <w:t>К цветовым решениям объектов капитального строительства:</w:t>
      </w:r>
    </w:p>
    <w:p w14:paraId="690CC082" w14:textId="70AC98DA" w:rsidR="00B42C48" w:rsidRDefault="00B42C48" w:rsidP="00B42C48">
      <w:pPr>
        <w:spacing w:before="120" w:after="120"/>
        <w:ind w:firstLine="709"/>
        <w:jc w:val="both"/>
        <w:rPr>
          <w:rFonts w:eastAsia="Calibri"/>
        </w:rPr>
      </w:pPr>
      <w:r w:rsidRPr="00B42C48">
        <w:rPr>
          <w:rFonts w:eastAsia="Calibri"/>
        </w:rPr>
        <w:t xml:space="preserve">Цветовые решения следует принимать в соответствии с </w:t>
      </w:r>
      <w:r w:rsidR="005A66BD">
        <w:rPr>
          <w:rFonts w:eastAsia="Calibri"/>
        </w:rPr>
        <w:t xml:space="preserve">рекомендуемыми </w:t>
      </w:r>
      <w:r w:rsidRPr="00B42C48">
        <w:rPr>
          <w:rFonts w:eastAsia="Calibri"/>
        </w:rPr>
        <w:t>желтой, зеленой и серой цветовыми палитрами.</w:t>
      </w:r>
    </w:p>
    <w:p w14:paraId="3715DE7A" w14:textId="77777777" w:rsidR="009A4C63" w:rsidRPr="004010DF" w:rsidRDefault="009A4C63" w:rsidP="009A4C63">
      <w:pPr>
        <w:jc w:val="right"/>
        <w:rPr>
          <w:sz w:val="28"/>
          <w:szCs w:val="28"/>
          <w:shd w:val="clear" w:color="auto" w:fill="FFFFFF"/>
        </w:rPr>
      </w:pPr>
      <w:r w:rsidRPr="004010DF">
        <w:rPr>
          <w:sz w:val="28"/>
          <w:szCs w:val="28"/>
          <w:shd w:val="clear" w:color="auto" w:fill="FFFFFF"/>
        </w:rPr>
        <w:t>».</w:t>
      </w:r>
    </w:p>
    <w:p w14:paraId="63A8DC0F" w14:textId="0B1746D2" w:rsidR="00936D72" w:rsidRPr="00271B20" w:rsidRDefault="00936D72" w:rsidP="009A4C63">
      <w:pPr>
        <w:spacing w:before="120"/>
        <w:ind w:firstLine="708"/>
        <w:jc w:val="both"/>
        <w:rPr>
          <w:sz w:val="28"/>
          <w:szCs w:val="28"/>
        </w:rPr>
      </w:pPr>
      <w:r w:rsidRPr="00271B20">
        <w:rPr>
          <w:sz w:val="28"/>
          <w:szCs w:val="28"/>
        </w:rPr>
        <w:t xml:space="preserve">Раздел </w:t>
      </w:r>
      <w:bookmarkStart w:id="22" w:name="_Hlk146179865"/>
      <w:r w:rsidRPr="00271B20">
        <w:rPr>
          <w:sz w:val="28"/>
          <w:szCs w:val="28"/>
        </w:rPr>
        <w:t>«</w:t>
      </w:r>
      <w:r w:rsidR="002F1E5B" w:rsidRPr="002F1E5B">
        <w:rPr>
          <w:b/>
          <w:bCs/>
          <w:lang w:bidi="ru-RU"/>
        </w:rPr>
        <w:t>Р-4 ЗОНА СПОРТИВНЫХ КОМПЛЕКСОВ И СООРУЖЕНИЙ</w:t>
      </w:r>
      <w:r w:rsidRPr="00271B20">
        <w:rPr>
          <w:sz w:val="28"/>
          <w:szCs w:val="28"/>
        </w:rPr>
        <w:t xml:space="preserve">» </w:t>
      </w:r>
      <w:bookmarkEnd w:id="22"/>
      <w:r w:rsidRPr="00271B20">
        <w:rPr>
          <w:sz w:val="28"/>
          <w:szCs w:val="28"/>
        </w:rPr>
        <w:t>статьи 34.2 части </w:t>
      </w:r>
      <w:r w:rsidRPr="00271B20">
        <w:rPr>
          <w:sz w:val="28"/>
          <w:szCs w:val="28"/>
          <w:lang w:val="en-US"/>
        </w:rPr>
        <w:t>III</w:t>
      </w:r>
      <w:r w:rsidRPr="00271B20">
        <w:rPr>
          <w:sz w:val="28"/>
          <w:szCs w:val="28"/>
        </w:rPr>
        <w:t xml:space="preserve"> дополнить информацией следующего содержания:</w:t>
      </w:r>
    </w:p>
    <w:p w14:paraId="600F195E" w14:textId="77777777" w:rsidR="00936D72" w:rsidRPr="001B013A" w:rsidRDefault="00936D72" w:rsidP="002F1E5B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14:paraId="244C01A1" w14:textId="77777777" w:rsidR="00C4115C" w:rsidRDefault="00C4115C" w:rsidP="00C4115C">
      <w:pPr>
        <w:spacing w:before="120" w:after="120"/>
        <w:jc w:val="both"/>
        <w:rPr>
          <w:rFonts w:eastAsia="Calibri"/>
          <w:u w:val="single"/>
        </w:rPr>
      </w:pPr>
      <w:r w:rsidRPr="00233AF3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51FE67F9" w14:textId="77777777" w:rsidR="00831F5C" w:rsidRPr="00B42C48" w:rsidRDefault="00831F5C" w:rsidP="00831F5C">
      <w:pPr>
        <w:spacing w:before="120" w:after="120"/>
        <w:ind w:firstLine="709"/>
        <w:jc w:val="both"/>
        <w:rPr>
          <w:rFonts w:eastAsia="Calibri"/>
        </w:rPr>
      </w:pPr>
      <w:r w:rsidRPr="00B42C48">
        <w:rPr>
          <w:rFonts w:eastAsia="Calibri"/>
        </w:rPr>
        <w:t>1.</w:t>
      </w:r>
      <w:r w:rsidRPr="00B42C48">
        <w:rPr>
          <w:rFonts w:eastAsia="Calibri"/>
        </w:rPr>
        <w:tab/>
        <w:t>Общие требования к архитектурно-градостроительному облику объектов капитального строительства установлены в пункте 15 раздела «ОБЩИЕ ТРЕБОВАНИЯ» настоящей статьи.</w:t>
      </w:r>
    </w:p>
    <w:p w14:paraId="27E7A6FB" w14:textId="77777777" w:rsidR="00831F5C" w:rsidRPr="00B42C48" w:rsidRDefault="00831F5C" w:rsidP="00831F5C">
      <w:pPr>
        <w:spacing w:before="120" w:after="120"/>
        <w:ind w:firstLine="709"/>
        <w:jc w:val="both"/>
        <w:rPr>
          <w:rFonts w:eastAsia="Calibri"/>
        </w:rPr>
      </w:pPr>
      <w:r w:rsidRPr="00B42C48">
        <w:rPr>
          <w:rFonts w:eastAsia="Calibri"/>
        </w:rPr>
        <w:t>2.</w:t>
      </w:r>
      <w:r w:rsidRPr="00B42C48">
        <w:rPr>
          <w:rFonts w:eastAsia="Calibri"/>
        </w:rPr>
        <w:tab/>
        <w:t>Дополнительные требования.</w:t>
      </w:r>
    </w:p>
    <w:p w14:paraId="7CFDB7C2" w14:textId="77777777" w:rsidR="00831F5C" w:rsidRPr="00B42C48" w:rsidRDefault="00831F5C" w:rsidP="00831F5C">
      <w:pPr>
        <w:spacing w:before="120" w:after="120"/>
        <w:ind w:firstLine="709"/>
        <w:jc w:val="both"/>
        <w:rPr>
          <w:rFonts w:eastAsia="Calibri"/>
        </w:rPr>
      </w:pPr>
      <w:r w:rsidRPr="00B42C48">
        <w:rPr>
          <w:rFonts w:eastAsia="Calibri"/>
        </w:rPr>
        <w:t>1)</w:t>
      </w:r>
      <w:r w:rsidRPr="00B42C48">
        <w:rPr>
          <w:rFonts w:eastAsia="Calibri"/>
        </w:rPr>
        <w:tab/>
        <w:t>К цветовым решениям объектов капитального строительства:</w:t>
      </w:r>
    </w:p>
    <w:p w14:paraId="2C7F7FBE" w14:textId="746C45B5" w:rsidR="00831F5C" w:rsidRPr="00233AF3" w:rsidRDefault="00831F5C" w:rsidP="00831F5C">
      <w:pPr>
        <w:spacing w:before="120" w:after="120"/>
        <w:ind w:firstLine="709"/>
        <w:jc w:val="both"/>
        <w:rPr>
          <w:rFonts w:eastAsia="Calibri"/>
          <w:u w:val="single"/>
        </w:rPr>
      </w:pPr>
      <w:r w:rsidRPr="00B42C48">
        <w:rPr>
          <w:rFonts w:eastAsia="Calibri"/>
        </w:rPr>
        <w:t>Цветовые решения следует принимать в соответствии с</w:t>
      </w:r>
      <w:r w:rsidR="005A66BD">
        <w:rPr>
          <w:rFonts w:eastAsia="Calibri"/>
        </w:rPr>
        <w:t xml:space="preserve"> рекомендуемыми</w:t>
      </w:r>
      <w:r w:rsidRPr="00B42C48">
        <w:rPr>
          <w:rFonts w:eastAsia="Calibri"/>
        </w:rPr>
        <w:t xml:space="preserve"> желтой, зеленой и серой цветовыми палитрами.</w:t>
      </w:r>
    </w:p>
    <w:p w14:paraId="647438B2" w14:textId="77777777" w:rsidR="009A4C63" w:rsidRDefault="009A4C63" w:rsidP="009A4C63">
      <w:pPr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».</w:t>
      </w:r>
    </w:p>
    <w:p w14:paraId="4B4F1348" w14:textId="1F97AE7B" w:rsidR="00F376FA" w:rsidRPr="005A66BD" w:rsidRDefault="00F376FA" w:rsidP="00F376FA">
      <w:pPr>
        <w:pStyle w:val="a8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5A66BD">
        <w:rPr>
          <w:sz w:val="28"/>
          <w:szCs w:val="28"/>
        </w:rPr>
        <w:t xml:space="preserve">Раздел </w:t>
      </w:r>
      <w:bookmarkStart w:id="23" w:name="_Hlk146180818"/>
      <w:r w:rsidRPr="005A66BD">
        <w:rPr>
          <w:sz w:val="28"/>
          <w:szCs w:val="28"/>
        </w:rPr>
        <w:t xml:space="preserve">«Т-2 зона объектов транспортной инфраструктуры» </w:t>
      </w:r>
      <w:bookmarkEnd w:id="23"/>
      <w:r w:rsidRPr="005A66BD">
        <w:rPr>
          <w:sz w:val="28"/>
          <w:szCs w:val="28"/>
        </w:rPr>
        <w:t>статьи 34.2 части </w:t>
      </w:r>
      <w:r w:rsidRPr="005A66BD">
        <w:rPr>
          <w:sz w:val="28"/>
          <w:szCs w:val="28"/>
          <w:lang w:val="en-US"/>
        </w:rPr>
        <w:t>III</w:t>
      </w:r>
      <w:r w:rsidRPr="005A66BD">
        <w:rPr>
          <w:sz w:val="28"/>
          <w:szCs w:val="28"/>
        </w:rPr>
        <w:t xml:space="preserve"> дополнить информацией следующего содержания:</w:t>
      </w:r>
    </w:p>
    <w:p w14:paraId="33A38C1F" w14:textId="77777777" w:rsidR="00F376FA" w:rsidRPr="001B013A" w:rsidRDefault="00F376FA" w:rsidP="00EE1C7E">
      <w:pPr>
        <w:jc w:val="both"/>
        <w:rPr>
          <w:sz w:val="28"/>
          <w:szCs w:val="28"/>
        </w:rPr>
      </w:pPr>
      <w:bookmarkStart w:id="24" w:name="_Hlk171342570"/>
      <w:r w:rsidRPr="005A66BD">
        <w:rPr>
          <w:sz w:val="28"/>
          <w:szCs w:val="28"/>
        </w:rPr>
        <w:t>«</w:t>
      </w:r>
    </w:p>
    <w:p w14:paraId="584DC01A" w14:textId="77777777" w:rsidR="00C4115C" w:rsidRPr="00233AF3" w:rsidRDefault="00C4115C" w:rsidP="00C4115C">
      <w:pPr>
        <w:spacing w:before="120" w:after="120"/>
        <w:jc w:val="both"/>
        <w:rPr>
          <w:rFonts w:eastAsia="Calibri"/>
          <w:u w:val="single"/>
        </w:rPr>
      </w:pPr>
      <w:r w:rsidRPr="00233AF3">
        <w:rPr>
          <w:rFonts w:eastAsia="Calibri"/>
          <w:u w:val="singl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4D180D8D" w14:textId="4B3B2429" w:rsidR="009A4C63" w:rsidRDefault="009A4C63" w:rsidP="004C02AB">
      <w:pPr>
        <w:pStyle w:val="a8"/>
        <w:numPr>
          <w:ilvl w:val="0"/>
          <w:numId w:val="44"/>
        </w:numPr>
        <w:spacing w:before="120" w:after="120"/>
        <w:ind w:left="0" w:firstLine="709"/>
        <w:jc w:val="both"/>
        <w:rPr>
          <w:rFonts w:eastAsia="Calibri"/>
        </w:rPr>
      </w:pPr>
      <w:r w:rsidRPr="00B416F4">
        <w:rPr>
          <w:rFonts w:eastAsia="Calibri"/>
        </w:rPr>
        <w:t>Требования в отношении автозаправочных станций в фирменном стиле не устанавливаются.</w:t>
      </w:r>
    </w:p>
    <w:p w14:paraId="67F58A0B" w14:textId="5CC1AEDA" w:rsidR="00B416F4" w:rsidRDefault="00B416F4" w:rsidP="004C02AB">
      <w:pPr>
        <w:pStyle w:val="a8"/>
        <w:numPr>
          <w:ilvl w:val="0"/>
          <w:numId w:val="44"/>
        </w:numPr>
        <w:spacing w:before="120" w:after="120"/>
        <w:ind w:left="0" w:firstLine="709"/>
        <w:jc w:val="both"/>
        <w:rPr>
          <w:rFonts w:eastAsia="Calibri"/>
        </w:rPr>
      </w:pPr>
      <w:r w:rsidRPr="00B416F4">
        <w:rPr>
          <w:rFonts w:eastAsia="Calibri"/>
        </w:rPr>
        <w:t>Общие требования к архитектурно-градостроительному облику объектов капитального строительства установлены в пункте 15 раздела «ОБЩИЕ ТРЕБОВАНИЯ» настоящей статьи.</w:t>
      </w:r>
    </w:p>
    <w:p w14:paraId="5A91373E" w14:textId="1C658678" w:rsidR="00B416F4" w:rsidRPr="00B416F4" w:rsidRDefault="00B416F4" w:rsidP="004C02AB">
      <w:pPr>
        <w:pStyle w:val="a8"/>
        <w:numPr>
          <w:ilvl w:val="0"/>
          <w:numId w:val="44"/>
        </w:numPr>
        <w:spacing w:before="120" w:after="120"/>
        <w:ind w:left="0" w:firstLine="709"/>
        <w:jc w:val="both"/>
        <w:rPr>
          <w:rFonts w:eastAsia="Calibri"/>
        </w:rPr>
      </w:pPr>
      <w:r w:rsidRPr="00B416F4">
        <w:rPr>
          <w:rFonts w:eastAsia="Calibri"/>
        </w:rPr>
        <w:t>Дополнительные требования.</w:t>
      </w:r>
    </w:p>
    <w:bookmarkEnd w:id="24"/>
    <w:p w14:paraId="1001340C" w14:textId="77777777" w:rsidR="00B416F4" w:rsidRPr="00B416F4" w:rsidRDefault="00B416F4" w:rsidP="004C02AB">
      <w:pPr>
        <w:pStyle w:val="a8"/>
        <w:spacing w:before="120" w:after="120"/>
        <w:ind w:left="0" w:firstLine="709"/>
        <w:jc w:val="both"/>
        <w:rPr>
          <w:rFonts w:eastAsia="Calibri"/>
        </w:rPr>
      </w:pPr>
      <w:r w:rsidRPr="00B416F4">
        <w:rPr>
          <w:rFonts w:eastAsia="Calibri"/>
        </w:rPr>
        <w:t>1)</w:t>
      </w:r>
      <w:r w:rsidRPr="00B416F4">
        <w:rPr>
          <w:rFonts w:eastAsia="Calibri"/>
        </w:rPr>
        <w:tab/>
        <w:t>К цветовым решениям объектов капитального строительства:</w:t>
      </w:r>
    </w:p>
    <w:p w14:paraId="22A17377" w14:textId="77777777" w:rsidR="005A66BD" w:rsidRDefault="00B416F4" w:rsidP="004C02AB">
      <w:pPr>
        <w:pStyle w:val="a8"/>
        <w:spacing w:before="120" w:after="120"/>
        <w:ind w:left="0" w:firstLine="709"/>
        <w:jc w:val="both"/>
        <w:rPr>
          <w:rFonts w:eastAsia="Calibri"/>
        </w:rPr>
      </w:pPr>
      <w:bookmarkStart w:id="25" w:name="_Hlk171344534"/>
      <w:r w:rsidRPr="00B416F4">
        <w:rPr>
          <w:rFonts w:eastAsia="Calibri"/>
        </w:rPr>
        <w:t xml:space="preserve">Цветовые решения следует принимать в соответствии с </w:t>
      </w:r>
      <w:r>
        <w:rPr>
          <w:rFonts w:eastAsia="Calibri"/>
        </w:rPr>
        <w:t>рекомендуемыми сине</w:t>
      </w:r>
      <w:r w:rsidRPr="00B416F4">
        <w:rPr>
          <w:rFonts w:eastAsia="Calibri"/>
        </w:rPr>
        <w:t>й, зеленой и серой цветовыми палитрами.</w:t>
      </w:r>
    </w:p>
    <w:bookmarkEnd w:id="25"/>
    <w:p w14:paraId="6260FCF8" w14:textId="42CF37EE" w:rsidR="00B416F4" w:rsidRPr="005A66BD" w:rsidRDefault="005A66BD" w:rsidP="005A66BD">
      <w:pPr>
        <w:pStyle w:val="a8"/>
        <w:spacing w:before="120" w:after="120"/>
        <w:ind w:left="1069"/>
        <w:jc w:val="right"/>
        <w:rPr>
          <w:rFonts w:eastAsia="Calibri"/>
          <w:sz w:val="28"/>
          <w:szCs w:val="28"/>
        </w:rPr>
      </w:pPr>
      <w:r w:rsidRPr="005A66BD">
        <w:rPr>
          <w:rFonts w:eastAsia="Calibri"/>
          <w:sz w:val="28"/>
          <w:szCs w:val="28"/>
        </w:rPr>
        <w:t>».</w:t>
      </w:r>
    </w:p>
    <w:sectPr w:rsidR="00B416F4" w:rsidRPr="005A66BD" w:rsidSect="00B5067C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6261B" w14:textId="77777777" w:rsidR="008A09BD" w:rsidRDefault="008A09BD" w:rsidP="00503EE9">
      <w:r>
        <w:separator/>
      </w:r>
    </w:p>
  </w:endnote>
  <w:endnote w:type="continuationSeparator" w:id="0">
    <w:p w14:paraId="68B5E382" w14:textId="77777777" w:rsidR="008A09BD" w:rsidRDefault="008A09BD" w:rsidP="00503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85B9A" w14:textId="77777777" w:rsidR="008A09BD" w:rsidRDefault="008A09BD" w:rsidP="00503EE9">
      <w:r>
        <w:separator/>
      </w:r>
    </w:p>
  </w:footnote>
  <w:footnote w:type="continuationSeparator" w:id="0">
    <w:p w14:paraId="19363225" w14:textId="77777777" w:rsidR="008A09BD" w:rsidRDefault="008A09BD" w:rsidP="00503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4E69BE4"/>
    <w:lvl w:ilvl="0">
      <w:start w:val="1"/>
      <w:numFmt w:val="bullet"/>
      <w:pStyle w:val="a"/>
      <w:lvlText w:val="−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</w:abstractNum>
  <w:abstractNum w:abstractNumId="1">
    <w:nsid w:val="017B038E"/>
    <w:multiLevelType w:val="hybridMultilevel"/>
    <w:tmpl w:val="EBEE8A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37545"/>
    <w:multiLevelType w:val="hybridMultilevel"/>
    <w:tmpl w:val="C46603EA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B40E1A2C">
      <w:start w:val="1"/>
      <w:numFmt w:val="bullet"/>
      <w:lvlText w:val="-"/>
      <w:lvlJc w:val="left"/>
      <w:pPr>
        <w:ind w:left="2149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4217C1"/>
    <w:multiLevelType w:val="hybridMultilevel"/>
    <w:tmpl w:val="575857C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spacing w:val="0"/>
        <w:w w:val="100"/>
        <w:position w:val="0"/>
        <w:sz w:val="24"/>
        <w:highlight w:val="white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12AF6AAC"/>
    <w:multiLevelType w:val="hybridMultilevel"/>
    <w:tmpl w:val="13E0F2CE"/>
    <w:lvl w:ilvl="0" w:tplc="87124F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64A4D"/>
    <w:multiLevelType w:val="hybridMultilevel"/>
    <w:tmpl w:val="C7CEBF8E"/>
    <w:lvl w:ilvl="0" w:tplc="0004F61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71273"/>
    <w:multiLevelType w:val="hybridMultilevel"/>
    <w:tmpl w:val="4FAE2B0C"/>
    <w:lvl w:ilvl="0" w:tplc="DE480820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>
    <w:nsid w:val="18193414"/>
    <w:multiLevelType w:val="hybridMultilevel"/>
    <w:tmpl w:val="6FF2362E"/>
    <w:lvl w:ilvl="0" w:tplc="B40E1A2C">
      <w:start w:val="1"/>
      <w:numFmt w:val="bullet"/>
      <w:lvlText w:val="-"/>
      <w:lvlJc w:val="left"/>
      <w:pPr>
        <w:ind w:left="2484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2028640F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71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27345A7"/>
    <w:multiLevelType w:val="multilevel"/>
    <w:tmpl w:val="5C3015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3"/>
      <w:numFmt w:val="decimal"/>
      <w:isLgl/>
      <w:lvlText w:val="%1.%2."/>
      <w:lvlJc w:val="left"/>
      <w:pPr>
        <w:ind w:left="14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89" w:hanging="2160"/>
      </w:pPr>
      <w:rPr>
        <w:rFonts w:hint="default"/>
      </w:rPr>
    </w:lvl>
  </w:abstractNum>
  <w:abstractNum w:abstractNumId="12">
    <w:nsid w:val="2301144A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3E83DF3"/>
    <w:multiLevelType w:val="hybridMultilevel"/>
    <w:tmpl w:val="D9AC168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4">
    <w:nsid w:val="25FC6DD5"/>
    <w:multiLevelType w:val="multilevel"/>
    <w:tmpl w:val="BB70690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27A2336E"/>
    <w:multiLevelType w:val="hybridMultilevel"/>
    <w:tmpl w:val="EBEE8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0F0721"/>
    <w:multiLevelType w:val="hybridMultilevel"/>
    <w:tmpl w:val="BA6094B2"/>
    <w:lvl w:ilvl="0" w:tplc="B40E1A2C">
      <w:start w:val="1"/>
      <w:numFmt w:val="bullet"/>
      <w:lvlText w:val="-"/>
      <w:lvlJc w:val="left"/>
      <w:pPr>
        <w:ind w:left="21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>
    <w:nsid w:val="2C2842B2"/>
    <w:multiLevelType w:val="hybridMultilevel"/>
    <w:tmpl w:val="EBEE8A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F201F9"/>
    <w:multiLevelType w:val="hybridMultilevel"/>
    <w:tmpl w:val="D3D063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2B2149"/>
    <w:multiLevelType w:val="hybridMultilevel"/>
    <w:tmpl w:val="59A447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A6BEA"/>
    <w:multiLevelType w:val="hybridMultilevel"/>
    <w:tmpl w:val="E012A02C"/>
    <w:lvl w:ilvl="0" w:tplc="3782D8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6CE2ADF"/>
    <w:multiLevelType w:val="hybridMultilevel"/>
    <w:tmpl w:val="D9AC1680"/>
    <w:lvl w:ilvl="0" w:tplc="FFFFFFFF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22">
    <w:nsid w:val="3B9F7B73"/>
    <w:multiLevelType w:val="multilevel"/>
    <w:tmpl w:val="96DA8D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113428"/>
    <w:multiLevelType w:val="hybridMultilevel"/>
    <w:tmpl w:val="4308D990"/>
    <w:lvl w:ilvl="0" w:tplc="7B1C3D1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pacing w:val="0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F432E9C"/>
    <w:multiLevelType w:val="hybridMultilevel"/>
    <w:tmpl w:val="8F007F02"/>
    <w:lvl w:ilvl="0" w:tplc="B40E1A2C">
      <w:start w:val="1"/>
      <w:numFmt w:val="bullet"/>
      <w:lvlText w:val="-"/>
      <w:lvlJc w:val="left"/>
      <w:pPr>
        <w:ind w:left="21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>
    <w:nsid w:val="442E6504"/>
    <w:multiLevelType w:val="hybridMultilevel"/>
    <w:tmpl w:val="B986CC3A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42F72B3"/>
    <w:multiLevelType w:val="hybridMultilevel"/>
    <w:tmpl w:val="E7205CEE"/>
    <w:lvl w:ilvl="0" w:tplc="B40E1A2C">
      <w:start w:val="1"/>
      <w:numFmt w:val="bullet"/>
      <w:lvlText w:val="-"/>
      <w:lvlJc w:val="left"/>
      <w:pPr>
        <w:ind w:left="248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">
    <w:nsid w:val="4FF071B1"/>
    <w:multiLevelType w:val="hybridMultilevel"/>
    <w:tmpl w:val="97529784"/>
    <w:lvl w:ilvl="0" w:tplc="A8B243F6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8">
    <w:nsid w:val="57B326E8"/>
    <w:multiLevelType w:val="hybridMultilevel"/>
    <w:tmpl w:val="54EEA3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36E39"/>
    <w:multiLevelType w:val="hybridMultilevel"/>
    <w:tmpl w:val="8E528210"/>
    <w:lvl w:ilvl="0" w:tplc="DE480820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nsid w:val="608D4B6A"/>
    <w:multiLevelType w:val="hybridMultilevel"/>
    <w:tmpl w:val="A4FA8E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D8A60EB6">
      <w:start w:val="1"/>
      <w:numFmt w:val="decimal"/>
      <w:lvlText w:val="%2."/>
      <w:lvlJc w:val="left"/>
      <w:pPr>
        <w:ind w:left="10470" w:hanging="405"/>
      </w:pPr>
      <w:rPr>
        <w:rFonts w:hint="default"/>
        <w:color w:val="000000" w:themeColor="text1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1B109C5"/>
    <w:multiLevelType w:val="hybridMultilevel"/>
    <w:tmpl w:val="DA103E66"/>
    <w:lvl w:ilvl="0" w:tplc="B40E1A2C">
      <w:start w:val="1"/>
      <w:numFmt w:val="bullet"/>
      <w:lvlText w:val="-"/>
      <w:lvlJc w:val="left"/>
      <w:pPr>
        <w:ind w:left="2484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>
    <w:nsid w:val="61B65DBE"/>
    <w:multiLevelType w:val="hybridMultilevel"/>
    <w:tmpl w:val="2BE42480"/>
    <w:lvl w:ilvl="0" w:tplc="B51435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A51E1B"/>
    <w:multiLevelType w:val="hybridMultilevel"/>
    <w:tmpl w:val="C6705A58"/>
    <w:lvl w:ilvl="0" w:tplc="DE480820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642C4A1A"/>
    <w:multiLevelType w:val="hybridMultilevel"/>
    <w:tmpl w:val="C94CE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8">
    <w:nsid w:val="6790518C"/>
    <w:multiLevelType w:val="hybridMultilevel"/>
    <w:tmpl w:val="705E2810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9">
    <w:nsid w:val="68083DC8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B6E2EC5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CE00A74"/>
    <w:multiLevelType w:val="hybridMultilevel"/>
    <w:tmpl w:val="5FF46D3E"/>
    <w:lvl w:ilvl="0" w:tplc="B40E1A2C">
      <w:start w:val="1"/>
      <w:numFmt w:val="bullet"/>
      <w:lvlText w:val="-"/>
      <w:lvlJc w:val="left"/>
      <w:pPr>
        <w:ind w:left="200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2">
    <w:nsid w:val="76E0477A"/>
    <w:multiLevelType w:val="hybridMultilevel"/>
    <w:tmpl w:val="51EC4A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8DA185D"/>
    <w:multiLevelType w:val="hybridMultilevel"/>
    <w:tmpl w:val="B986CC3A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B607826"/>
    <w:multiLevelType w:val="hybridMultilevel"/>
    <w:tmpl w:val="18CC9A76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"/>
  </w:num>
  <w:num w:numId="3">
    <w:abstractNumId w:val="0"/>
  </w:num>
  <w:num w:numId="4">
    <w:abstractNumId w:val="18"/>
  </w:num>
  <w:num w:numId="5">
    <w:abstractNumId w:val="8"/>
  </w:num>
  <w:num w:numId="6">
    <w:abstractNumId w:val="26"/>
  </w:num>
  <w:num w:numId="7">
    <w:abstractNumId w:val="33"/>
  </w:num>
  <w:num w:numId="8">
    <w:abstractNumId w:val="16"/>
  </w:num>
  <w:num w:numId="9">
    <w:abstractNumId w:val="41"/>
  </w:num>
  <w:num w:numId="10">
    <w:abstractNumId w:val="24"/>
  </w:num>
  <w:num w:numId="11">
    <w:abstractNumId w:val="9"/>
  </w:num>
  <w:num w:numId="12">
    <w:abstractNumId w:val="19"/>
  </w:num>
  <w:num w:numId="13">
    <w:abstractNumId w:val="11"/>
  </w:num>
  <w:num w:numId="14">
    <w:abstractNumId w:val="22"/>
  </w:num>
  <w:num w:numId="15">
    <w:abstractNumId w:val="23"/>
  </w:num>
  <w:num w:numId="16">
    <w:abstractNumId w:val="6"/>
  </w:num>
  <w:num w:numId="17">
    <w:abstractNumId w:val="32"/>
  </w:num>
  <w:num w:numId="18">
    <w:abstractNumId w:val="45"/>
  </w:num>
  <w:num w:numId="19">
    <w:abstractNumId w:val="36"/>
  </w:num>
  <w:num w:numId="20">
    <w:abstractNumId w:val="44"/>
  </w:num>
  <w:num w:numId="21">
    <w:abstractNumId w:val="2"/>
  </w:num>
  <w:num w:numId="22">
    <w:abstractNumId w:val="37"/>
  </w:num>
  <w:num w:numId="23">
    <w:abstractNumId w:val="7"/>
  </w:num>
  <w:num w:numId="24">
    <w:abstractNumId w:val="10"/>
  </w:num>
  <w:num w:numId="25">
    <w:abstractNumId w:val="31"/>
  </w:num>
  <w:num w:numId="26">
    <w:abstractNumId w:val="30"/>
  </w:num>
  <w:num w:numId="27">
    <w:abstractNumId w:val="13"/>
  </w:num>
  <w:num w:numId="28">
    <w:abstractNumId w:val="38"/>
  </w:num>
  <w:num w:numId="29">
    <w:abstractNumId w:val="14"/>
  </w:num>
  <w:num w:numId="30">
    <w:abstractNumId w:val="35"/>
  </w:num>
  <w:num w:numId="31">
    <w:abstractNumId w:val="21"/>
  </w:num>
  <w:num w:numId="32">
    <w:abstractNumId w:val="12"/>
  </w:num>
  <w:num w:numId="33">
    <w:abstractNumId w:val="15"/>
  </w:num>
  <w:num w:numId="34">
    <w:abstractNumId w:val="29"/>
  </w:num>
  <w:num w:numId="35">
    <w:abstractNumId w:val="4"/>
  </w:num>
  <w:num w:numId="36">
    <w:abstractNumId w:val="17"/>
  </w:num>
  <w:num w:numId="37">
    <w:abstractNumId w:val="40"/>
  </w:num>
  <w:num w:numId="38">
    <w:abstractNumId w:val="1"/>
  </w:num>
  <w:num w:numId="39">
    <w:abstractNumId w:val="39"/>
  </w:num>
  <w:num w:numId="40">
    <w:abstractNumId w:val="25"/>
  </w:num>
  <w:num w:numId="41">
    <w:abstractNumId w:val="28"/>
  </w:num>
  <w:num w:numId="42">
    <w:abstractNumId w:val="34"/>
  </w:num>
  <w:num w:numId="43">
    <w:abstractNumId w:val="43"/>
  </w:num>
  <w:num w:numId="44">
    <w:abstractNumId w:val="20"/>
  </w:num>
  <w:num w:numId="45">
    <w:abstractNumId w:val="5"/>
  </w:num>
  <w:num w:numId="46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D15"/>
    <w:rsid w:val="0000747B"/>
    <w:rsid w:val="00014BFE"/>
    <w:rsid w:val="00030CD5"/>
    <w:rsid w:val="00031999"/>
    <w:rsid w:val="00032216"/>
    <w:rsid w:val="00035328"/>
    <w:rsid w:val="00036398"/>
    <w:rsid w:val="00042A92"/>
    <w:rsid w:val="00050358"/>
    <w:rsid w:val="00050E77"/>
    <w:rsid w:val="00067530"/>
    <w:rsid w:val="00071A35"/>
    <w:rsid w:val="000732B8"/>
    <w:rsid w:val="00075263"/>
    <w:rsid w:val="00075275"/>
    <w:rsid w:val="000757F1"/>
    <w:rsid w:val="00081806"/>
    <w:rsid w:val="000A0F92"/>
    <w:rsid w:val="000A488F"/>
    <w:rsid w:val="000C2DD5"/>
    <w:rsid w:val="000C5378"/>
    <w:rsid w:val="000C7E93"/>
    <w:rsid w:val="000D3805"/>
    <w:rsid w:val="000D6775"/>
    <w:rsid w:val="000D75BE"/>
    <w:rsid w:val="000E0951"/>
    <w:rsid w:val="000E25A3"/>
    <w:rsid w:val="000E4CF2"/>
    <w:rsid w:val="000F237D"/>
    <w:rsid w:val="000F5A9D"/>
    <w:rsid w:val="000F7CF2"/>
    <w:rsid w:val="001038A3"/>
    <w:rsid w:val="00104397"/>
    <w:rsid w:val="001108EF"/>
    <w:rsid w:val="00121A66"/>
    <w:rsid w:val="00123853"/>
    <w:rsid w:val="00126C56"/>
    <w:rsid w:val="00132DF8"/>
    <w:rsid w:val="00136C15"/>
    <w:rsid w:val="001571BA"/>
    <w:rsid w:val="00183E23"/>
    <w:rsid w:val="00186A54"/>
    <w:rsid w:val="00187852"/>
    <w:rsid w:val="00187BB3"/>
    <w:rsid w:val="001930C1"/>
    <w:rsid w:val="0019423B"/>
    <w:rsid w:val="001953FB"/>
    <w:rsid w:val="00195FCA"/>
    <w:rsid w:val="00196B94"/>
    <w:rsid w:val="00196FCE"/>
    <w:rsid w:val="001B013A"/>
    <w:rsid w:val="001C7ACB"/>
    <w:rsid w:val="001D0755"/>
    <w:rsid w:val="001D0E98"/>
    <w:rsid w:val="001D559A"/>
    <w:rsid w:val="001D7853"/>
    <w:rsid w:val="001E2394"/>
    <w:rsid w:val="001E62E3"/>
    <w:rsid w:val="002014C3"/>
    <w:rsid w:val="0021437D"/>
    <w:rsid w:val="00220A82"/>
    <w:rsid w:val="0022233A"/>
    <w:rsid w:val="00232C46"/>
    <w:rsid w:val="002331D7"/>
    <w:rsid w:val="00233785"/>
    <w:rsid w:val="00233AF3"/>
    <w:rsid w:val="00233CE4"/>
    <w:rsid w:val="00237DCE"/>
    <w:rsid w:val="0025750E"/>
    <w:rsid w:val="002645F2"/>
    <w:rsid w:val="00271B20"/>
    <w:rsid w:val="00274BE5"/>
    <w:rsid w:val="0028151F"/>
    <w:rsid w:val="002848AE"/>
    <w:rsid w:val="00286845"/>
    <w:rsid w:val="0029609A"/>
    <w:rsid w:val="002A6D35"/>
    <w:rsid w:val="002A78D5"/>
    <w:rsid w:val="002C0C36"/>
    <w:rsid w:val="002C32C7"/>
    <w:rsid w:val="002D0888"/>
    <w:rsid w:val="002E494C"/>
    <w:rsid w:val="002F1E5B"/>
    <w:rsid w:val="0030035A"/>
    <w:rsid w:val="00303C97"/>
    <w:rsid w:val="00324959"/>
    <w:rsid w:val="003335B1"/>
    <w:rsid w:val="0033377E"/>
    <w:rsid w:val="00334B3A"/>
    <w:rsid w:val="0034528D"/>
    <w:rsid w:val="00351016"/>
    <w:rsid w:val="00352684"/>
    <w:rsid w:val="0037158E"/>
    <w:rsid w:val="0037298A"/>
    <w:rsid w:val="00374FD3"/>
    <w:rsid w:val="00377370"/>
    <w:rsid w:val="0038338F"/>
    <w:rsid w:val="003838BF"/>
    <w:rsid w:val="003970F6"/>
    <w:rsid w:val="003A0678"/>
    <w:rsid w:val="003A378E"/>
    <w:rsid w:val="003A3FDB"/>
    <w:rsid w:val="003A5715"/>
    <w:rsid w:val="003A7C7A"/>
    <w:rsid w:val="003C3059"/>
    <w:rsid w:val="003C32D9"/>
    <w:rsid w:val="003D10B7"/>
    <w:rsid w:val="003D2BF6"/>
    <w:rsid w:val="003E4060"/>
    <w:rsid w:val="003E55B8"/>
    <w:rsid w:val="003E778B"/>
    <w:rsid w:val="003F020C"/>
    <w:rsid w:val="004010DF"/>
    <w:rsid w:val="004014D9"/>
    <w:rsid w:val="004112E7"/>
    <w:rsid w:val="00417EDA"/>
    <w:rsid w:val="004279D2"/>
    <w:rsid w:val="004300B8"/>
    <w:rsid w:val="00442559"/>
    <w:rsid w:val="00460722"/>
    <w:rsid w:val="00464F71"/>
    <w:rsid w:val="00465B1B"/>
    <w:rsid w:val="0046656E"/>
    <w:rsid w:val="00482617"/>
    <w:rsid w:val="00487D7B"/>
    <w:rsid w:val="004900D2"/>
    <w:rsid w:val="004A05EA"/>
    <w:rsid w:val="004A6ED3"/>
    <w:rsid w:val="004C02AB"/>
    <w:rsid w:val="004C522D"/>
    <w:rsid w:val="004D1EF8"/>
    <w:rsid w:val="004D4135"/>
    <w:rsid w:val="004E00D7"/>
    <w:rsid w:val="004E4430"/>
    <w:rsid w:val="004E727F"/>
    <w:rsid w:val="004F0529"/>
    <w:rsid w:val="004F284C"/>
    <w:rsid w:val="004F3DCA"/>
    <w:rsid w:val="005010F6"/>
    <w:rsid w:val="00503EE9"/>
    <w:rsid w:val="005047B2"/>
    <w:rsid w:val="00506D42"/>
    <w:rsid w:val="00513F4C"/>
    <w:rsid w:val="00517767"/>
    <w:rsid w:val="00521811"/>
    <w:rsid w:val="005258F7"/>
    <w:rsid w:val="005312B0"/>
    <w:rsid w:val="005331DD"/>
    <w:rsid w:val="00537284"/>
    <w:rsid w:val="00544D15"/>
    <w:rsid w:val="00553349"/>
    <w:rsid w:val="00556AD5"/>
    <w:rsid w:val="00557388"/>
    <w:rsid w:val="005621B3"/>
    <w:rsid w:val="00566A0A"/>
    <w:rsid w:val="005717C4"/>
    <w:rsid w:val="005776C6"/>
    <w:rsid w:val="0058240F"/>
    <w:rsid w:val="005904B3"/>
    <w:rsid w:val="00595AAA"/>
    <w:rsid w:val="005A087B"/>
    <w:rsid w:val="005A211B"/>
    <w:rsid w:val="005A4CEF"/>
    <w:rsid w:val="005A511A"/>
    <w:rsid w:val="005A66BD"/>
    <w:rsid w:val="005C2864"/>
    <w:rsid w:val="005E28EC"/>
    <w:rsid w:val="005E373F"/>
    <w:rsid w:val="005E681B"/>
    <w:rsid w:val="005E769D"/>
    <w:rsid w:val="005F6AD9"/>
    <w:rsid w:val="006003F9"/>
    <w:rsid w:val="00602DF2"/>
    <w:rsid w:val="00603427"/>
    <w:rsid w:val="00605708"/>
    <w:rsid w:val="006246EB"/>
    <w:rsid w:val="00627952"/>
    <w:rsid w:val="006333BE"/>
    <w:rsid w:val="00633A95"/>
    <w:rsid w:val="006345FC"/>
    <w:rsid w:val="00680BE7"/>
    <w:rsid w:val="006812E9"/>
    <w:rsid w:val="00684690"/>
    <w:rsid w:val="00691FFF"/>
    <w:rsid w:val="00694CBB"/>
    <w:rsid w:val="006A069F"/>
    <w:rsid w:val="006A137A"/>
    <w:rsid w:val="006A30E8"/>
    <w:rsid w:val="006B2692"/>
    <w:rsid w:val="006D5E12"/>
    <w:rsid w:val="006E21E0"/>
    <w:rsid w:val="006F25D6"/>
    <w:rsid w:val="006F6D66"/>
    <w:rsid w:val="00702222"/>
    <w:rsid w:val="00704AED"/>
    <w:rsid w:val="00715156"/>
    <w:rsid w:val="007171C5"/>
    <w:rsid w:val="00764693"/>
    <w:rsid w:val="007663D6"/>
    <w:rsid w:val="00771601"/>
    <w:rsid w:val="00772CD1"/>
    <w:rsid w:val="007760FC"/>
    <w:rsid w:val="007769CE"/>
    <w:rsid w:val="00786072"/>
    <w:rsid w:val="00786E30"/>
    <w:rsid w:val="007924F2"/>
    <w:rsid w:val="00795860"/>
    <w:rsid w:val="007A36D8"/>
    <w:rsid w:val="007B6166"/>
    <w:rsid w:val="007C790D"/>
    <w:rsid w:val="007D4B3D"/>
    <w:rsid w:val="007D7D89"/>
    <w:rsid w:val="007E6CB9"/>
    <w:rsid w:val="007F6739"/>
    <w:rsid w:val="00810DB4"/>
    <w:rsid w:val="0081405B"/>
    <w:rsid w:val="008220DC"/>
    <w:rsid w:val="00831F5C"/>
    <w:rsid w:val="00836E1D"/>
    <w:rsid w:val="00840031"/>
    <w:rsid w:val="0084066F"/>
    <w:rsid w:val="008501D8"/>
    <w:rsid w:val="00851FAA"/>
    <w:rsid w:val="00860ECD"/>
    <w:rsid w:val="00863D54"/>
    <w:rsid w:val="008679DC"/>
    <w:rsid w:val="0087276F"/>
    <w:rsid w:val="00873368"/>
    <w:rsid w:val="00874FC0"/>
    <w:rsid w:val="008753DB"/>
    <w:rsid w:val="0088481C"/>
    <w:rsid w:val="008903D1"/>
    <w:rsid w:val="00895D48"/>
    <w:rsid w:val="008A09BD"/>
    <w:rsid w:val="008A63EB"/>
    <w:rsid w:val="008B45C1"/>
    <w:rsid w:val="008D361F"/>
    <w:rsid w:val="008F431C"/>
    <w:rsid w:val="008F759E"/>
    <w:rsid w:val="008F7F3A"/>
    <w:rsid w:val="008F7F7E"/>
    <w:rsid w:val="00905D8F"/>
    <w:rsid w:val="009072FD"/>
    <w:rsid w:val="00910D2B"/>
    <w:rsid w:val="00911BBE"/>
    <w:rsid w:val="0091599B"/>
    <w:rsid w:val="0091726C"/>
    <w:rsid w:val="00925368"/>
    <w:rsid w:val="0092621C"/>
    <w:rsid w:val="00936D72"/>
    <w:rsid w:val="0094314E"/>
    <w:rsid w:val="009432FE"/>
    <w:rsid w:val="00945B9A"/>
    <w:rsid w:val="0095019B"/>
    <w:rsid w:val="009539D4"/>
    <w:rsid w:val="009745D4"/>
    <w:rsid w:val="0098175D"/>
    <w:rsid w:val="00983798"/>
    <w:rsid w:val="00986E58"/>
    <w:rsid w:val="00992818"/>
    <w:rsid w:val="009A1415"/>
    <w:rsid w:val="009A4C63"/>
    <w:rsid w:val="009B1A41"/>
    <w:rsid w:val="009B56A8"/>
    <w:rsid w:val="009B71C1"/>
    <w:rsid w:val="009C2F2C"/>
    <w:rsid w:val="009C49D7"/>
    <w:rsid w:val="009C4EE3"/>
    <w:rsid w:val="009C65C6"/>
    <w:rsid w:val="009D5973"/>
    <w:rsid w:val="009E2994"/>
    <w:rsid w:val="009F4289"/>
    <w:rsid w:val="00A04498"/>
    <w:rsid w:val="00A25D7B"/>
    <w:rsid w:val="00A33017"/>
    <w:rsid w:val="00A414BE"/>
    <w:rsid w:val="00A42A50"/>
    <w:rsid w:val="00A458AC"/>
    <w:rsid w:val="00A45CA9"/>
    <w:rsid w:val="00A46FEC"/>
    <w:rsid w:val="00A571AA"/>
    <w:rsid w:val="00A6047C"/>
    <w:rsid w:val="00A60AC7"/>
    <w:rsid w:val="00A60FBC"/>
    <w:rsid w:val="00A66283"/>
    <w:rsid w:val="00A66FBD"/>
    <w:rsid w:val="00A74872"/>
    <w:rsid w:val="00A75AEA"/>
    <w:rsid w:val="00A75B3E"/>
    <w:rsid w:val="00A80DE0"/>
    <w:rsid w:val="00A83855"/>
    <w:rsid w:val="00A840EC"/>
    <w:rsid w:val="00A9287A"/>
    <w:rsid w:val="00A93560"/>
    <w:rsid w:val="00A94EF6"/>
    <w:rsid w:val="00AA3A2C"/>
    <w:rsid w:val="00AB232F"/>
    <w:rsid w:val="00AB3123"/>
    <w:rsid w:val="00AB470D"/>
    <w:rsid w:val="00AC67AF"/>
    <w:rsid w:val="00AD0DCF"/>
    <w:rsid w:val="00AD4667"/>
    <w:rsid w:val="00AD6073"/>
    <w:rsid w:val="00AE62DB"/>
    <w:rsid w:val="00AE6F20"/>
    <w:rsid w:val="00AF04DD"/>
    <w:rsid w:val="00AF3140"/>
    <w:rsid w:val="00B115AC"/>
    <w:rsid w:val="00B13638"/>
    <w:rsid w:val="00B159F2"/>
    <w:rsid w:val="00B25772"/>
    <w:rsid w:val="00B32864"/>
    <w:rsid w:val="00B416F4"/>
    <w:rsid w:val="00B42C48"/>
    <w:rsid w:val="00B5067C"/>
    <w:rsid w:val="00B51DE6"/>
    <w:rsid w:val="00B52407"/>
    <w:rsid w:val="00B6261D"/>
    <w:rsid w:val="00B63EC3"/>
    <w:rsid w:val="00B72997"/>
    <w:rsid w:val="00B72FD6"/>
    <w:rsid w:val="00B73C8B"/>
    <w:rsid w:val="00B7469B"/>
    <w:rsid w:val="00B753A7"/>
    <w:rsid w:val="00B771D1"/>
    <w:rsid w:val="00B951D7"/>
    <w:rsid w:val="00BA0136"/>
    <w:rsid w:val="00BA0C65"/>
    <w:rsid w:val="00BB739F"/>
    <w:rsid w:val="00BB7AF2"/>
    <w:rsid w:val="00BC1076"/>
    <w:rsid w:val="00BC3DA0"/>
    <w:rsid w:val="00BE2D06"/>
    <w:rsid w:val="00BE2EA0"/>
    <w:rsid w:val="00BF0C30"/>
    <w:rsid w:val="00C07489"/>
    <w:rsid w:val="00C07EA8"/>
    <w:rsid w:val="00C24164"/>
    <w:rsid w:val="00C264BF"/>
    <w:rsid w:val="00C26B8A"/>
    <w:rsid w:val="00C30669"/>
    <w:rsid w:val="00C3070C"/>
    <w:rsid w:val="00C336A2"/>
    <w:rsid w:val="00C339FB"/>
    <w:rsid w:val="00C34AB6"/>
    <w:rsid w:val="00C34F1E"/>
    <w:rsid w:val="00C4115C"/>
    <w:rsid w:val="00C42B17"/>
    <w:rsid w:val="00C42DF6"/>
    <w:rsid w:val="00C54FDD"/>
    <w:rsid w:val="00C6257A"/>
    <w:rsid w:val="00C6781F"/>
    <w:rsid w:val="00C77430"/>
    <w:rsid w:val="00C778D6"/>
    <w:rsid w:val="00C84AE0"/>
    <w:rsid w:val="00C8581C"/>
    <w:rsid w:val="00CA55A8"/>
    <w:rsid w:val="00CB0937"/>
    <w:rsid w:val="00CB1F81"/>
    <w:rsid w:val="00CB2271"/>
    <w:rsid w:val="00CB2630"/>
    <w:rsid w:val="00CB650D"/>
    <w:rsid w:val="00CC24E7"/>
    <w:rsid w:val="00CC5A55"/>
    <w:rsid w:val="00CE5600"/>
    <w:rsid w:val="00CE5D2E"/>
    <w:rsid w:val="00CE67AA"/>
    <w:rsid w:val="00CF0EBA"/>
    <w:rsid w:val="00D07091"/>
    <w:rsid w:val="00D10B56"/>
    <w:rsid w:val="00D11448"/>
    <w:rsid w:val="00D1540A"/>
    <w:rsid w:val="00D22147"/>
    <w:rsid w:val="00D27F33"/>
    <w:rsid w:val="00D307C1"/>
    <w:rsid w:val="00D32B3E"/>
    <w:rsid w:val="00D34B0E"/>
    <w:rsid w:val="00D3762C"/>
    <w:rsid w:val="00D403B5"/>
    <w:rsid w:val="00D441FA"/>
    <w:rsid w:val="00D44BA5"/>
    <w:rsid w:val="00D47001"/>
    <w:rsid w:val="00D605F9"/>
    <w:rsid w:val="00D67D4E"/>
    <w:rsid w:val="00D73D03"/>
    <w:rsid w:val="00D8055E"/>
    <w:rsid w:val="00D86EEC"/>
    <w:rsid w:val="00DA068E"/>
    <w:rsid w:val="00DA50EA"/>
    <w:rsid w:val="00DB1D27"/>
    <w:rsid w:val="00DB7C9F"/>
    <w:rsid w:val="00DC57AD"/>
    <w:rsid w:val="00DE1241"/>
    <w:rsid w:val="00DE39FF"/>
    <w:rsid w:val="00DF05FA"/>
    <w:rsid w:val="00E05129"/>
    <w:rsid w:val="00E10F54"/>
    <w:rsid w:val="00E20B8F"/>
    <w:rsid w:val="00E2230D"/>
    <w:rsid w:val="00E33634"/>
    <w:rsid w:val="00E4391E"/>
    <w:rsid w:val="00E4431E"/>
    <w:rsid w:val="00E44DFD"/>
    <w:rsid w:val="00E45F66"/>
    <w:rsid w:val="00E53AD0"/>
    <w:rsid w:val="00E60FE6"/>
    <w:rsid w:val="00E7190E"/>
    <w:rsid w:val="00E73068"/>
    <w:rsid w:val="00E76B87"/>
    <w:rsid w:val="00E82DBD"/>
    <w:rsid w:val="00E84BCD"/>
    <w:rsid w:val="00E877C9"/>
    <w:rsid w:val="00E91DCC"/>
    <w:rsid w:val="00EA136B"/>
    <w:rsid w:val="00EA5A83"/>
    <w:rsid w:val="00EE1C7E"/>
    <w:rsid w:val="00EE7D3C"/>
    <w:rsid w:val="00EF7BC8"/>
    <w:rsid w:val="00F25A48"/>
    <w:rsid w:val="00F30615"/>
    <w:rsid w:val="00F32CD6"/>
    <w:rsid w:val="00F34139"/>
    <w:rsid w:val="00F3617C"/>
    <w:rsid w:val="00F376FA"/>
    <w:rsid w:val="00F43CD0"/>
    <w:rsid w:val="00F44B6B"/>
    <w:rsid w:val="00F46BFF"/>
    <w:rsid w:val="00F52C88"/>
    <w:rsid w:val="00F73CBC"/>
    <w:rsid w:val="00F73E05"/>
    <w:rsid w:val="00F96B1F"/>
    <w:rsid w:val="00FA6D0E"/>
    <w:rsid w:val="00FB28C0"/>
    <w:rsid w:val="00FB6FEF"/>
    <w:rsid w:val="00FC1BDC"/>
    <w:rsid w:val="00FC5D4E"/>
    <w:rsid w:val="00FD2BEE"/>
    <w:rsid w:val="00FD3057"/>
    <w:rsid w:val="00FF2DD3"/>
    <w:rsid w:val="00FF5124"/>
    <w:rsid w:val="00FF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ECA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5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44D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9"/>
    <w:unhideWhenUsed/>
    <w:qFormat/>
    <w:rsid w:val="00544D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544D15"/>
    <w:rPr>
      <w:color w:val="0000FF"/>
      <w:u w:val="single"/>
    </w:rPr>
  </w:style>
  <w:style w:type="paragraph" w:customStyle="1" w:styleId="22">
    <w:name w:val="Заголовок 2_2"/>
    <w:basedOn w:val="2"/>
    <w:next w:val="a0"/>
    <w:rsid w:val="00544D15"/>
    <w:pPr>
      <w:keepLines w:val="0"/>
      <w:spacing w:before="120" w:after="120"/>
      <w:ind w:firstLine="709"/>
      <w:jc w:val="both"/>
    </w:pPr>
    <w:rPr>
      <w:rFonts w:ascii="Times New Roman" w:eastAsia="Times New Roman" w:hAnsi="Times New Roman" w:cs="Arial"/>
      <w:b/>
      <w:bCs/>
      <w:iCs/>
      <w:color w:val="auto"/>
      <w:sz w:val="24"/>
      <w:szCs w:val="28"/>
    </w:rPr>
  </w:style>
  <w:style w:type="paragraph" w:customStyle="1" w:styleId="31">
    <w:name w:val="Заголовок 3_1"/>
    <w:basedOn w:val="3"/>
    <w:next w:val="a0"/>
    <w:rsid w:val="00544D15"/>
    <w:pPr>
      <w:spacing w:before="120" w:after="120"/>
      <w:ind w:firstLine="709"/>
      <w:jc w:val="both"/>
    </w:pPr>
    <w:rPr>
      <w:rFonts w:ascii="Times New Roman" w:eastAsia="Times New Roman" w:hAnsi="Times New Roman" w:cs="Times New Roman"/>
      <w:b/>
      <w:iCs/>
      <w:color w:val="auto"/>
      <w:szCs w:val="28"/>
      <w:lang w:eastAsia="ar-SA"/>
    </w:rPr>
  </w:style>
  <w:style w:type="character" w:customStyle="1" w:styleId="20">
    <w:name w:val="Заголовок 2 Знак"/>
    <w:basedOn w:val="a1"/>
    <w:link w:val="2"/>
    <w:uiPriority w:val="9"/>
    <w:semiHidden/>
    <w:rsid w:val="00544D1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44D1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5">
    <w:name w:val="Название таблицы"/>
    <w:basedOn w:val="a0"/>
    <w:next w:val="a0"/>
    <w:rsid w:val="00544D15"/>
    <w:pPr>
      <w:spacing w:before="120" w:after="120"/>
      <w:jc w:val="center"/>
    </w:pPr>
    <w:rPr>
      <w:b/>
      <w:sz w:val="22"/>
    </w:rPr>
  </w:style>
  <w:style w:type="paragraph" w:customStyle="1" w:styleId="a6">
    <w:name w:val="Номер таблицы"/>
    <w:basedOn w:val="a0"/>
    <w:next w:val="a0"/>
    <w:rsid w:val="00544D15"/>
    <w:pPr>
      <w:spacing w:before="120" w:after="120"/>
      <w:jc w:val="right"/>
    </w:pPr>
    <w:rPr>
      <w:i/>
      <w:sz w:val="22"/>
    </w:rPr>
  </w:style>
  <w:style w:type="table" w:styleId="a7">
    <w:name w:val="Table Grid"/>
    <w:basedOn w:val="a2"/>
    <w:uiPriority w:val="39"/>
    <w:rsid w:val="008A63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0"/>
    <w:link w:val="a9"/>
    <w:uiPriority w:val="34"/>
    <w:qFormat/>
    <w:rsid w:val="0087276F"/>
    <w:pPr>
      <w:ind w:left="720"/>
      <w:contextualSpacing/>
    </w:pPr>
  </w:style>
  <w:style w:type="paragraph" w:styleId="aa">
    <w:name w:val="Balloon Text"/>
    <w:basedOn w:val="a0"/>
    <w:link w:val="ab"/>
    <w:uiPriority w:val="99"/>
    <w:semiHidden/>
    <w:unhideWhenUsed/>
    <w:rsid w:val="008501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501D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link w:val="ConsPlusNormal1"/>
    <w:qFormat/>
    <w:rsid w:val="006A137A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6A137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4F05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c">
    <w:name w:val="Основной текст_"/>
    <w:basedOn w:val="a1"/>
    <w:link w:val="1"/>
    <w:rsid w:val="005A511A"/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(2)_"/>
    <w:basedOn w:val="a1"/>
    <w:link w:val="23"/>
    <w:rsid w:val="005A511A"/>
    <w:rPr>
      <w:rFonts w:ascii="Times New Roman" w:eastAsia="Times New Roman" w:hAnsi="Times New Roman" w:cs="Times New Roman"/>
    </w:rPr>
  </w:style>
  <w:style w:type="character" w:customStyle="1" w:styleId="ad">
    <w:name w:val="Другое_"/>
    <w:basedOn w:val="a1"/>
    <w:link w:val="ae"/>
    <w:rsid w:val="005A511A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Подпись к таблице_"/>
    <w:basedOn w:val="a1"/>
    <w:link w:val="af0"/>
    <w:rsid w:val="005A511A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0"/>
    <w:link w:val="ac"/>
    <w:rsid w:val="005A511A"/>
    <w:pPr>
      <w:widowControl w:val="0"/>
      <w:ind w:firstLine="400"/>
    </w:pPr>
    <w:rPr>
      <w:sz w:val="28"/>
      <w:szCs w:val="28"/>
      <w:lang w:eastAsia="en-US"/>
    </w:rPr>
  </w:style>
  <w:style w:type="paragraph" w:customStyle="1" w:styleId="23">
    <w:name w:val="Основной текст (2)"/>
    <w:basedOn w:val="a0"/>
    <w:link w:val="21"/>
    <w:rsid w:val="005A511A"/>
    <w:pPr>
      <w:widowControl w:val="0"/>
      <w:spacing w:after="3800"/>
      <w:ind w:left="7200"/>
      <w:jc w:val="right"/>
    </w:pPr>
    <w:rPr>
      <w:sz w:val="22"/>
      <w:szCs w:val="22"/>
      <w:lang w:eastAsia="en-US"/>
    </w:rPr>
  </w:style>
  <w:style w:type="paragraph" w:customStyle="1" w:styleId="ae">
    <w:name w:val="Другое"/>
    <w:basedOn w:val="a0"/>
    <w:link w:val="ad"/>
    <w:rsid w:val="005A511A"/>
    <w:pPr>
      <w:widowControl w:val="0"/>
    </w:pPr>
    <w:rPr>
      <w:sz w:val="28"/>
      <w:szCs w:val="28"/>
      <w:lang w:eastAsia="en-US"/>
    </w:rPr>
  </w:style>
  <w:style w:type="paragraph" w:customStyle="1" w:styleId="af0">
    <w:name w:val="Подпись к таблице"/>
    <w:basedOn w:val="a0"/>
    <w:link w:val="af"/>
    <w:rsid w:val="005A511A"/>
    <w:pPr>
      <w:widowControl w:val="0"/>
      <w:ind w:firstLine="720"/>
    </w:pPr>
    <w:rPr>
      <w:sz w:val="28"/>
      <w:szCs w:val="28"/>
      <w:lang w:eastAsia="en-US"/>
    </w:rPr>
  </w:style>
  <w:style w:type="paragraph" w:customStyle="1" w:styleId="formattext">
    <w:name w:val="formattext"/>
    <w:basedOn w:val="a0"/>
    <w:rsid w:val="005A511A"/>
    <w:pPr>
      <w:spacing w:before="100" w:beforeAutospacing="1" w:after="100" w:afterAutospacing="1"/>
    </w:pPr>
  </w:style>
  <w:style w:type="paragraph" w:styleId="af1">
    <w:name w:val="header"/>
    <w:basedOn w:val="a0"/>
    <w:link w:val="af2"/>
    <w:uiPriority w:val="99"/>
    <w:unhideWhenUsed/>
    <w:rsid w:val="005A511A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2">
    <w:name w:val="Верхний колонтитул Знак"/>
    <w:basedOn w:val="a1"/>
    <w:link w:val="af1"/>
    <w:uiPriority w:val="99"/>
    <w:rsid w:val="005A511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3">
    <w:name w:val="footer"/>
    <w:basedOn w:val="a0"/>
    <w:link w:val="af4"/>
    <w:uiPriority w:val="99"/>
    <w:unhideWhenUsed/>
    <w:rsid w:val="005A511A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4">
    <w:name w:val="Нижний колонтитул Знак"/>
    <w:basedOn w:val="a1"/>
    <w:link w:val="af3"/>
    <w:uiPriority w:val="99"/>
    <w:rsid w:val="005A511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32">
    <w:name w:val="Основной текст (3)_"/>
    <w:basedOn w:val="a1"/>
    <w:link w:val="33"/>
    <w:rsid w:val="005A51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5A511A"/>
    <w:pPr>
      <w:widowControl w:val="0"/>
      <w:shd w:val="clear" w:color="auto" w:fill="FFFFFF"/>
      <w:spacing w:after="240" w:line="317" w:lineRule="exact"/>
      <w:jc w:val="center"/>
    </w:pPr>
    <w:rPr>
      <w:sz w:val="28"/>
      <w:szCs w:val="28"/>
      <w:lang w:eastAsia="en-US"/>
    </w:rPr>
  </w:style>
  <w:style w:type="character" w:customStyle="1" w:styleId="310">
    <w:name w:val="Заголовок 3 Знак1"/>
    <w:uiPriority w:val="99"/>
    <w:locked/>
    <w:rsid w:val="005A511A"/>
    <w:rPr>
      <w:rFonts w:ascii="Cambria" w:eastAsia="Times New Roman" w:hAnsi="Cambria" w:cs="Times New Roman"/>
      <w:b/>
      <w:bCs/>
      <w:sz w:val="26"/>
      <w:szCs w:val="26"/>
      <w:lang w:val="x-none" w:eastAsia="x-none" w:bidi="ar-SA"/>
    </w:rPr>
  </w:style>
  <w:style w:type="paragraph" w:styleId="af5">
    <w:name w:val="Plain Text"/>
    <w:basedOn w:val="a0"/>
    <w:link w:val="af6"/>
    <w:uiPriority w:val="99"/>
    <w:rsid w:val="00B73C8B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rsid w:val="00B73C8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List Bullet"/>
    <w:aliases w:val="Маркированный"/>
    <w:basedOn w:val="a0"/>
    <w:rsid w:val="00B73C8B"/>
    <w:pPr>
      <w:widowControl w:val="0"/>
      <w:numPr>
        <w:numId w:val="3"/>
      </w:numPr>
      <w:tabs>
        <w:tab w:val="left" w:pos="357"/>
      </w:tabs>
      <w:autoSpaceDE w:val="0"/>
      <w:autoSpaceDN w:val="0"/>
      <w:adjustRightInd w:val="0"/>
      <w:spacing w:before="120"/>
      <w:jc w:val="both"/>
    </w:pPr>
    <w:rPr>
      <w:sz w:val="26"/>
      <w:szCs w:val="20"/>
    </w:rPr>
  </w:style>
  <w:style w:type="paragraph" w:styleId="af7">
    <w:name w:val="Normal (Web)"/>
    <w:basedOn w:val="a0"/>
    <w:uiPriority w:val="99"/>
    <w:semiHidden/>
    <w:unhideWhenUsed/>
    <w:rsid w:val="003A378E"/>
    <w:pPr>
      <w:spacing w:before="100" w:beforeAutospacing="1" w:after="100" w:afterAutospacing="1"/>
    </w:pPr>
  </w:style>
  <w:style w:type="character" w:customStyle="1" w:styleId="a9">
    <w:name w:val="Абзац списка Знак"/>
    <w:link w:val="a8"/>
    <w:uiPriority w:val="34"/>
    <w:locked/>
    <w:rsid w:val="007646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annotation reference"/>
    <w:basedOn w:val="a1"/>
    <w:uiPriority w:val="99"/>
    <w:semiHidden/>
    <w:unhideWhenUsed/>
    <w:rsid w:val="005A087B"/>
    <w:rPr>
      <w:sz w:val="16"/>
      <w:szCs w:val="16"/>
    </w:rPr>
  </w:style>
  <w:style w:type="paragraph" w:styleId="af9">
    <w:name w:val="annotation text"/>
    <w:basedOn w:val="a0"/>
    <w:link w:val="afa"/>
    <w:uiPriority w:val="99"/>
    <w:semiHidden/>
    <w:unhideWhenUsed/>
    <w:rsid w:val="005A087B"/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5A08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A087B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5A087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5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44D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9"/>
    <w:unhideWhenUsed/>
    <w:qFormat/>
    <w:rsid w:val="00544D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544D15"/>
    <w:rPr>
      <w:color w:val="0000FF"/>
      <w:u w:val="single"/>
    </w:rPr>
  </w:style>
  <w:style w:type="paragraph" w:customStyle="1" w:styleId="22">
    <w:name w:val="Заголовок 2_2"/>
    <w:basedOn w:val="2"/>
    <w:next w:val="a0"/>
    <w:rsid w:val="00544D15"/>
    <w:pPr>
      <w:keepLines w:val="0"/>
      <w:spacing w:before="120" w:after="120"/>
      <w:ind w:firstLine="709"/>
      <w:jc w:val="both"/>
    </w:pPr>
    <w:rPr>
      <w:rFonts w:ascii="Times New Roman" w:eastAsia="Times New Roman" w:hAnsi="Times New Roman" w:cs="Arial"/>
      <w:b/>
      <w:bCs/>
      <w:iCs/>
      <w:color w:val="auto"/>
      <w:sz w:val="24"/>
      <w:szCs w:val="28"/>
    </w:rPr>
  </w:style>
  <w:style w:type="paragraph" w:customStyle="1" w:styleId="31">
    <w:name w:val="Заголовок 3_1"/>
    <w:basedOn w:val="3"/>
    <w:next w:val="a0"/>
    <w:rsid w:val="00544D15"/>
    <w:pPr>
      <w:spacing w:before="120" w:after="120"/>
      <w:ind w:firstLine="709"/>
      <w:jc w:val="both"/>
    </w:pPr>
    <w:rPr>
      <w:rFonts w:ascii="Times New Roman" w:eastAsia="Times New Roman" w:hAnsi="Times New Roman" w:cs="Times New Roman"/>
      <w:b/>
      <w:iCs/>
      <w:color w:val="auto"/>
      <w:szCs w:val="28"/>
      <w:lang w:eastAsia="ar-SA"/>
    </w:rPr>
  </w:style>
  <w:style w:type="character" w:customStyle="1" w:styleId="20">
    <w:name w:val="Заголовок 2 Знак"/>
    <w:basedOn w:val="a1"/>
    <w:link w:val="2"/>
    <w:uiPriority w:val="9"/>
    <w:semiHidden/>
    <w:rsid w:val="00544D1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44D1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5">
    <w:name w:val="Название таблицы"/>
    <w:basedOn w:val="a0"/>
    <w:next w:val="a0"/>
    <w:rsid w:val="00544D15"/>
    <w:pPr>
      <w:spacing w:before="120" w:after="120"/>
      <w:jc w:val="center"/>
    </w:pPr>
    <w:rPr>
      <w:b/>
      <w:sz w:val="22"/>
    </w:rPr>
  </w:style>
  <w:style w:type="paragraph" w:customStyle="1" w:styleId="a6">
    <w:name w:val="Номер таблицы"/>
    <w:basedOn w:val="a0"/>
    <w:next w:val="a0"/>
    <w:rsid w:val="00544D15"/>
    <w:pPr>
      <w:spacing w:before="120" w:after="120"/>
      <w:jc w:val="right"/>
    </w:pPr>
    <w:rPr>
      <w:i/>
      <w:sz w:val="22"/>
    </w:rPr>
  </w:style>
  <w:style w:type="table" w:styleId="a7">
    <w:name w:val="Table Grid"/>
    <w:basedOn w:val="a2"/>
    <w:uiPriority w:val="39"/>
    <w:rsid w:val="008A63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0"/>
    <w:link w:val="a9"/>
    <w:uiPriority w:val="34"/>
    <w:qFormat/>
    <w:rsid w:val="0087276F"/>
    <w:pPr>
      <w:ind w:left="720"/>
      <w:contextualSpacing/>
    </w:pPr>
  </w:style>
  <w:style w:type="paragraph" w:styleId="aa">
    <w:name w:val="Balloon Text"/>
    <w:basedOn w:val="a0"/>
    <w:link w:val="ab"/>
    <w:uiPriority w:val="99"/>
    <w:semiHidden/>
    <w:unhideWhenUsed/>
    <w:rsid w:val="008501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501D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link w:val="ConsPlusNormal1"/>
    <w:qFormat/>
    <w:rsid w:val="006A137A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6A137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4F05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c">
    <w:name w:val="Основной текст_"/>
    <w:basedOn w:val="a1"/>
    <w:link w:val="1"/>
    <w:rsid w:val="005A511A"/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(2)_"/>
    <w:basedOn w:val="a1"/>
    <w:link w:val="23"/>
    <w:rsid w:val="005A511A"/>
    <w:rPr>
      <w:rFonts w:ascii="Times New Roman" w:eastAsia="Times New Roman" w:hAnsi="Times New Roman" w:cs="Times New Roman"/>
    </w:rPr>
  </w:style>
  <w:style w:type="character" w:customStyle="1" w:styleId="ad">
    <w:name w:val="Другое_"/>
    <w:basedOn w:val="a1"/>
    <w:link w:val="ae"/>
    <w:rsid w:val="005A511A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Подпись к таблице_"/>
    <w:basedOn w:val="a1"/>
    <w:link w:val="af0"/>
    <w:rsid w:val="005A511A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0"/>
    <w:link w:val="ac"/>
    <w:rsid w:val="005A511A"/>
    <w:pPr>
      <w:widowControl w:val="0"/>
      <w:ind w:firstLine="400"/>
    </w:pPr>
    <w:rPr>
      <w:sz w:val="28"/>
      <w:szCs w:val="28"/>
      <w:lang w:eastAsia="en-US"/>
    </w:rPr>
  </w:style>
  <w:style w:type="paragraph" w:customStyle="1" w:styleId="23">
    <w:name w:val="Основной текст (2)"/>
    <w:basedOn w:val="a0"/>
    <w:link w:val="21"/>
    <w:rsid w:val="005A511A"/>
    <w:pPr>
      <w:widowControl w:val="0"/>
      <w:spacing w:after="3800"/>
      <w:ind w:left="7200"/>
      <w:jc w:val="right"/>
    </w:pPr>
    <w:rPr>
      <w:sz w:val="22"/>
      <w:szCs w:val="22"/>
      <w:lang w:eastAsia="en-US"/>
    </w:rPr>
  </w:style>
  <w:style w:type="paragraph" w:customStyle="1" w:styleId="ae">
    <w:name w:val="Другое"/>
    <w:basedOn w:val="a0"/>
    <w:link w:val="ad"/>
    <w:rsid w:val="005A511A"/>
    <w:pPr>
      <w:widowControl w:val="0"/>
    </w:pPr>
    <w:rPr>
      <w:sz w:val="28"/>
      <w:szCs w:val="28"/>
      <w:lang w:eastAsia="en-US"/>
    </w:rPr>
  </w:style>
  <w:style w:type="paragraph" w:customStyle="1" w:styleId="af0">
    <w:name w:val="Подпись к таблице"/>
    <w:basedOn w:val="a0"/>
    <w:link w:val="af"/>
    <w:rsid w:val="005A511A"/>
    <w:pPr>
      <w:widowControl w:val="0"/>
      <w:ind w:firstLine="720"/>
    </w:pPr>
    <w:rPr>
      <w:sz w:val="28"/>
      <w:szCs w:val="28"/>
      <w:lang w:eastAsia="en-US"/>
    </w:rPr>
  </w:style>
  <w:style w:type="paragraph" w:customStyle="1" w:styleId="formattext">
    <w:name w:val="formattext"/>
    <w:basedOn w:val="a0"/>
    <w:rsid w:val="005A511A"/>
    <w:pPr>
      <w:spacing w:before="100" w:beforeAutospacing="1" w:after="100" w:afterAutospacing="1"/>
    </w:pPr>
  </w:style>
  <w:style w:type="paragraph" w:styleId="af1">
    <w:name w:val="header"/>
    <w:basedOn w:val="a0"/>
    <w:link w:val="af2"/>
    <w:uiPriority w:val="99"/>
    <w:unhideWhenUsed/>
    <w:rsid w:val="005A511A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2">
    <w:name w:val="Верхний колонтитул Знак"/>
    <w:basedOn w:val="a1"/>
    <w:link w:val="af1"/>
    <w:uiPriority w:val="99"/>
    <w:rsid w:val="005A511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3">
    <w:name w:val="footer"/>
    <w:basedOn w:val="a0"/>
    <w:link w:val="af4"/>
    <w:uiPriority w:val="99"/>
    <w:unhideWhenUsed/>
    <w:rsid w:val="005A511A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4">
    <w:name w:val="Нижний колонтитул Знак"/>
    <w:basedOn w:val="a1"/>
    <w:link w:val="af3"/>
    <w:uiPriority w:val="99"/>
    <w:rsid w:val="005A511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32">
    <w:name w:val="Основной текст (3)_"/>
    <w:basedOn w:val="a1"/>
    <w:link w:val="33"/>
    <w:rsid w:val="005A51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5A511A"/>
    <w:pPr>
      <w:widowControl w:val="0"/>
      <w:shd w:val="clear" w:color="auto" w:fill="FFFFFF"/>
      <w:spacing w:after="240" w:line="317" w:lineRule="exact"/>
      <w:jc w:val="center"/>
    </w:pPr>
    <w:rPr>
      <w:sz w:val="28"/>
      <w:szCs w:val="28"/>
      <w:lang w:eastAsia="en-US"/>
    </w:rPr>
  </w:style>
  <w:style w:type="character" w:customStyle="1" w:styleId="310">
    <w:name w:val="Заголовок 3 Знак1"/>
    <w:uiPriority w:val="99"/>
    <w:locked/>
    <w:rsid w:val="005A511A"/>
    <w:rPr>
      <w:rFonts w:ascii="Cambria" w:eastAsia="Times New Roman" w:hAnsi="Cambria" w:cs="Times New Roman"/>
      <w:b/>
      <w:bCs/>
      <w:sz w:val="26"/>
      <w:szCs w:val="26"/>
      <w:lang w:val="x-none" w:eastAsia="x-none" w:bidi="ar-SA"/>
    </w:rPr>
  </w:style>
  <w:style w:type="paragraph" w:styleId="af5">
    <w:name w:val="Plain Text"/>
    <w:basedOn w:val="a0"/>
    <w:link w:val="af6"/>
    <w:uiPriority w:val="99"/>
    <w:rsid w:val="00B73C8B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rsid w:val="00B73C8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List Bullet"/>
    <w:aliases w:val="Маркированный"/>
    <w:basedOn w:val="a0"/>
    <w:rsid w:val="00B73C8B"/>
    <w:pPr>
      <w:widowControl w:val="0"/>
      <w:numPr>
        <w:numId w:val="3"/>
      </w:numPr>
      <w:tabs>
        <w:tab w:val="left" w:pos="357"/>
      </w:tabs>
      <w:autoSpaceDE w:val="0"/>
      <w:autoSpaceDN w:val="0"/>
      <w:adjustRightInd w:val="0"/>
      <w:spacing w:before="120"/>
      <w:jc w:val="both"/>
    </w:pPr>
    <w:rPr>
      <w:sz w:val="26"/>
      <w:szCs w:val="20"/>
    </w:rPr>
  </w:style>
  <w:style w:type="paragraph" w:styleId="af7">
    <w:name w:val="Normal (Web)"/>
    <w:basedOn w:val="a0"/>
    <w:uiPriority w:val="99"/>
    <w:semiHidden/>
    <w:unhideWhenUsed/>
    <w:rsid w:val="003A378E"/>
    <w:pPr>
      <w:spacing w:before="100" w:beforeAutospacing="1" w:after="100" w:afterAutospacing="1"/>
    </w:pPr>
  </w:style>
  <w:style w:type="character" w:customStyle="1" w:styleId="a9">
    <w:name w:val="Абзац списка Знак"/>
    <w:link w:val="a8"/>
    <w:uiPriority w:val="34"/>
    <w:locked/>
    <w:rsid w:val="007646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annotation reference"/>
    <w:basedOn w:val="a1"/>
    <w:uiPriority w:val="99"/>
    <w:semiHidden/>
    <w:unhideWhenUsed/>
    <w:rsid w:val="005A087B"/>
    <w:rPr>
      <w:sz w:val="16"/>
      <w:szCs w:val="16"/>
    </w:rPr>
  </w:style>
  <w:style w:type="paragraph" w:styleId="af9">
    <w:name w:val="annotation text"/>
    <w:basedOn w:val="a0"/>
    <w:link w:val="afa"/>
    <w:uiPriority w:val="99"/>
    <w:semiHidden/>
    <w:unhideWhenUsed/>
    <w:rsid w:val="005A087B"/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5A08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A087B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5A087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01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867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0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5350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25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33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8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64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318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6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88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86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93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50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521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768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53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47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193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1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65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3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7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4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290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79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50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97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8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41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39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25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07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60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33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0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76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57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63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24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29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7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57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153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76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67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4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2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45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38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94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8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6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2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5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2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38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8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CB4E8-0607-420E-980F-537C80F5A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4250</Words>
  <Characters>24227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Лутченко Сергей Иванович</dc:creator>
  <cp:keywords/>
  <dc:description/>
  <cp:lastModifiedBy>Рыкалина Виктория Валентиновна</cp:lastModifiedBy>
  <cp:revision>4</cp:revision>
  <cp:lastPrinted>2022-04-19T14:02:00Z</cp:lastPrinted>
  <dcterms:created xsi:type="dcterms:W3CDTF">2024-07-23T08:49:00Z</dcterms:created>
  <dcterms:modified xsi:type="dcterms:W3CDTF">2024-08-22T13:57:00Z</dcterms:modified>
</cp:coreProperties>
</file>