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Pr="00E457CB" w:rsidRDefault="00B17C19" w:rsidP="00B17C19">
      <w:pPr>
        <w:jc w:val="center"/>
        <w:rPr>
          <w:sz w:val="27"/>
          <w:szCs w:val="27"/>
        </w:rPr>
      </w:pPr>
      <w:r w:rsidRPr="00E457CB">
        <w:rPr>
          <w:sz w:val="27"/>
          <w:szCs w:val="27"/>
        </w:rPr>
        <w:t>ПОЯСНИТЕЛЬНАЯ ЗАПИСКА</w:t>
      </w:r>
    </w:p>
    <w:p w:rsidR="006279DD" w:rsidRPr="00E457CB" w:rsidRDefault="00B17C19" w:rsidP="00B17C19">
      <w:pPr>
        <w:jc w:val="center"/>
        <w:rPr>
          <w:sz w:val="27"/>
          <w:szCs w:val="27"/>
        </w:rPr>
      </w:pPr>
      <w:r w:rsidRPr="00E457CB">
        <w:rPr>
          <w:sz w:val="27"/>
          <w:szCs w:val="27"/>
        </w:rPr>
        <w:t xml:space="preserve">к проекту постановления </w:t>
      </w:r>
      <w:r w:rsidR="00340742" w:rsidRPr="00E457CB">
        <w:rPr>
          <w:sz w:val="27"/>
          <w:szCs w:val="27"/>
        </w:rPr>
        <w:t>Правительства</w:t>
      </w:r>
      <w:r w:rsidRPr="00E457CB">
        <w:rPr>
          <w:sz w:val="27"/>
          <w:szCs w:val="27"/>
        </w:rPr>
        <w:t xml:space="preserve"> Ленинградской области </w:t>
      </w:r>
      <w:r w:rsidR="001F43B5" w:rsidRPr="00E457CB">
        <w:rPr>
          <w:sz w:val="27"/>
          <w:szCs w:val="27"/>
        </w:rPr>
        <w:t>«</w:t>
      </w:r>
      <w:r w:rsidR="00404BF6" w:rsidRPr="00E457CB">
        <w:rPr>
          <w:sz w:val="27"/>
          <w:szCs w:val="27"/>
        </w:rPr>
        <w:t>О внесении изменений</w:t>
      </w:r>
      <w:r w:rsidR="006279DD" w:rsidRPr="00E457CB">
        <w:rPr>
          <w:sz w:val="27"/>
          <w:szCs w:val="27"/>
        </w:rPr>
        <w:t xml:space="preserve"> в отдельные постановления </w:t>
      </w:r>
      <w:r w:rsidR="00340742" w:rsidRPr="00E457CB">
        <w:rPr>
          <w:sz w:val="27"/>
          <w:szCs w:val="27"/>
        </w:rPr>
        <w:t>Правительства</w:t>
      </w:r>
      <w:r w:rsidR="006279DD" w:rsidRPr="00E457CB">
        <w:rPr>
          <w:sz w:val="27"/>
          <w:szCs w:val="27"/>
        </w:rPr>
        <w:t xml:space="preserve"> Ленинградской области» </w:t>
      </w:r>
      <w:r w:rsidR="006279DD" w:rsidRPr="00E457CB">
        <w:rPr>
          <w:sz w:val="27"/>
          <w:szCs w:val="27"/>
        </w:rPr>
        <w:br/>
        <w:t>(далее – Проект)</w:t>
      </w:r>
    </w:p>
    <w:p w:rsidR="006279DD" w:rsidRPr="00E457CB" w:rsidRDefault="006279DD" w:rsidP="00B17C19">
      <w:pPr>
        <w:jc w:val="center"/>
        <w:rPr>
          <w:sz w:val="27"/>
          <w:szCs w:val="27"/>
        </w:rPr>
      </w:pPr>
    </w:p>
    <w:p w:rsidR="00161FDB" w:rsidRPr="00E457CB" w:rsidRDefault="00161FDB" w:rsidP="006279DD">
      <w:pPr>
        <w:rPr>
          <w:sz w:val="27"/>
          <w:szCs w:val="27"/>
        </w:rPr>
      </w:pPr>
      <w:r w:rsidRPr="00E457CB">
        <w:rPr>
          <w:sz w:val="27"/>
          <w:szCs w:val="27"/>
        </w:rPr>
        <w:tab/>
        <w:t>Настоящий проект подготовлен в целях приведения нормативных правовых актов Ленинградской области в соответствие с действующим законодательством.</w:t>
      </w:r>
    </w:p>
    <w:p w:rsidR="00B1267F" w:rsidRPr="00E457CB" w:rsidRDefault="00B1267F" w:rsidP="006279DD">
      <w:pPr>
        <w:rPr>
          <w:sz w:val="27"/>
          <w:szCs w:val="27"/>
        </w:rPr>
      </w:pPr>
      <w:r w:rsidRPr="00E457CB">
        <w:rPr>
          <w:sz w:val="27"/>
          <w:szCs w:val="27"/>
        </w:rPr>
        <w:tab/>
        <w:t>1. В Регламент Правительства Ленинградской области, утвержденный постановлением Правительства Ленинградской области от 29.12.2005 № 341, вносятся изменения по следующим основаниям:</w:t>
      </w:r>
    </w:p>
    <w:p w:rsidR="00B1267F" w:rsidRPr="00E457CB" w:rsidRDefault="00AA4592" w:rsidP="00B1267F">
      <w:pPr>
        <w:pStyle w:val="a3"/>
        <w:numPr>
          <w:ilvl w:val="0"/>
          <w:numId w:val="5"/>
        </w:numPr>
        <w:ind w:left="0" w:firstLine="360"/>
        <w:rPr>
          <w:sz w:val="27"/>
          <w:szCs w:val="27"/>
        </w:rPr>
      </w:pPr>
      <w:r w:rsidRPr="00E457CB">
        <w:rPr>
          <w:sz w:val="27"/>
          <w:szCs w:val="27"/>
        </w:rPr>
        <w:t>Ф</w:t>
      </w:r>
      <w:r w:rsidR="00B1267F" w:rsidRPr="00E457CB">
        <w:rPr>
          <w:sz w:val="27"/>
          <w:szCs w:val="27"/>
        </w:rPr>
        <w:t xml:space="preserve">едеральным законом от 22.12.2020 № 440-ФЗ «О внесении изменений </w:t>
      </w:r>
      <w:r w:rsidR="00B1267F" w:rsidRPr="00E457CB">
        <w:rPr>
          <w:sz w:val="27"/>
          <w:szCs w:val="27"/>
        </w:rPr>
        <w:br/>
        <w:t>в Федеральный закон «О статусе члена Совета Федерации и статусе депутата Государственной Думы Федерального Собрания Российской Федерации» внесены изменения в части замены понятия «член Совета Федерации Федерального Собрания» на понятие «сенатор Российской Федерации»;</w:t>
      </w:r>
    </w:p>
    <w:p w:rsidR="00B1267F" w:rsidRPr="00E457CB" w:rsidRDefault="00AA4592" w:rsidP="00B1267F">
      <w:pPr>
        <w:pStyle w:val="a3"/>
        <w:numPr>
          <w:ilvl w:val="0"/>
          <w:numId w:val="5"/>
        </w:numPr>
        <w:ind w:left="0" w:firstLine="360"/>
        <w:rPr>
          <w:sz w:val="27"/>
          <w:szCs w:val="27"/>
        </w:rPr>
      </w:pPr>
      <w:r w:rsidRPr="00E457CB">
        <w:rPr>
          <w:sz w:val="27"/>
          <w:szCs w:val="27"/>
        </w:rPr>
        <w:t>п</w:t>
      </w:r>
      <w:r w:rsidR="00B1267F" w:rsidRPr="00E457CB">
        <w:rPr>
          <w:sz w:val="27"/>
          <w:szCs w:val="27"/>
        </w:rPr>
        <w:t>ост</w:t>
      </w:r>
      <w:r w:rsidRPr="00E457CB">
        <w:rPr>
          <w:sz w:val="27"/>
          <w:szCs w:val="27"/>
        </w:rPr>
        <w:t xml:space="preserve">ановлением Правительства Ленинградской области от 27.11.2018 № 463 </w:t>
      </w:r>
      <w:r w:rsidR="00E457CB">
        <w:rPr>
          <w:sz w:val="27"/>
          <w:szCs w:val="27"/>
        </w:rPr>
        <w:br/>
      </w:r>
      <w:r w:rsidRPr="00E457CB">
        <w:rPr>
          <w:sz w:val="27"/>
          <w:szCs w:val="27"/>
        </w:rPr>
        <w:t xml:space="preserve">«О переименовании Комитета по связи и информатизации Ленинградской области </w:t>
      </w:r>
      <w:r w:rsidRPr="00E457CB">
        <w:rPr>
          <w:sz w:val="27"/>
          <w:szCs w:val="27"/>
        </w:rPr>
        <w:br/>
        <w:t xml:space="preserve">и внесении изменений в постановление Правительства Ленинградской области </w:t>
      </w:r>
      <w:r w:rsidRPr="00E457CB">
        <w:rPr>
          <w:sz w:val="27"/>
          <w:szCs w:val="27"/>
        </w:rPr>
        <w:br/>
        <w:t>от 3 июня 2015 года № 193» комитет по связи и информатизации Ленинградской области переименован в Комитет цифрового развития Ленинградской области.</w:t>
      </w:r>
    </w:p>
    <w:p w:rsidR="00AA4592" w:rsidRPr="00E457CB" w:rsidRDefault="00AA4592" w:rsidP="00AA4592">
      <w:pPr>
        <w:pStyle w:val="a3"/>
        <w:ind w:left="0" w:firstLine="708"/>
        <w:rPr>
          <w:sz w:val="27"/>
          <w:szCs w:val="27"/>
        </w:rPr>
      </w:pPr>
      <w:r w:rsidRPr="00E457CB">
        <w:rPr>
          <w:sz w:val="27"/>
          <w:szCs w:val="27"/>
        </w:rPr>
        <w:t xml:space="preserve">2. В постановление Правительства Ленинградской области от 01.09.2015 </w:t>
      </w:r>
      <w:r w:rsidRPr="00E457CB">
        <w:rPr>
          <w:sz w:val="27"/>
          <w:szCs w:val="27"/>
        </w:rPr>
        <w:br/>
        <w:t xml:space="preserve">№ 342 «О проведении эксперимента по формированию аттестационных комиссий для проведения аттестации государственных гражданских служащих Ленинградской области, замещающих должности государственной гражданской службы категории «Руководители» высшей и главной групп должностей государственной гражданской службы в Администрации Ленинградской области» вносятся изменения </w:t>
      </w:r>
      <w:r w:rsidR="00E457CB">
        <w:rPr>
          <w:sz w:val="27"/>
          <w:szCs w:val="27"/>
        </w:rPr>
        <w:br/>
      </w:r>
      <w:r w:rsidR="00E457CB" w:rsidRPr="00E457CB">
        <w:rPr>
          <w:sz w:val="27"/>
          <w:szCs w:val="27"/>
        </w:rPr>
        <w:t>по следующему основанию</w:t>
      </w:r>
      <w:r w:rsidRPr="00E457CB">
        <w:rPr>
          <w:sz w:val="27"/>
          <w:szCs w:val="27"/>
        </w:rPr>
        <w:t>:</w:t>
      </w:r>
    </w:p>
    <w:p w:rsidR="00AA4592" w:rsidRPr="00E457CB" w:rsidRDefault="00AA4592" w:rsidP="00AA4592">
      <w:pPr>
        <w:pStyle w:val="a3"/>
        <w:ind w:left="0" w:firstLine="708"/>
        <w:rPr>
          <w:sz w:val="27"/>
          <w:szCs w:val="27"/>
        </w:rPr>
      </w:pPr>
      <w:r w:rsidRPr="00E457CB">
        <w:rPr>
          <w:sz w:val="27"/>
          <w:szCs w:val="27"/>
        </w:rPr>
        <w:t xml:space="preserve">Постановлением Правительства Ленинградской области от 21.10.2019 № 480 </w:t>
      </w:r>
      <w:r w:rsidR="00E457CB">
        <w:rPr>
          <w:sz w:val="27"/>
          <w:szCs w:val="27"/>
        </w:rPr>
        <w:br/>
      </w:r>
      <w:r w:rsidRPr="00E457CB">
        <w:rPr>
          <w:sz w:val="27"/>
          <w:szCs w:val="27"/>
        </w:rPr>
        <w:t>«О досрочном завершении государственной программы …» завершена государственная программа Ленинградской области «Повышение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области».</w:t>
      </w:r>
    </w:p>
    <w:p w:rsidR="00AA4592" w:rsidRPr="00E457CB" w:rsidRDefault="00AA4592" w:rsidP="00AA4592">
      <w:pPr>
        <w:pStyle w:val="a3"/>
        <w:ind w:left="0" w:firstLine="708"/>
        <w:rPr>
          <w:sz w:val="27"/>
          <w:szCs w:val="27"/>
        </w:rPr>
      </w:pPr>
      <w:r w:rsidRPr="00E457CB">
        <w:rPr>
          <w:sz w:val="27"/>
          <w:szCs w:val="27"/>
        </w:rPr>
        <w:t xml:space="preserve">В настоящее время в Ленинградской области реализуется Региональная программа </w:t>
      </w:r>
      <w:r w:rsidR="00522AA8" w:rsidRPr="00E457CB">
        <w:rPr>
          <w:sz w:val="27"/>
          <w:szCs w:val="27"/>
        </w:rPr>
        <w:t xml:space="preserve">развития государственной гражданской службы Ленинградской области </w:t>
      </w:r>
      <w:r w:rsidR="00E457CB">
        <w:rPr>
          <w:sz w:val="27"/>
          <w:szCs w:val="27"/>
        </w:rPr>
        <w:br/>
      </w:r>
      <w:r w:rsidR="00522AA8" w:rsidRPr="00E457CB">
        <w:rPr>
          <w:sz w:val="27"/>
          <w:szCs w:val="27"/>
        </w:rPr>
        <w:t>в органах исполнительной власти Ленинградской области.</w:t>
      </w:r>
    </w:p>
    <w:p w:rsidR="00522AA8" w:rsidRPr="00E457CB" w:rsidRDefault="00522AA8" w:rsidP="00AA4592">
      <w:pPr>
        <w:pStyle w:val="a3"/>
        <w:ind w:left="0" w:firstLine="708"/>
        <w:rPr>
          <w:sz w:val="27"/>
          <w:szCs w:val="27"/>
        </w:rPr>
      </w:pPr>
      <w:r w:rsidRPr="00E457CB">
        <w:rPr>
          <w:sz w:val="27"/>
          <w:szCs w:val="27"/>
        </w:rPr>
        <w:t>3. В Положение 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утвержденное постановлением Правительства Ленинградской области от 29.05.2020 № 344, вносятся изменения по следующим основаниям:</w:t>
      </w:r>
    </w:p>
    <w:p w:rsidR="00522AA8" w:rsidRPr="00E457CB" w:rsidRDefault="008F7DA4" w:rsidP="008F7DA4">
      <w:pPr>
        <w:pStyle w:val="a3"/>
        <w:numPr>
          <w:ilvl w:val="0"/>
          <w:numId w:val="5"/>
        </w:numPr>
        <w:ind w:left="0" w:firstLine="360"/>
        <w:rPr>
          <w:sz w:val="27"/>
          <w:szCs w:val="27"/>
        </w:rPr>
      </w:pPr>
      <w:proofErr w:type="gramStart"/>
      <w:r w:rsidRPr="00E457CB">
        <w:rPr>
          <w:sz w:val="27"/>
          <w:szCs w:val="27"/>
        </w:rPr>
        <w:t xml:space="preserve">Указом Президента Российской Федерации от 29.04.2023 № 319 </w:t>
      </w:r>
      <w:r w:rsidRPr="00E457CB">
        <w:rPr>
          <w:sz w:val="27"/>
          <w:szCs w:val="27"/>
        </w:rPr>
        <w:br/>
        <w:t xml:space="preserve">«Об изменении и признании утратившими силу некоторых актов Президента Российской Федерации» внесены изменения, в том числе и в Указ Президента Российской Федерации от 30.05.2005 № 609 «Об утверждении Положения </w:t>
      </w:r>
      <w:r w:rsidRPr="00E457CB">
        <w:rPr>
          <w:sz w:val="27"/>
          <w:szCs w:val="27"/>
        </w:rPr>
        <w:br/>
        <w:t>о персональных данных государственного гражданского служащего Российской Федерации и ведении его личного дела» в части корректировки документов, которые приобщаются к личному делу и соответственно предоставляются</w:t>
      </w:r>
      <w:proofErr w:type="gramEnd"/>
      <w:r w:rsidRPr="00E457CB">
        <w:rPr>
          <w:sz w:val="27"/>
          <w:szCs w:val="27"/>
        </w:rPr>
        <w:t xml:space="preserve"> для участия </w:t>
      </w:r>
      <w:r w:rsidR="00E457CB">
        <w:rPr>
          <w:sz w:val="27"/>
          <w:szCs w:val="27"/>
        </w:rPr>
        <w:br/>
      </w:r>
      <w:r w:rsidRPr="00E457CB">
        <w:rPr>
          <w:sz w:val="27"/>
          <w:szCs w:val="27"/>
        </w:rPr>
        <w:t>в соответствующем конкурсе;</w:t>
      </w:r>
    </w:p>
    <w:p w:rsidR="008F7DA4" w:rsidRPr="00E457CB" w:rsidRDefault="008F7DA4" w:rsidP="008F7DA4">
      <w:pPr>
        <w:pStyle w:val="a3"/>
        <w:numPr>
          <w:ilvl w:val="0"/>
          <w:numId w:val="5"/>
        </w:numPr>
        <w:ind w:left="0" w:firstLine="360"/>
        <w:rPr>
          <w:sz w:val="27"/>
          <w:szCs w:val="27"/>
        </w:rPr>
      </w:pPr>
      <w:r w:rsidRPr="00E457CB">
        <w:rPr>
          <w:sz w:val="27"/>
          <w:szCs w:val="27"/>
        </w:rPr>
        <w:lastRenderedPageBreak/>
        <w:t xml:space="preserve">Федеральным законом от 01.05.2019 № 87-ФЗ «О внесении изменений </w:t>
      </w:r>
      <w:r w:rsidRPr="00E457CB">
        <w:rPr>
          <w:sz w:val="27"/>
          <w:szCs w:val="27"/>
        </w:rPr>
        <w:br/>
        <w:t xml:space="preserve">в Федеральный закон «Об общих принципах организации местного самоуправления </w:t>
      </w:r>
      <w:r w:rsidR="00E457CB">
        <w:rPr>
          <w:sz w:val="27"/>
          <w:szCs w:val="27"/>
        </w:rPr>
        <w:br/>
      </w:r>
      <w:r w:rsidRPr="00E457CB">
        <w:rPr>
          <w:sz w:val="27"/>
          <w:szCs w:val="27"/>
        </w:rPr>
        <w:t xml:space="preserve">в Российской Федерации» дополнены положения Федерального закона от 06.10.2003 </w:t>
      </w:r>
      <w:r w:rsidR="00E457CB">
        <w:rPr>
          <w:sz w:val="27"/>
          <w:szCs w:val="27"/>
        </w:rPr>
        <w:br/>
      </w:r>
      <w:r w:rsidRPr="00E457CB">
        <w:rPr>
          <w:sz w:val="27"/>
          <w:szCs w:val="27"/>
        </w:rPr>
        <w:t>№ 131-ФЗ «Об общих принципах организации местного самоуправления Российской Федерации» новым понятием «муниципальный округ»</w:t>
      </w:r>
      <w:r w:rsidR="00754D6F" w:rsidRPr="00E457CB">
        <w:rPr>
          <w:sz w:val="27"/>
          <w:szCs w:val="27"/>
        </w:rPr>
        <w:t>.</w:t>
      </w:r>
    </w:p>
    <w:p w:rsidR="00754D6F" w:rsidRPr="00E457CB" w:rsidRDefault="00754D6F" w:rsidP="00754D6F">
      <w:pPr>
        <w:pStyle w:val="a3"/>
        <w:ind w:left="0" w:firstLine="708"/>
        <w:rPr>
          <w:sz w:val="27"/>
          <w:szCs w:val="27"/>
        </w:rPr>
      </w:pPr>
      <w:proofErr w:type="gramStart"/>
      <w:r w:rsidRPr="00E457CB">
        <w:rPr>
          <w:sz w:val="27"/>
          <w:szCs w:val="27"/>
        </w:rPr>
        <w:t xml:space="preserve">В Ленинградской области состоялась практика образования муниципального округа в соответствии с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E457CB">
        <w:rPr>
          <w:sz w:val="27"/>
          <w:szCs w:val="27"/>
        </w:rPr>
        <w:br/>
      </w:r>
      <w:r w:rsidRPr="00E457CB">
        <w:rPr>
          <w:sz w:val="27"/>
          <w:szCs w:val="27"/>
        </w:rPr>
        <w:t>«Об административно-территориальном устройстве Ленинградской области и порядке его изменения».</w:t>
      </w:r>
      <w:proofErr w:type="gramEnd"/>
    </w:p>
    <w:p w:rsidR="00754D6F" w:rsidRPr="00E457CB" w:rsidRDefault="00754D6F" w:rsidP="00754D6F">
      <w:pPr>
        <w:pStyle w:val="a3"/>
        <w:ind w:left="0" w:firstLine="708"/>
        <w:rPr>
          <w:sz w:val="27"/>
          <w:szCs w:val="27"/>
        </w:rPr>
      </w:pPr>
      <w:r w:rsidRPr="00E457CB">
        <w:rPr>
          <w:sz w:val="27"/>
          <w:szCs w:val="27"/>
        </w:rPr>
        <w:t>В рамках регионального законодательства необходимо определение муниципального округа соответствующим субъектом.</w:t>
      </w:r>
    </w:p>
    <w:p w:rsidR="00754D6F" w:rsidRPr="00E457CB" w:rsidRDefault="00754D6F" w:rsidP="00754D6F">
      <w:pPr>
        <w:pStyle w:val="a3"/>
        <w:ind w:left="0" w:firstLine="708"/>
        <w:rPr>
          <w:sz w:val="27"/>
          <w:szCs w:val="27"/>
        </w:rPr>
      </w:pPr>
      <w:proofErr w:type="gramStart"/>
      <w:r w:rsidRPr="00E457CB">
        <w:rPr>
          <w:sz w:val="27"/>
          <w:szCs w:val="27"/>
        </w:rPr>
        <w:t>По этому</w:t>
      </w:r>
      <w:proofErr w:type="gramEnd"/>
      <w:r w:rsidRPr="00E457CB">
        <w:rPr>
          <w:sz w:val="27"/>
          <w:szCs w:val="27"/>
        </w:rPr>
        <w:t xml:space="preserve"> же основани</w:t>
      </w:r>
      <w:r w:rsidR="00E457CB" w:rsidRPr="00E457CB">
        <w:rPr>
          <w:sz w:val="27"/>
          <w:szCs w:val="27"/>
        </w:rPr>
        <w:t>ю</w:t>
      </w:r>
      <w:r w:rsidRPr="00E457CB">
        <w:rPr>
          <w:sz w:val="27"/>
          <w:szCs w:val="27"/>
        </w:rPr>
        <w:t xml:space="preserve"> также вносятся изменения в постановление Правительства Ленинградской области от 28.05.2021 № 299 «Об эксперименте </w:t>
      </w:r>
      <w:r w:rsidRPr="00E457CB">
        <w:rPr>
          <w:sz w:val="27"/>
          <w:szCs w:val="27"/>
        </w:rPr>
        <w:br/>
        <w:t xml:space="preserve">по проведению ежегодного конкурса «Губернаторский кадровый резерв» </w:t>
      </w:r>
      <w:r w:rsidRPr="00E457CB">
        <w:rPr>
          <w:sz w:val="27"/>
          <w:szCs w:val="27"/>
        </w:rPr>
        <w:br/>
        <w:t xml:space="preserve">на включение в кадровый резерв Администрации Ленинградской области </w:t>
      </w:r>
      <w:r w:rsidRPr="00E457CB">
        <w:rPr>
          <w:sz w:val="27"/>
          <w:szCs w:val="27"/>
        </w:rPr>
        <w:br/>
        <w:t xml:space="preserve">и аппаратов </w:t>
      </w:r>
      <w:r w:rsidR="00E457CB" w:rsidRPr="00E457CB">
        <w:rPr>
          <w:sz w:val="27"/>
          <w:szCs w:val="27"/>
        </w:rPr>
        <w:t>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«Руководители».</w:t>
      </w:r>
    </w:p>
    <w:p w:rsidR="00E457CB" w:rsidRPr="00E457CB" w:rsidRDefault="00E457CB" w:rsidP="00754D6F">
      <w:pPr>
        <w:pStyle w:val="a3"/>
        <w:ind w:left="0" w:firstLine="708"/>
        <w:rPr>
          <w:sz w:val="27"/>
          <w:szCs w:val="27"/>
        </w:rPr>
      </w:pPr>
      <w:r w:rsidRPr="00E457CB">
        <w:rPr>
          <w:sz w:val="27"/>
          <w:szCs w:val="27"/>
        </w:rPr>
        <w:t>4. В Порядок назначения на должность руководителя финансового органа Ленинградской области (Комитета финансов Ленинградской области), утвержденный постановлением Правительства Ленинградской области от 05.03.2021 № 128, вносятся изменения по следующему основанию:</w:t>
      </w:r>
    </w:p>
    <w:p w:rsidR="00E457CB" w:rsidRPr="00E457CB" w:rsidRDefault="00E457CB" w:rsidP="00754D6F">
      <w:pPr>
        <w:pStyle w:val="a3"/>
        <w:ind w:left="0" w:firstLine="708"/>
        <w:rPr>
          <w:sz w:val="27"/>
          <w:szCs w:val="27"/>
        </w:rPr>
      </w:pPr>
      <w:proofErr w:type="gramStart"/>
      <w:r w:rsidRPr="00E457CB">
        <w:rPr>
          <w:sz w:val="27"/>
          <w:szCs w:val="27"/>
        </w:rPr>
        <w:t xml:space="preserve">Постановлением Правительства Российской Федерации от 02.08.2023 № 1265 </w:t>
      </w:r>
      <w:r>
        <w:rPr>
          <w:sz w:val="27"/>
          <w:szCs w:val="27"/>
        </w:rPr>
        <w:br/>
      </w:r>
      <w:r w:rsidRPr="00E457CB">
        <w:rPr>
          <w:sz w:val="27"/>
          <w:szCs w:val="27"/>
        </w:rPr>
        <w:t xml:space="preserve">«О внесении изменений в постановление Правительства Российской Федерации </w:t>
      </w:r>
      <w:r w:rsidRPr="00E457CB">
        <w:rPr>
          <w:sz w:val="27"/>
          <w:szCs w:val="27"/>
        </w:rPr>
        <w:br/>
        <w:t xml:space="preserve">от 11 сентября 2020 года № 1403» внесены изменения в части корректировки Правил участия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 и квалификационных требований, предъявляемых </w:t>
      </w:r>
      <w:r>
        <w:rPr>
          <w:sz w:val="27"/>
          <w:szCs w:val="27"/>
        </w:rPr>
        <w:br/>
      </w:r>
      <w:r w:rsidRPr="00E457CB">
        <w:rPr>
          <w:sz w:val="27"/>
          <w:szCs w:val="27"/>
        </w:rPr>
        <w:t>к руководителю финансового органа субъекта Российской Федерации.</w:t>
      </w:r>
      <w:proofErr w:type="gramEnd"/>
    </w:p>
    <w:p w:rsidR="00510ED8" w:rsidRPr="00E457CB" w:rsidRDefault="00510ED8" w:rsidP="00510ED8">
      <w:pPr>
        <w:ind w:firstLine="708"/>
        <w:rPr>
          <w:sz w:val="27"/>
          <w:szCs w:val="27"/>
        </w:rPr>
      </w:pPr>
      <w:r w:rsidRPr="00E457CB">
        <w:rPr>
          <w:sz w:val="27"/>
          <w:szCs w:val="27"/>
        </w:rPr>
        <w:t xml:space="preserve">Проект не подлежит оценке регулирующего воздействия, так как </w:t>
      </w:r>
      <w:r w:rsidRPr="00E457CB">
        <w:rPr>
          <w:sz w:val="27"/>
          <w:szCs w:val="27"/>
        </w:rPr>
        <w:br/>
        <w:t>не затрагивает вопросы осуществления предпринимательской и инвестиционной деятельности.</w:t>
      </w:r>
      <w:bookmarkStart w:id="0" w:name="_GoBack"/>
      <w:bookmarkEnd w:id="0"/>
    </w:p>
    <w:p w:rsidR="0073287A" w:rsidRPr="00E457CB" w:rsidRDefault="0073287A" w:rsidP="002D1B0A">
      <w:pPr>
        <w:rPr>
          <w:sz w:val="27"/>
          <w:szCs w:val="27"/>
        </w:rPr>
      </w:pPr>
    </w:p>
    <w:p w:rsidR="0073287A" w:rsidRPr="00E457CB" w:rsidRDefault="0073287A" w:rsidP="002D1B0A">
      <w:pPr>
        <w:rPr>
          <w:sz w:val="27"/>
          <w:szCs w:val="27"/>
        </w:rPr>
      </w:pPr>
    </w:p>
    <w:p w:rsidR="00510ED8" w:rsidRPr="00E457CB" w:rsidRDefault="00510ED8" w:rsidP="002D1B0A">
      <w:pPr>
        <w:rPr>
          <w:sz w:val="27"/>
          <w:szCs w:val="27"/>
        </w:rPr>
      </w:pPr>
    </w:p>
    <w:p w:rsidR="00E457CB" w:rsidRPr="00E457CB" w:rsidRDefault="00E457CB" w:rsidP="002D1B0A">
      <w:pPr>
        <w:rPr>
          <w:sz w:val="27"/>
          <w:szCs w:val="27"/>
        </w:rPr>
      </w:pPr>
      <w:proofErr w:type="gramStart"/>
      <w:r w:rsidRPr="00E457CB">
        <w:rPr>
          <w:sz w:val="27"/>
          <w:szCs w:val="27"/>
        </w:rPr>
        <w:t>Исполняющий</w:t>
      </w:r>
      <w:proofErr w:type="gramEnd"/>
      <w:r w:rsidRPr="00E457CB">
        <w:rPr>
          <w:sz w:val="27"/>
          <w:szCs w:val="27"/>
        </w:rPr>
        <w:t xml:space="preserve"> обязанности руководителя</w:t>
      </w:r>
    </w:p>
    <w:p w:rsidR="00E457CB" w:rsidRPr="00E457CB" w:rsidRDefault="00E457CB" w:rsidP="002D1B0A">
      <w:pPr>
        <w:rPr>
          <w:sz w:val="27"/>
          <w:szCs w:val="27"/>
        </w:rPr>
      </w:pPr>
      <w:r w:rsidRPr="00E457CB">
        <w:rPr>
          <w:sz w:val="27"/>
          <w:szCs w:val="27"/>
        </w:rPr>
        <w:t>Администрации Губернатора и</w:t>
      </w:r>
    </w:p>
    <w:p w:rsidR="00E457CB" w:rsidRPr="00E457CB" w:rsidRDefault="00E457CB" w:rsidP="002D1B0A">
      <w:pPr>
        <w:rPr>
          <w:sz w:val="27"/>
          <w:szCs w:val="27"/>
        </w:rPr>
      </w:pPr>
      <w:r w:rsidRPr="00E457CB">
        <w:rPr>
          <w:sz w:val="27"/>
          <w:szCs w:val="27"/>
        </w:rPr>
        <w:t>Правительства Ленинградской области</w:t>
      </w:r>
    </w:p>
    <w:p w:rsidR="00E457CB" w:rsidRPr="00E457CB" w:rsidRDefault="00E457CB" w:rsidP="002D1B0A">
      <w:pPr>
        <w:rPr>
          <w:sz w:val="27"/>
          <w:szCs w:val="27"/>
        </w:rPr>
      </w:pPr>
      <w:r w:rsidRPr="00E457CB">
        <w:rPr>
          <w:sz w:val="27"/>
          <w:szCs w:val="27"/>
        </w:rPr>
        <w:t>Заместитель руководителя Администрации</w:t>
      </w:r>
    </w:p>
    <w:p w:rsidR="00E457CB" w:rsidRPr="00E457CB" w:rsidRDefault="00E457CB" w:rsidP="002D1B0A">
      <w:pPr>
        <w:rPr>
          <w:sz w:val="27"/>
          <w:szCs w:val="27"/>
        </w:rPr>
      </w:pPr>
      <w:r w:rsidRPr="00E457CB">
        <w:rPr>
          <w:sz w:val="27"/>
          <w:szCs w:val="27"/>
        </w:rPr>
        <w:t xml:space="preserve">Губернатора и Правительства </w:t>
      </w:r>
    </w:p>
    <w:p w:rsidR="00E457CB" w:rsidRPr="00E457CB" w:rsidRDefault="00E457CB" w:rsidP="002D1B0A">
      <w:pPr>
        <w:rPr>
          <w:sz w:val="27"/>
          <w:szCs w:val="27"/>
        </w:rPr>
      </w:pPr>
      <w:r w:rsidRPr="00E457CB">
        <w:rPr>
          <w:sz w:val="27"/>
          <w:szCs w:val="27"/>
        </w:rPr>
        <w:t>Ленинградской области – начальник</w:t>
      </w:r>
    </w:p>
    <w:p w:rsidR="00AF74DA" w:rsidRPr="00E457CB" w:rsidRDefault="00E457CB" w:rsidP="002D1B0A">
      <w:pPr>
        <w:rPr>
          <w:sz w:val="27"/>
          <w:szCs w:val="27"/>
        </w:rPr>
      </w:pPr>
      <w:r w:rsidRPr="00E457CB">
        <w:rPr>
          <w:sz w:val="27"/>
          <w:szCs w:val="27"/>
        </w:rPr>
        <w:t>управления организационной работы</w:t>
      </w:r>
      <w:r w:rsidR="0073287A" w:rsidRPr="00E457CB">
        <w:rPr>
          <w:sz w:val="27"/>
          <w:szCs w:val="27"/>
        </w:rPr>
        <w:tab/>
      </w:r>
      <w:r w:rsidR="0073287A" w:rsidRPr="00E457CB">
        <w:rPr>
          <w:sz w:val="27"/>
          <w:szCs w:val="27"/>
        </w:rPr>
        <w:tab/>
      </w:r>
      <w:r w:rsidR="0073287A" w:rsidRPr="00E457CB">
        <w:rPr>
          <w:sz w:val="27"/>
          <w:szCs w:val="27"/>
        </w:rPr>
        <w:tab/>
        <w:t xml:space="preserve"> </w:t>
      </w:r>
      <w:r w:rsidRPr="00E457CB">
        <w:rPr>
          <w:sz w:val="27"/>
          <w:szCs w:val="27"/>
        </w:rPr>
        <w:t xml:space="preserve">                             С.И. Мерещук</w:t>
      </w:r>
    </w:p>
    <w:p w:rsidR="0073287A" w:rsidRDefault="0073287A" w:rsidP="002D1B0A">
      <w:pPr>
        <w:rPr>
          <w:szCs w:val="27"/>
        </w:rPr>
      </w:pPr>
    </w:p>
    <w:p w:rsidR="0073287A" w:rsidRPr="00ED0C81" w:rsidRDefault="0073287A" w:rsidP="0073287A">
      <w:pPr>
        <w:tabs>
          <w:tab w:val="left" w:pos="1470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Исп.: </w:t>
      </w:r>
      <w:proofErr w:type="spellStart"/>
      <w:r>
        <w:rPr>
          <w:rFonts w:eastAsia="Calibri"/>
          <w:sz w:val="16"/>
          <w:szCs w:val="16"/>
        </w:rPr>
        <w:t>Дурновцев</w:t>
      </w:r>
      <w:proofErr w:type="spellEnd"/>
      <w:r>
        <w:rPr>
          <w:rFonts w:eastAsia="Calibri"/>
          <w:sz w:val="16"/>
          <w:szCs w:val="16"/>
        </w:rPr>
        <w:t xml:space="preserve"> А.А.</w:t>
      </w:r>
    </w:p>
    <w:p w:rsidR="0073287A" w:rsidRPr="00340742" w:rsidRDefault="0073287A" w:rsidP="00592DED">
      <w:pPr>
        <w:tabs>
          <w:tab w:val="left" w:pos="1470"/>
        </w:tabs>
        <w:rPr>
          <w:szCs w:val="27"/>
        </w:rPr>
      </w:pPr>
      <w:r>
        <w:rPr>
          <w:rFonts w:eastAsia="Calibri"/>
          <w:sz w:val="16"/>
          <w:szCs w:val="16"/>
        </w:rPr>
        <w:t>4918, 539-4689</w:t>
      </w:r>
    </w:p>
    <w:sectPr w:rsidR="0073287A" w:rsidRPr="00340742" w:rsidSect="0081725C">
      <w:headerReference w:type="default" r:id="rId8"/>
      <w:pgSz w:w="11906" w:h="16838"/>
      <w:pgMar w:top="709" w:right="567" w:bottom="709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02" w:rsidRDefault="00104502" w:rsidP="002E6B6E">
      <w:r>
        <w:separator/>
      </w:r>
    </w:p>
  </w:endnote>
  <w:endnote w:type="continuationSeparator" w:id="0">
    <w:p w:rsidR="00104502" w:rsidRDefault="00104502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02" w:rsidRDefault="00104502" w:rsidP="002E6B6E">
      <w:r>
        <w:separator/>
      </w:r>
    </w:p>
  </w:footnote>
  <w:footnote w:type="continuationSeparator" w:id="0">
    <w:p w:rsidR="00104502" w:rsidRDefault="00104502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57532"/>
      <w:docPartObj>
        <w:docPartGallery w:val="Page Numbers (Top of Page)"/>
        <w:docPartUnique/>
      </w:docPartObj>
    </w:sdtPr>
    <w:sdtEndPr/>
    <w:sdtContent>
      <w:p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7CB">
          <w:rPr>
            <w:noProof/>
          </w:rPr>
          <w:t>2</w:t>
        </w:r>
        <w:r>
          <w:fldChar w:fldCharType="end"/>
        </w:r>
      </w:p>
    </w:sdtContent>
  </w:sdt>
  <w:p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0E083E"/>
    <w:multiLevelType w:val="hybridMultilevel"/>
    <w:tmpl w:val="15D8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9"/>
    <w:rsid w:val="0006006E"/>
    <w:rsid w:val="00086359"/>
    <w:rsid w:val="000A2E09"/>
    <w:rsid w:val="00104502"/>
    <w:rsid w:val="0013549E"/>
    <w:rsid w:val="00161FDB"/>
    <w:rsid w:val="00177C0C"/>
    <w:rsid w:val="001C2432"/>
    <w:rsid w:val="001F43B5"/>
    <w:rsid w:val="00204CC1"/>
    <w:rsid w:val="0022109B"/>
    <w:rsid w:val="002A25D6"/>
    <w:rsid w:val="002D1B0A"/>
    <w:rsid w:val="002E1083"/>
    <w:rsid w:val="002E6B6E"/>
    <w:rsid w:val="00313049"/>
    <w:rsid w:val="00340742"/>
    <w:rsid w:val="003F4565"/>
    <w:rsid w:val="00404BF6"/>
    <w:rsid w:val="00404F07"/>
    <w:rsid w:val="00447539"/>
    <w:rsid w:val="0049601E"/>
    <w:rsid w:val="00510ED8"/>
    <w:rsid w:val="00522AA8"/>
    <w:rsid w:val="00542D4E"/>
    <w:rsid w:val="0055096D"/>
    <w:rsid w:val="005752DE"/>
    <w:rsid w:val="00592DED"/>
    <w:rsid w:val="005A0CEC"/>
    <w:rsid w:val="005F2B92"/>
    <w:rsid w:val="00600049"/>
    <w:rsid w:val="006279DD"/>
    <w:rsid w:val="006B0680"/>
    <w:rsid w:val="006F3483"/>
    <w:rsid w:val="0073287A"/>
    <w:rsid w:val="00754D6F"/>
    <w:rsid w:val="007561C7"/>
    <w:rsid w:val="00765E3E"/>
    <w:rsid w:val="00816CD9"/>
    <w:rsid w:val="0081725C"/>
    <w:rsid w:val="00847153"/>
    <w:rsid w:val="00852B70"/>
    <w:rsid w:val="00873D48"/>
    <w:rsid w:val="008A660A"/>
    <w:rsid w:val="008B7608"/>
    <w:rsid w:val="008C60CA"/>
    <w:rsid w:val="008F7DA4"/>
    <w:rsid w:val="00902D21"/>
    <w:rsid w:val="00911622"/>
    <w:rsid w:val="00942CB3"/>
    <w:rsid w:val="00963155"/>
    <w:rsid w:val="00993CC0"/>
    <w:rsid w:val="009B1ADC"/>
    <w:rsid w:val="009B4421"/>
    <w:rsid w:val="009C35F8"/>
    <w:rsid w:val="00A1041C"/>
    <w:rsid w:val="00AA4592"/>
    <w:rsid w:val="00AE7E7A"/>
    <w:rsid w:val="00AF74DA"/>
    <w:rsid w:val="00B1267F"/>
    <w:rsid w:val="00B17C19"/>
    <w:rsid w:val="00B215F3"/>
    <w:rsid w:val="00B47BBE"/>
    <w:rsid w:val="00BB15E6"/>
    <w:rsid w:val="00BE50FB"/>
    <w:rsid w:val="00C43EAC"/>
    <w:rsid w:val="00C564D4"/>
    <w:rsid w:val="00CE607C"/>
    <w:rsid w:val="00CE7D56"/>
    <w:rsid w:val="00D43A55"/>
    <w:rsid w:val="00DD3376"/>
    <w:rsid w:val="00DF408F"/>
    <w:rsid w:val="00E457CB"/>
    <w:rsid w:val="00E518F4"/>
    <w:rsid w:val="00EA7749"/>
    <w:rsid w:val="00EC393F"/>
    <w:rsid w:val="00F34180"/>
    <w:rsid w:val="00F557D9"/>
    <w:rsid w:val="00F85F3C"/>
    <w:rsid w:val="00FD01B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A0CE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A0CE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Тузова</dc:creator>
  <cp:lastModifiedBy>Александр Андреевич Дурновцев</cp:lastModifiedBy>
  <cp:revision>5</cp:revision>
  <cp:lastPrinted>2023-02-01T13:38:00Z</cp:lastPrinted>
  <dcterms:created xsi:type="dcterms:W3CDTF">2023-03-28T06:51:00Z</dcterms:created>
  <dcterms:modified xsi:type="dcterms:W3CDTF">2024-08-21T13:02:00Z</dcterms:modified>
</cp:coreProperties>
</file>