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2" w:rsidRPr="0038220C" w:rsidRDefault="004A79B2" w:rsidP="004A79B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8220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A79B2" w:rsidRPr="0038220C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«О внесении изменений в постановление Правительства Ленинградской области от 14 ноября 2013 года № 399 «Об утверждении государственной программы Ленинградской области «Устойчивое общественное развитие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в Ленинградской области»</w:t>
      </w:r>
      <w:r w:rsidR="00EC75BD"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(далее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, государственная программа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A79B2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8DC" w:rsidRDefault="009D08DC" w:rsidP="00806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55DE" w:rsidRDefault="009D08DC" w:rsidP="009D0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5A55DE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9D08DC">
        <w:rPr>
          <w:rFonts w:ascii="Times New Roman" w:eastAsiaTheme="minorHAnsi" w:hAnsi="Times New Roman"/>
          <w:sz w:val="28"/>
          <w:szCs w:val="28"/>
        </w:rPr>
        <w:t>В разделе 1 (Оценка текущего состояния сферы реализации государственной программы Ленинградской области «Устойчивое общественное развитие в Ленинградской области»)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A55DE">
        <w:rPr>
          <w:rFonts w:ascii="Times New Roman" w:eastAsiaTheme="minorHAnsi" w:hAnsi="Times New Roman"/>
          <w:sz w:val="28"/>
          <w:szCs w:val="28"/>
        </w:rPr>
        <w:t>актуализ</w:t>
      </w:r>
      <w:r>
        <w:rPr>
          <w:rFonts w:ascii="Times New Roman" w:eastAsiaTheme="minorHAnsi" w:hAnsi="Times New Roman"/>
          <w:sz w:val="28"/>
          <w:szCs w:val="28"/>
        </w:rPr>
        <w:t xml:space="preserve">ируется (уточняется) </w:t>
      </w:r>
      <w:r w:rsidR="005A55DE">
        <w:rPr>
          <w:rFonts w:ascii="Times New Roman" w:eastAsiaTheme="minorHAnsi" w:hAnsi="Times New Roman"/>
          <w:sz w:val="28"/>
          <w:szCs w:val="28"/>
        </w:rPr>
        <w:t xml:space="preserve">фактическая </w:t>
      </w:r>
      <w:r>
        <w:rPr>
          <w:rFonts w:ascii="Times New Roman" w:eastAsiaTheme="minorHAnsi" w:hAnsi="Times New Roman"/>
          <w:sz w:val="28"/>
          <w:szCs w:val="28"/>
        </w:rPr>
        <w:t>категория обучаемых по программам дополнительной профессиональной подготовки</w:t>
      </w:r>
      <w:r w:rsidR="005A55DE">
        <w:rPr>
          <w:rFonts w:ascii="Times New Roman" w:eastAsiaTheme="minorHAnsi" w:hAnsi="Times New Roman"/>
          <w:sz w:val="28"/>
          <w:szCs w:val="28"/>
        </w:rPr>
        <w:t xml:space="preserve"> посредством дополнения положения, что помимо работников органов местного самоуправления Ленинградской области </w:t>
      </w:r>
      <w:r w:rsidR="005A55DE" w:rsidRPr="005A55DE">
        <w:rPr>
          <w:rFonts w:ascii="Times New Roman" w:eastAsiaTheme="minorHAnsi" w:hAnsi="Times New Roman"/>
          <w:sz w:val="28"/>
          <w:szCs w:val="28"/>
        </w:rPr>
        <w:t>(к которым относятся лица, замещающие выборные муниципальные должности и муниципальные служащие</w:t>
      </w:r>
      <w:r w:rsidR="005A55DE">
        <w:rPr>
          <w:rFonts w:ascii="Times New Roman" w:eastAsiaTheme="minorHAnsi" w:hAnsi="Times New Roman"/>
          <w:sz w:val="28"/>
          <w:szCs w:val="28"/>
        </w:rPr>
        <w:t>) – ведется обучение работников муниципальных учреждений.</w:t>
      </w:r>
    </w:p>
    <w:p w:rsidR="005A55DE" w:rsidRPr="00BB6174" w:rsidRDefault="005A55DE" w:rsidP="005A55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B6174">
        <w:rPr>
          <w:rFonts w:ascii="Times New Roman" w:hAnsi="Times New Roman"/>
          <w:sz w:val="28"/>
        </w:rPr>
        <w:t xml:space="preserve">Данное полномочие установлено </w:t>
      </w:r>
      <w:proofErr w:type="spellStart"/>
      <w:r w:rsidRPr="00BB6174">
        <w:rPr>
          <w:rFonts w:ascii="Times New Roman" w:hAnsi="Times New Roman"/>
          <w:sz w:val="28"/>
        </w:rPr>
        <w:t>пп</w:t>
      </w:r>
      <w:proofErr w:type="spellEnd"/>
      <w:r w:rsidRPr="00BB6174">
        <w:rPr>
          <w:rFonts w:ascii="Times New Roman" w:hAnsi="Times New Roman"/>
          <w:sz w:val="28"/>
        </w:rPr>
        <w:t xml:space="preserve">. 121 п. 1 ст. 44 Федерального закона </w:t>
      </w:r>
      <w:r w:rsidRPr="00BB6174">
        <w:rPr>
          <w:rFonts w:ascii="Times New Roman" w:hAnsi="Times New Roman"/>
          <w:sz w:val="28"/>
        </w:rPr>
        <w:br/>
        <w:t>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/>
          <w:sz w:val="28"/>
        </w:rPr>
        <w:t xml:space="preserve"> </w:t>
      </w:r>
      <w:r w:rsidRPr="00BB6174">
        <w:rPr>
          <w:rFonts w:ascii="Times New Roman" w:hAnsi="Times New Roman"/>
          <w:sz w:val="28"/>
        </w:rPr>
        <w:t>- «</w:t>
      </w:r>
      <w:r>
        <w:rPr>
          <w:rFonts w:ascii="Times New Roman" w:hAnsi="Times New Roman"/>
          <w:sz w:val="28"/>
        </w:rPr>
        <w:t>к</w:t>
      </w:r>
      <w:r w:rsidRPr="00BB6174">
        <w:rPr>
          <w:rFonts w:ascii="Times New Roman" w:hAnsi="Times New Roman"/>
          <w:sz w:val="28"/>
        </w:rPr>
        <w:t xml:space="preserve">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Федерации, относится решение вопросов:</w:t>
      </w:r>
    </w:p>
    <w:p w:rsidR="005A55DE" w:rsidRDefault="005A55DE" w:rsidP="005A5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B6174">
        <w:rPr>
          <w:rFonts w:ascii="Times New Roman" w:hAnsi="Times New Roman"/>
          <w:sz w:val="28"/>
        </w:rPr>
        <w:t xml:space="preserve">участия в обеспечении </w:t>
      </w:r>
      <w:r w:rsidRPr="00BB6174">
        <w:rPr>
          <w:rFonts w:ascii="Times New Roman" w:hAnsi="Times New Roman"/>
          <w:b/>
          <w:sz w:val="28"/>
        </w:rPr>
        <w:t>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</w:t>
      </w:r>
      <w:r>
        <w:rPr>
          <w:rFonts w:ascii="Times New Roman" w:hAnsi="Times New Roman"/>
          <w:b/>
          <w:sz w:val="28"/>
        </w:rPr>
        <w:t xml:space="preserve">тников муниципальных учреждений. </w:t>
      </w:r>
    </w:p>
    <w:p w:rsidR="009D08DC" w:rsidRPr="009D08DC" w:rsidRDefault="009D08DC" w:rsidP="009D0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D08DC">
        <w:rPr>
          <w:rFonts w:ascii="Times New Roman" w:eastAsiaTheme="minorHAnsi" w:hAnsi="Times New Roman"/>
          <w:sz w:val="28"/>
          <w:szCs w:val="28"/>
        </w:rPr>
        <w:t>Согласно Положению о комитете по местному самоуправлению, межнациональным и межконфессиональным отношениям Ленинградской области об Администрации Губернатора и Правительства Ленинградской области (далее – комитет по МСУ ММО ЛО), утвержденному постановлением Правительства Ленинградской области от 24.01.2011 года № 9 – Комитет в пределах своей компетенции осуществляет, в том числе, следующее полномочие:</w:t>
      </w:r>
    </w:p>
    <w:p w:rsidR="009D08DC" w:rsidRDefault="009D08DC" w:rsidP="009D0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D08DC">
        <w:rPr>
          <w:rFonts w:ascii="Times New Roman" w:eastAsiaTheme="minorHAnsi" w:hAnsi="Times New Roman"/>
          <w:sz w:val="28"/>
          <w:szCs w:val="28"/>
        </w:rPr>
        <w:t xml:space="preserve">- участвует в обеспечении </w:t>
      </w:r>
      <w:r w:rsidRPr="009D08DC">
        <w:rPr>
          <w:rFonts w:ascii="Times New Roman" w:eastAsiaTheme="minorHAnsi" w:hAnsi="Times New Roman"/>
          <w:b/>
          <w:sz w:val="28"/>
          <w:szCs w:val="28"/>
        </w:rPr>
        <w:t xml:space="preserve">профессионального образования </w:t>
      </w:r>
      <w:r w:rsidRPr="009D08DC">
        <w:rPr>
          <w:rFonts w:ascii="Times New Roman" w:eastAsiaTheme="minorHAnsi" w:hAnsi="Times New Roman"/>
          <w:b/>
          <w:sz w:val="28"/>
          <w:szCs w:val="28"/>
        </w:rPr>
        <w:br/>
        <w:t xml:space="preserve">и дополнительного профессионального образования лиц, замещающих выборные муниципальные должности, муниципальных служащих </w:t>
      </w:r>
      <w:r w:rsidRPr="009D08DC">
        <w:rPr>
          <w:rFonts w:ascii="Times New Roman" w:eastAsiaTheme="minorHAnsi" w:hAnsi="Times New Roman"/>
          <w:b/>
          <w:sz w:val="28"/>
          <w:szCs w:val="28"/>
        </w:rPr>
        <w:br/>
        <w:t xml:space="preserve"> и работников муниципальных учреждений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D08DC" w:rsidRDefault="005A55DE" w:rsidP="009D0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2024 году фактически обучаются все 3 вышеуказанные категории, поэтому корректируемый абзац  с учётом дополнения будет изложен в следующей редакции:</w:t>
      </w:r>
    </w:p>
    <w:p w:rsidR="009D08DC" w:rsidRPr="005A55DE" w:rsidRDefault="005A55DE" w:rsidP="009D0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9D08DC">
        <w:rPr>
          <w:rFonts w:ascii="Times New Roman" w:eastAsiaTheme="minorHAnsi" w:hAnsi="Times New Roman"/>
          <w:sz w:val="28"/>
          <w:szCs w:val="28"/>
        </w:rPr>
        <w:t>Для слаженной работы системы местного самоуправления и компетентного реагирования на происходящие изменения и в связи с необходимостью освоения современных методов решения профессиональных задач ведется подготовка работников органов местного самоуправления Ленинградской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A55DE">
        <w:rPr>
          <w:rFonts w:ascii="Times New Roman" w:eastAsiaTheme="minorHAnsi" w:hAnsi="Times New Roman"/>
          <w:b/>
          <w:sz w:val="28"/>
          <w:szCs w:val="28"/>
        </w:rPr>
        <w:t>и муниципальных учреждений»</w:t>
      </w:r>
      <w:r w:rsidR="009D08DC" w:rsidRPr="005A55DE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D08DC" w:rsidRPr="009D08DC" w:rsidRDefault="009D08DC" w:rsidP="009D08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B39D9" w:rsidRDefault="00847F00" w:rsidP="00847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2. </w:t>
      </w:r>
      <w:r w:rsidR="005B39D9">
        <w:rPr>
          <w:rFonts w:ascii="Times New Roman" w:eastAsiaTheme="minorHAnsi" w:hAnsi="Times New Roman"/>
          <w:bCs/>
          <w:sz w:val="28"/>
          <w:szCs w:val="28"/>
        </w:rPr>
        <w:t>Пункты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 xml:space="preserve"> 2.2</w:t>
      </w:r>
      <w:r w:rsidR="005B39D9">
        <w:rPr>
          <w:rFonts w:ascii="Times New Roman" w:eastAsiaTheme="minorHAnsi" w:hAnsi="Times New Roman"/>
          <w:bCs/>
          <w:sz w:val="28"/>
          <w:szCs w:val="28"/>
        </w:rPr>
        <w:t>, 3.3.2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B39D9">
        <w:rPr>
          <w:rFonts w:ascii="Times New Roman" w:eastAsiaTheme="minorHAnsi" w:hAnsi="Times New Roman"/>
          <w:bCs/>
          <w:sz w:val="28"/>
          <w:szCs w:val="28"/>
        </w:rPr>
        <w:t>«П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>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</w:t>
      </w:r>
      <w:r w:rsidR="005B39D9">
        <w:rPr>
          <w:rFonts w:ascii="Times New Roman" w:eastAsiaTheme="minorHAnsi" w:hAnsi="Times New Roman"/>
          <w:bCs/>
          <w:sz w:val="28"/>
          <w:szCs w:val="28"/>
        </w:rPr>
        <w:t xml:space="preserve">» корректируются в связи с обращением  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>Комитет</w:t>
      </w:r>
      <w:r w:rsidR="005B39D9">
        <w:rPr>
          <w:rFonts w:ascii="Times New Roman" w:eastAsiaTheme="minorHAnsi" w:hAnsi="Times New Roman"/>
          <w:bCs/>
          <w:sz w:val="28"/>
          <w:szCs w:val="28"/>
        </w:rPr>
        <w:t>а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 xml:space="preserve"> финансов Ленинградской области </w:t>
      </w:r>
      <w:r w:rsidR="005B39D9">
        <w:rPr>
          <w:rFonts w:ascii="Times New Roman" w:eastAsiaTheme="minorHAnsi" w:hAnsi="Times New Roman"/>
          <w:bCs/>
          <w:sz w:val="28"/>
          <w:szCs w:val="28"/>
        </w:rPr>
        <w:t xml:space="preserve">от 10.09.2024 № КФ-и-05-1744/2024 </w:t>
      </w:r>
      <w:r w:rsidR="005B39D9">
        <w:rPr>
          <w:rFonts w:ascii="Times New Roman" w:eastAsiaTheme="minorHAnsi" w:hAnsi="Times New Roman"/>
          <w:bCs/>
          <w:sz w:val="28"/>
          <w:szCs w:val="28"/>
        </w:rPr>
        <w:br/>
        <w:t>(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 xml:space="preserve">в связи с обращением главы администрации муниципального образования «Выборгский район» Ленинградской области В.Г. Савинова от 21.05.2024 </w:t>
      </w:r>
      <w:r w:rsidR="005B39D9">
        <w:rPr>
          <w:rFonts w:ascii="Times New Roman" w:eastAsiaTheme="minorHAnsi" w:hAnsi="Times New Roman"/>
          <w:bCs/>
          <w:sz w:val="28"/>
          <w:szCs w:val="28"/>
        </w:rPr>
        <w:br/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>№ ВР-ИСХ-2735/2024</w:t>
      </w:r>
      <w:r w:rsidR="005B39D9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>в части уточнения направлений предоставления субсидии на поддержку развития общественной инфраструктуры муниципального значения</w:t>
      </w:r>
      <w:r w:rsidR="005B39D9">
        <w:rPr>
          <w:rFonts w:ascii="Times New Roman" w:eastAsiaTheme="minorHAnsi" w:hAnsi="Times New Roman"/>
          <w:bCs/>
          <w:sz w:val="28"/>
          <w:szCs w:val="28"/>
        </w:rPr>
        <w:t>, а именно:</w:t>
      </w:r>
      <w:r w:rsidR="005B39D9" w:rsidRPr="005B39D9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847F00" w:rsidRPr="00847F00" w:rsidRDefault="00810E2D" w:rsidP="00847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фактически в рамках реализации м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>ероприятия по увековечиванию памяти погибших при защите Отечества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включают,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 xml:space="preserve"> в том числе</w:t>
      </w:r>
      <w:r w:rsidR="005B39D9">
        <w:rPr>
          <w:rFonts w:ascii="Times New Roman" w:eastAsiaTheme="minorHAnsi" w:hAnsi="Times New Roman"/>
          <w:bCs/>
          <w:sz w:val="28"/>
          <w:szCs w:val="28"/>
        </w:rPr>
        <w:t>,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 xml:space="preserve"> приобретение и установк</w:t>
      </w:r>
      <w:r>
        <w:rPr>
          <w:rFonts w:ascii="Times New Roman" w:eastAsiaTheme="minorHAnsi" w:hAnsi="Times New Roman"/>
          <w:bCs/>
          <w:sz w:val="28"/>
          <w:szCs w:val="28"/>
        </w:rPr>
        <w:t>у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 xml:space="preserve"> общественных военных памятников, мемориалов, обелисков, благоустройст</w:t>
      </w:r>
      <w:r>
        <w:rPr>
          <w:rFonts w:ascii="Times New Roman" w:eastAsiaTheme="minorHAnsi" w:hAnsi="Times New Roman"/>
          <w:bCs/>
          <w:sz w:val="28"/>
          <w:szCs w:val="28"/>
        </w:rPr>
        <w:t>во прилегающей к ним территории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810E2D" w:rsidRDefault="00810E2D" w:rsidP="00810E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свою очередь 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 xml:space="preserve">Порядком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 действующей редакции </w:t>
      </w:r>
      <w:r w:rsidR="00847F00" w:rsidRPr="00847F00">
        <w:rPr>
          <w:rFonts w:ascii="Times New Roman" w:eastAsiaTheme="minorHAnsi" w:hAnsi="Times New Roman"/>
          <w:b/>
          <w:bCs/>
          <w:sz w:val="28"/>
          <w:szCs w:val="28"/>
        </w:rPr>
        <w:t xml:space="preserve">предусмотрено предоставление субсидии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только </w:t>
      </w:r>
      <w:r w:rsidR="00847F00" w:rsidRPr="00847F00">
        <w:rPr>
          <w:rFonts w:ascii="Times New Roman" w:eastAsiaTheme="minorHAnsi" w:hAnsi="Times New Roman"/>
          <w:b/>
          <w:bCs/>
          <w:sz w:val="28"/>
          <w:szCs w:val="28"/>
        </w:rPr>
        <w:t>на текущий и капитальный ремонт воинских</w:t>
      </w:r>
      <w:r w:rsidR="00847F0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47F00" w:rsidRPr="00847F00">
        <w:rPr>
          <w:rFonts w:ascii="Times New Roman" w:eastAsiaTheme="minorHAnsi" w:hAnsi="Times New Roman"/>
          <w:b/>
          <w:bCs/>
          <w:sz w:val="28"/>
          <w:szCs w:val="28"/>
        </w:rPr>
        <w:t>захоронений и памятников</w:t>
      </w:r>
      <w:r w:rsidR="00847F00" w:rsidRPr="00847F00">
        <w:rPr>
          <w:rFonts w:ascii="Times New Roman" w:eastAsiaTheme="minorHAnsi" w:hAnsi="Times New Roman"/>
          <w:bCs/>
          <w:sz w:val="28"/>
          <w:szCs w:val="28"/>
        </w:rPr>
        <w:t>, увековечивающих память погибших при защите Отечества (включая благоустройство прилегающей к ним территории), расположенных на землях или земельных участках, находящихся в муниципальной собственности, или на землях или земельных участках, государственная собственность на которые не разграничена, что исключает возможность создания необходимых новых мемориальных мест.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Предлагается дополнить данный пункт следующими положениями:</w:t>
      </w:r>
    </w:p>
    <w:p w:rsidR="00810E2D" w:rsidRPr="00810E2D" w:rsidRDefault="00810E2D" w:rsidP="00810E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- </w:t>
      </w:r>
      <w:r w:rsidRPr="00810E2D">
        <w:rPr>
          <w:rFonts w:ascii="Times New Roman" w:eastAsiaTheme="minorHAnsi" w:hAnsi="Times New Roman"/>
          <w:bCs/>
          <w:sz w:val="28"/>
          <w:szCs w:val="28"/>
        </w:rPr>
        <w:t>приобретение и установк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810E2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810E2D">
        <w:rPr>
          <w:rFonts w:ascii="Times New Roman" w:eastAsiaTheme="minorHAnsi" w:hAnsi="Times New Roman"/>
          <w:bCs/>
          <w:sz w:val="28"/>
          <w:szCs w:val="28"/>
          <w:lang w:bidi="ru-RU"/>
        </w:rPr>
        <w:t>памятников, обелисков, других мемориальных сооружений, увековечивающих память погибших при защите Отечества (включая благоустройство прилегающей к ним территории)</w:t>
      </w:r>
      <w:r w:rsidRPr="00810E2D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4A117C" w:rsidRDefault="00810E2D" w:rsidP="00847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bCs/>
          <w:sz w:val="28"/>
          <w:szCs w:val="28"/>
          <w:lang w:bidi="ru-RU"/>
        </w:rPr>
        <w:t>В</w:t>
      </w:r>
      <w:r w:rsidRPr="00810E2D">
        <w:rPr>
          <w:rFonts w:ascii="Times New Roman" w:eastAsiaTheme="minorHAnsi" w:hAnsi="Times New Roman"/>
          <w:bCs/>
          <w:sz w:val="28"/>
          <w:szCs w:val="28"/>
          <w:lang w:bidi="ru-RU"/>
        </w:rPr>
        <w:t xml:space="preserve"> целях приведения </w:t>
      </w:r>
      <w:r>
        <w:rPr>
          <w:rFonts w:ascii="Times New Roman" w:eastAsiaTheme="minorHAnsi" w:hAnsi="Times New Roman"/>
          <w:bCs/>
          <w:sz w:val="28"/>
          <w:szCs w:val="28"/>
          <w:lang w:bidi="ru-RU"/>
        </w:rPr>
        <w:t xml:space="preserve">Порядка </w:t>
      </w:r>
      <w:r w:rsidRPr="00810E2D">
        <w:rPr>
          <w:rFonts w:ascii="Times New Roman" w:eastAsiaTheme="minorHAnsi" w:hAnsi="Times New Roman"/>
          <w:bCs/>
          <w:sz w:val="28"/>
          <w:szCs w:val="28"/>
          <w:lang w:bidi="ru-RU"/>
        </w:rPr>
        <w:t>в соответствие с действующим законодательством дополнить п. 3.3.2 после слов «Городской округ» словами «муниципальный округ» и в п. 5.10 слово «10-го» заменить словом «5-го».</w:t>
      </w:r>
    </w:p>
    <w:p w:rsidR="00CF2E0C" w:rsidRDefault="00CF2E0C" w:rsidP="00847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2E0C" w:rsidRDefault="00CF2E0C" w:rsidP="00847F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t xml:space="preserve">Заместитель председателя </w:t>
      </w: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t xml:space="preserve">комитета по местному самоуправлению, </w:t>
      </w: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t xml:space="preserve">межнациональным и межконфессиональным </w:t>
      </w: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t xml:space="preserve">отношениям Ленинградской области – начальник </w:t>
      </w: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t xml:space="preserve">департамента развития местного самоуправления          </w:t>
      </w:r>
      <w:r w:rsidRPr="00CF2E0C">
        <w:rPr>
          <w:rFonts w:ascii="Times New Roman" w:eastAsiaTheme="minorHAnsi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         </w:t>
      </w:r>
      <w:r w:rsidRPr="00CF2E0C">
        <w:rPr>
          <w:rFonts w:ascii="Times New Roman" w:eastAsiaTheme="minorHAnsi" w:hAnsi="Times New Roman"/>
          <w:bCs/>
          <w:sz w:val="28"/>
          <w:szCs w:val="28"/>
        </w:rPr>
        <w:t>И.Б. Илавская</w:t>
      </w:r>
    </w:p>
    <w:p w:rsidR="00CF2E0C" w:rsidRPr="00CF2E0C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E0C">
        <w:rPr>
          <w:rFonts w:ascii="Times New Roman" w:eastAsiaTheme="minorHAnsi" w:hAnsi="Times New Roman"/>
          <w:bCs/>
          <w:sz w:val="28"/>
          <w:szCs w:val="28"/>
        </w:rPr>
        <w:br/>
      </w:r>
    </w:p>
    <w:p w:rsidR="00CF2E0C" w:rsidRPr="009F5C46" w:rsidRDefault="00CF2E0C" w:rsidP="00CF2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sectPr w:rsidR="00CF2E0C" w:rsidRPr="009F5C46" w:rsidSect="006E4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DE9"/>
    <w:multiLevelType w:val="hybridMultilevel"/>
    <w:tmpl w:val="FCE21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C03746"/>
    <w:multiLevelType w:val="multilevel"/>
    <w:tmpl w:val="6BFE768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D47B3F"/>
    <w:multiLevelType w:val="hybridMultilevel"/>
    <w:tmpl w:val="9F76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CE6"/>
    <w:multiLevelType w:val="hybridMultilevel"/>
    <w:tmpl w:val="FDC052C6"/>
    <w:lvl w:ilvl="0" w:tplc="211482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5F1"/>
    <w:multiLevelType w:val="hybridMultilevel"/>
    <w:tmpl w:val="F88CC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14C"/>
    <w:multiLevelType w:val="multilevel"/>
    <w:tmpl w:val="A5C05CF4"/>
    <w:lvl w:ilvl="0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6">
    <w:nsid w:val="24B55BED"/>
    <w:multiLevelType w:val="hybridMultilevel"/>
    <w:tmpl w:val="D9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8A4"/>
    <w:multiLevelType w:val="multilevel"/>
    <w:tmpl w:val="0B82D552"/>
    <w:lvl w:ilvl="0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0A01B2D"/>
    <w:multiLevelType w:val="hybridMultilevel"/>
    <w:tmpl w:val="909C5110"/>
    <w:lvl w:ilvl="0" w:tplc="3CF6F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53107"/>
    <w:multiLevelType w:val="hybridMultilevel"/>
    <w:tmpl w:val="EBD01AF6"/>
    <w:lvl w:ilvl="0" w:tplc="AD4A92A2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420D7"/>
    <w:multiLevelType w:val="multilevel"/>
    <w:tmpl w:val="8328318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i w:val="0"/>
      </w:rPr>
    </w:lvl>
  </w:abstractNum>
  <w:abstractNum w:abstractNumId="11">
    <w:nsid w:val="3BA867CE"/>
    <w:multiLevelType w:val="hybridMultilevel"/>
    <w:tmpl w:val="5EDA6CB6"/>
    <w:lvl w:ilvl="0" w:tplc="CC6C09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3C5F5881"/>
    <w:multiLevelType w:val="hybridMultilevel"/>
    <w:tmpl w:val="B29694DC"/>
    <w:lvl w:ilvl="0" w:tplc="8C5AD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2F6772"/>
    <w:multiLevelType w:val="multilevel"/>
    <w:tmpl w:val="8328318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i w:val="0"/>
      </w:rPr>
    </w:lvl>
  </w:abstractNum>
  <w:abstractNum w:abstractNumId="14">
    <w:nsid w:val="41B9297C"/>
    <w:multiLevelType w:val="hybridMultilevel"/>
    <w:tmpl w:val="03CCF52A"/>
    <w:lvl w:ilvl="0" w:tplc="ACC475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EC0288"/>
    <w:multiLevelType w:val="hybridMultilevel"/>
    <w:tmpl w:val="96C81536"/>
    <w:lvl w:ilvl="0" w:tplc="881282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913A1"/>
    <w:multiLevelType w:val="hybridMultilevel"/>
    <w:tmpl w:val="43D6E1BA"/>
    <w:lvl w:ilvl="0" w:tplc="26AE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C1280"/>
    <w:multiLevelType w:val="multilevel"/>
    <w:tmpl w:val="43CE81B2"/>
    <w:lvl w:ilvl="0">
      <w:start w:val="1"/>
      <w:numFmt w:val="decimal"/>
      <w:lvlText w:val="%1."/>
      <w:lvlJc w:val="left"/>
      <w:pPr>
        <w:ind w:left="2020" w:hanging="13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18">
    <w:nsid w:val="5211141A"/>
    <w:multiLevelType w:val="hybridMultilevel"/>
    <w:tmpl w:val="B73E36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572367"/>
    <w:multiLevelType w:val="hybridMultilevel"/>
    <w:tmpl w:val="0108FA34"/>
    <w:lvl w:ilvl="0" w:tplc="53425C2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8A21C9"/>
    <w:multiLevelType w:val="multilevel"/>
    <w:tmpl w:val="2AD4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21">
    <w:nsid w:val="6753252F"/>
    <w:multiLevelType w:val="hybridMultilevel"/>
    <w:tmpl w:val="26E21B60"/>
    <w:lvl w:ilvl="0" w:tplc="5BDA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A16DD0"/>
    <w:multiLevelType w:val="hybridMultilevel"/>
    <w:tmpl w:val="486260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6D23B2"/>
    <w:multiLevelType w:val="hybridMultilevel"/>
    <w:tmpl w:val="2692FCAC"/>
    <w:lvl w:ilvl="0" w:tplc="F20200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5"/>
  </w:num>
  <w:num w:numId="5">
    <w:abstractNumId w:val="14"/>
  </w:num>
  <w:num w:numId="6">
    <w:abstractNumId w:val="18"/>
  </w:num>
  <w:num w:numId="7">
    <w:abstractNumId w:val="0"/>
  </w:num>
  <w:num w:numId="8">
    <w:abstractNumId w:val="7"/>
  </w:num>
  <w:num w:numId="9">
    <w:abstractNumId w:val="20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12"/>
  </w:num>
  <w:num w:numId="15">
    <w:abstractNumId w:val="23"/>
  </w:num>
  <w:num w:numId="16">
    <w:abstractNumId w:val="3"/>
  </w:num>
  <w:num w:numId="17">
    <w:abstractNumId w:val="9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1C"/>
    <w:rsid w:val="0000408B"/>
    <w:rsid w:val="0000594C"/>
    <w:rsid w:val="000063E6"/>
    <w:rsid w:val="000070C5"/>
    <w:rsid w:val="0000754E"/>
    <w:rsid w:val="00007AC3"/>
    <w:rsid w:val="00014D59"/>
    <w:rsid w:val="00015484"/>
    <w:rsid w:val="00015C26"/>
    <w:rsid w:val="0001631F"/>
    <w:rsid w:val="00016702"/>
    <w:rsid w:val="000201DF"/>
    <w:rsid w:val="00024557"/>
    <w:rsid w:val="00026F9F"/>
    <w:rsid w:val="00030D9F"/>
    <w:rsid w:val="0003791E"/>
    <w:rsid w:val="000416F4"/>
    <w:rsid w:val="000538B5"/>
    <w:rsid w:val="00055797"/>
    <w:rsid w:val="0006232E"/>
    <w:rsid w:val="000654FE"/>
    <w:rsid w:val="0006676D"/>
    <w:rsid w:val="00071B1D"/>
    <w:rsid w:val="00072D65"/>
    <w:rsid w:val="00075AA4"/>
    <w:rsid w:val="000809DB"/>
    <w:rsid w:val="00081587"/>
    <w:rsid w:val="0008200E"/>
    <w:rsid w:val="000845FF"/>
    <w:rsid w:val="00084CC2"/>
    <w:rsid w:val="00086C21"/>
    <w:rsid w:val="00090B62"/>
    <w:rsid w:val="00091506"/>
    <w:rsid w:val="00091A80"/>
    <w:rsid w:val="000936BF"/>
    <w:rsid w:val="00093721"/>
    <w:rsid w:val="00094B40"/>
    <w:rsid w:val="000A0663"/>
    <w:rsid w:val="000A2759"/>
    <w:rsid w:val="000A4576"/>
    <w:rsid w:val="000B1D31"/>
    <w:rsid w:val="000B23A0"/>
    <w:rsid w:val="000B4E64"/>
    <w:rsid w:val="000C306E"/>
    <w:rsid w:val="000C62C6"/>
    <w:rsid w:val="000C7745"/>
    <w:rsid w:val="000D20DF"/>
    <w:rsid w:val="000D44B9"/>
    <w:rsid w:val="000D5471"/>
    <w:rsid w:val="000D70C7"/>
    <w:rsid w:val="000E3FF3"/>
    <w:rsid w:val="000E67E7"/>
    <w:rsid w:val="000E6A55"/>
    <w:rsid w:val="000F0E83"/>
    <w:rsid w:val="000F1D6E"/>
    <w:rsid w:val="000F2028"/>
    <w:rsid w:val="000F4D9B"/>
    <w:rsid w:val="000F5D38"/>
    <w:rsid w:val="000F694B"/>
    <w:rsid w:val="001029C5"/>
    <w:rsid w:val="0010679F"/>
    <w:rsid w:val="00106A45"/>
    <w:rsid w:val="00107B9A"/>
    <w:rsid w:val="0011117D"/>
    <w:rsid w:val="00113213"/>
    <w:rsid w:val="00113F9C"/>
    <w:rsid w:val="00115CB8"/>
    <w:rsid w:val="00117896"/>
    <w:rsid w:val="00124CEE"/>
    <w:rsid w:val="00125828"/>
    <w:rsid w:val="00126322"/>
    <w:rsid w:val="00132E21"/>
    <w:rsid w:val="00133084"/>
    <w:rsid w:val="0013554D"/>
    <w:rsid w:val="00135F16"/>
    <w:rsid w:val="00136375"/>
    <w:rsid w:val="00144472"/>
    <w:rsid w:val="001520BA"/>
    <w:rsid w:val="00155CA6"/>
    <w:rsid w:val="0015797A"/>
    <w:rsid w:val="001626A6"/>
    <w:rsid w:val="00162F98"/>
    <w:rsid w:val="0016411D"/>
    <w:rsid w:val="0016530E"/>
    <w:rsid w:val="001663AA"/>
    <w:rsid w:val="00171C87"/>
    <w:rsid w:val="001737BC"/>
    <w:rsid w:val="00173CA7"/>
    <w:rsid w:val="00175D7F"/>
    <w:rsid w:val="0018599B"/>
    <w:rsid w:val="00186AB0"/>
    <w:rsid w:val="00186EC0"/>
    <w:rsid w:val="00192E9A"/>
    <w:rsid w:val="00195BF8"/>
    <w:rsid w:val="001A17AF"/>
    <w:rsid w:val="001A2B58"/>
    <w:rsid w:val="001A4A1C"/>
    <w:rsid w:val="001A4DBE"/>
    <w:rsid w:val="001B096D"/>
    <w:rsid w:val="001B7C62"/>
    <w:rsid w:val="001C3908"/>
    <w:rsid w:val="001C39FE"/>
    <w:rsid w:val="001C70B1"/>
    <w:rsid w:val="001D2D99"/>
    <w:rsid w:val="001D4060"/>
    <w:rsid w:val="001E08AF"/>
    <w:rsid w:val="001E1676"/>
    <w:rsid w:val="001E1A32"/>
    <w:rsid w:val="001E2A0A"/>
    <w:rsid w:val="001E463B"/>
    <w:rsid w:val="001E46DE"/>
    <w:rsid w:val="001E4FB3"/>
    <w:rsid w:val="001E58F9"/>
    <w:rsid w:val="001E7B92"/>
    <w:rsid w:val="001F059C"/>
    <w:rsid w:val="001F1208"/>
    <w:rsid w:val="001F2CB2"/>
    <w:rsid w:val="001F3573"/>
    <w:rsid w:val="00204976"/>
    <w:rsid w:val="00207036"/>
    <w:rsid w:val="00211A81"/>
    <w:rsid w:val="002207F5"/>
    <w:rsid w:val="00224E85"/>
    <w:rsid w:val="00230405"/>
    <w:rsid w:val="00235E07"/>
    <w:rsid w:val="00235EB4"/>
    <w:rsid w:val="0024695A"/>
    <w:rsid w:val="00251FFB"/>
    <w:rsid w:val="00252754"/>
    <w:rsid w:val="00261173"/>
    <w:rsid w:val="0026204D"/>
    <w:rsid w:val="002645AE"/>
    <w:rsid w:val="002678BA"/>
    <w:rsid w:val="0027556B"/>
    <w:rsid w:val="00281480"/>
    <w:rsid w:val="00284A70"/>
    <w:rsid w:val="002855F9"/>
    <w:rsid w:val="002876D9"/>
    <w:rsid w:val="002879D5"/>
    <w:rsid w:val="00287F80"/>
    <w:rsid w:val="002913AE"/>
    <w:rsid w:val="00291FC1"/>
    <w:rsid w:val="00293A32"/>
    <w:rsid w:val="00293AB9"/>
    <w:rsid w:val="002A09BF"/>
    <w:rsid w:val="002A6692"/>
    <w:rsid w:val="002A7F5F"/>
    <w:rsid w:val="002B0C77"/>
    <w:rsid w:val="002B356C"/>
    <w:rsid w:val="002B46D3"/>
    <w:rsid w:val="002B4AF1"/>
    <w:rsid w:val="002C2610"/>
    <w:rsid w:val="002C2B2C"/>
    <w:rsid w:val="002C5748"/>
    <w:rsid w:val="002C61EF"/>
    <w:rsid w:val="002D03B5"/>
    <w:rsid w:val="002D04FC"/>
    <w:rsid w:val="002D1CE0"/>
    <w:rsid w:val="002D28CB"/>
    <w:rsid w:val="002D4638"/>
    <w:rsid w:val="002D5F9E"/>
    <w:rsid w:val="002D69CF"/>
    <w:rsid w:val="002D6B7B"/>
    <w:rsid w:val="002E194E"/>
    <w:rsid w:val="002E248B"/>
    <w:rsid w:val="002F0F88"/>
    <w:rsid w:val="002F411E"/>
    <w:rsid w:val="002F4974"/>
    <w:rsid w:val="002F7B9A"/>
    <w:rsid w:val="00300FBC"/>
    <w:rsid w:val="003019D3"/>
    <w:rsid w:val="003040D4"/>
    <w:rsid w:val="00306F6F"/>
    <w:rsid w:val="00310B9E"/>
    <w:rsid w:val="00312D23"/>
    <w:rsid w:val="00312D4C"/>
    <w:rsid w:val="003167F1"/>
    <w:rsid w:val="00320445"/>
    <w:rsid w:val="003206B4"/>
    <w:rsid w:val="00320B52"/>
    <w:rsid w:val="00322909"/>
    <w:rsid w:val="00326957"/>
    <w:rsid w:val="00332CEC"/>
    <w:rsid w:val="0033304B"/>
    <w:rsid w:val="003373E4"/>
    <w:rsid w:val="00337597"/>
    <w:rsid w:val="00346056"/>
    <w:rsid w:val="003464FD"/>
    <w:rsid w:val="00346545"/>
    <w:rsid w:val="00351BF7"/>
    <w:rsid w:val="00352076"/>
    <w:rsid w:val="003574EC"/>
    <w:rsid w:val="00357D01"/>
    <w:rsid w:val="00362D4A"/>
    <w:rsid w:val="00364A59"/>
    <w:rsid w:val="00364ADF"/>
    <w:rsid w:val="0036661B"/>
    <w:rsid w:val="00366744"/>
    <w:rsid w:val="00371BD8"/>
    <w:rsid w:val="00374374"/>
    <w:rsid w:val="003745E5"/>
    <w:rsid w:val="0037631C"/>
    <w:rsid w:val="00377339"/>
    <w:rsid w:val="00380A8A"/>
    <w:rsid w:val="0038220C"/>
    <w:rsid w:val="0038454D"/>
    <w:rsid w:val="003858AA"/>
    <w:rsid w:val="00385E38"/>
    <w:rsid w:val="00386521"/>
    <w:rsid w:val="00386787"/>
    <w:rsid w:val="0039149A"/>
    <w:rsid w:val="00394743"/>
    <w:rsid w:val="0039619C"/>
    <w:rsid w:val="00397E0B"/>
    <w:rsid w:val="00397E9A"/>
    <w:rsid w:val="003A4D95"/>
    <w:rsid w:val="003A64B1"/>
    <w:rsid w:val="003B4016"/>
    <w:rsid w:val="003B4C06"/>
    <w:rsid w:val="003B687B"/>
    <w:rsid w:val="003C02E8"/>
    <w:rsid w:val="003C0BB7"/>
    <w:rsid w:val="003C17B0"/>
    <w:rsid w:val="003C3C3C"/>
    <w:rsid w:val="003C4A7B"/>
    <w:rsid w:val="003C5C19"/>
    <w:rsid w:val="003C5F80"/>
    <w:rsid w:val="003C7421"/>
    <w:rsid w:val="003D04FB"/>
    <w:rsid w:val="003D4805"/>
    <w:rsid w:val="003E1DD3"/>
    <w:rsid w:val="003E28E7"/>
    <w:rsid w:val="003E3AAF"/>
    <w:rsid w:val="003E4336"/>
    <w:rsid w:val="003E47CB"/>
    <w:rsid w:val="003E56BD"/>
    <w:rsid w:val="003E7A55"/>
    <w:rsid w:val="003F02F8"/>
    <w:rsid w:val="003F24FA"/>
    <w:rsid w:val="003F3F49"/>
    <w:rsid w:val="003F796A"/>
    <w:rsid w:val="004010AD"/>
    <w:rsid w:val="004106FE"/>
    <w:rsid w:val="00410C2E"/>
    <w:rsid w:val="00414BE9"/>
    <w:rsid w:val="00415D24"/>
    <w:rsid w:val="004164BF"/>
    <w:rsid w:val="004174C2"/>
    <w:rsid w:val="00421BD3"/>
    <w:rsid w:val="00425A14"/>
    <w:rsid w:val="00425C1E"/>
    <w:rsid w:val="00426C16"/>
    <w:rsid w:val="00432A3A"/>
    <w:rsid w:val="00433BE5"/>
    <w:rsid w:val="00436F05"/>
    <w:rsid w:val="00437226"/>
    <w:rsid w:val="00444612"/>
    <w:rsid w:val="00445506"/>
    <w:rsid w:val="004476AB"/>
    <w:rsid w:val="00452C3B"/>
    <w:rsid w:val="00453973"/>
    <w:rsid w:val="00461505"/>
    <w:rsid w:val="00466E89"/>
    <w:rsid w:val="004700A4"/>
    <w:rsid w:val="004715B9"/>
    <w:rsid w:val="0047249D"/>
    <w:rsid w:val="00474D75"/>
    <w:rsid w:val="0047574D"/>
    <w:rsid w:val="0047758B"/>
    <w:rsid w:val="0048122C"/>
    <w:rsid w:val="00481550"/>
    <w:rsid w:val="00482AD4"/>
    <w:rsid w:val="00484F7F"/>
    <w:rsid w:val="00486E1F"/>
    <w:rsid w:val="00487F59"/>
    <w:rsid w:val="00491713"/>
    <w:rsid w:val="00492BB7"/>
    <w:rsid w:val="004939BA"/>
    <w:rsid w:val="00495C02"/>
    <w:rsid w:val="0049659C"/>
    <w:rsid w:val="004A09FC"/>
    <w:rsid w:val="004A117C"/>
    <w:rsid w:val="004A79B2"/>
    <w:rsid w:val="004A7B59"/>
    <w:rsid w:val="004B23C8"/>
    <w:rsid w:val="004B32CE"/>
    <w:rsid w:val="004B335E"/>
    <w:rsid w:val="004B77B5"/>
    <w:rsid w:val="004B7C4E"/>
    <w:rsid w:val="004C0E0C"/>
    <w:rsid w:val="004C3235"/>
    <w:rsid w:val="004C5713"/>
    <w:rsid w:val="004D1678"/>
    <w:rsid w:val="004D4251"/>
    <w:rsid w:val="004D5A97"/>
    <w:rsid w:val="004D7A76"/>
    <w:rsid w:val="004E319D"/>
    <w:rsid w:val="004E358C"/>
    <w:rsid w:val="004E3DEF"/>
    <w:rsid w:val="004F1533"/>
    <w:rsid w:val="004F58BC"/>
    <w:rsid w:val="004F6529"/>
    <w:rsid w:val="004F6938"/>
    <w:rsid w:val="004F747D"/>
    <w:rsid w:val="004F76CC"/>
    <w:rsid w:val="00501E74"/>
    <w:rsid w:val="00501F3D"/>
    <w:rsid w:val="005037C2"/>
    <w:rsid w:val="00504497"/>
    <w:rsid w:val="00504BE1"/>
    <w:rsid w:val="0050693B"/>
    <w:rsid w:val="00506A28"/>
    <w:rsid w:val="00510C1F"/>
    <w:rsid w:val="00512E01"/>
    <w:rsid w:val="00515725"/>
    <w:rsid w:val="00520A24"/>
    <w:rsid w:val="00520DCD"/>
    <w:rsid w:val="00520EB9"/>
    <w:rsid w:val="00520EEE"/>
    <w:rsid w:val="00520F10"/>
    <w:rsid w:val="005214E1"/>
    <w:rsid w:val="0052167A"/>
    <w:rsid w:val="00526C96"/>
    <w:rsid w:val="00527619"/>
    <w:rsid w:val="00527FCB"/>
    <w:rsid w:val="00530E77"/>
    <w:rsid w:val="00532659"/>
    <w:rsid w:val="0053512B"/>
    <w:rsid w:val="00536B22"/>
    <w:rsid w:val="00537700"/>
    <w:rsid w:val="00547952"/>
    <w:rsid w:val="00550A0C"/>
    <w:rsid w:val="00552674"/>
    <w:rsid w:val="0055284E"/>
    <w:rsid w:val="0055376D"/>
    <w:rsid w:val="00561942"/>
    <w:rsid w:val="00564924"/>
    <w:rsid w:val="00564F86"/>
    <w:rsid w:val="005660E0"/>
    <w:rsid w:val="00567800"/>
    <w:rsid w:val="0057155D"/>
    <w:rsid w:val="00571870"/>
    <w:rsid w:val="00572DA5"/>
    <w:rsid w:val="00577234"/>
    <w:rsid w:val="005835D9"/>
    <w:rsid w:val="0058717F"/>
    <w:rsid w:val="005918FC"/>
    <w:rsid w:val="005926AC"/>
    <w:rsid w:val="005971E8"/>
    <w:rsid w:val="0059760B"/>
    <w:rsid w:val="005A1A63"/>
    <w:rsid w:val="005A4F81"/>
    <w:rsid w:val="005A55DE"/>
    <w:rsid w:val="005A672C"/>
    <w:rsid w:val="005A7E70"/>
    <w:rsid w:val="005B1917"/>
    <w:rsid w:val="005B39D9"/>
    <w:rsid w:val="005B3B65"/>
    <w:rsid w:val="005B55E6"/>
    <w:rsid w:val="005B7722"/>
    <w:rsid w:val="005C1C1C"/>
    <w:rsid w:val="005C225C"/>
    <w:rsid w:val="005C3F1B"/>
    <w:rsid w:val="005C3FC0"/>
    <w:rsid w:val="005C4394"/>
    <w:rsid w:val="005C4B90"/>
    <w:rsid w:val="005C4BFA"/>
    <w:rsid w:val="005C6F55"/>
    <w:rsid w:val="005C7AEE"/>
    <w:rsid w:val="005D48DE"/>
    <w:rsid w:val="005D5C99"/>
    <w:rsid w:val="005E0A53"/>
    <w:rsid w:val="005E3975"/>
    <w:rsid w:val="005E4E82"/>
    <w:rsid w:val="005E5FF6"/>
    <w:rsid w:val="005E6C07"/>
    <w:rsid w:val="005E6C84"/>
    <w:rsid w:val="005F11DF"/>
    <w:rsid w:val="005F544A"/>
    <w:rsid w:val="005F6357"/>
    <w:rsid w:val="0060273F"/>
    <w:rsid w:val="006030C8"/>
    <w:rsid w:val="00617DA6"/>
    <w:rsid w:val="00622971"/>
    <w:rsid w:val="00625165"/>
    <w:rsid w:val="006279F5"/>
    <w:rsid w:val="006329EC"/>
    <w:rsid w:val="00632AA6"/>
    <w:rsid w:val="006341F8"/>
    <w:rsid w:val="0063707C"/>
    <w:rsid w:val="00643123"/>
    <w:rsid w:val="00647775"/>
    <w:rsid w:val="006645EA"/>
    <w:rsid w:val="00666B73"/>
    <w:rsid w:val="00667F2E"/>
    <w:rsid w:val="006727A0"/>
    <w:rsid w:val="00673595"/>
    <w:rsid w:val="00676646"/>
    <w:rsid w:val="0068066A"/>
    <w:rsid w:val="0068421B"/>
    <w:rsid w:val="00684D5E"/>
    <w:rsid w:val="00685C78"/>
    <w:rsid w:val="00686CDC"/>
    <w:rsid w:val="00687355"/>
    <w:rsid w:val="00690F38"/>
    <w:rsid w:val="00694FA0"/>
    <w:rsid w:val="006970AD"/>
    <w:rsid w:val="006A213A"/>
    <w:rsid w:val="006A3313"/>
    <w:rsid w:val="006A3919"/>
    <w:rsid w:val="006A3B23"/>
    <w:rsid w:val="006B077E"/>
    <w:rsid w:val="006B1540"/>
    <w:rsid w:val="006B3931"/>
    <w:rsid w:val="006B3B3C"/>
    <w:rsid w:val="006B4399"/>
    <w:rsid w:val="006B5550"/>
    <w:rsid w:val="006B581D"/>
    <w:rsid w:val="006C1132"/>
    <w:rsid w:val="006C1C1B"/>
    <w:rsid w:val="006C2502"/>
    <w:rsid w:val="006C3B44"/>
    <w:rsid w:val="006C67B9"/>
    <w:rsid w:val="006C7896"/>
    <w:rsid w:val="006C7C43"/>
    <w:rsid w:val="006D1CF3"/>
    <w:rsid w:val="006D40F6"/>
    <w:rsid w:val="006D4552"/>
    <w:rsid w:val="006D6FB1"/>
    <w:rsid w:val="006E12FF"/>
    <w:rsid w:val="006E1323"/>
    <w:rsid w:val="006E3E88"/>
    <w:rsid w:val="006E459B"/>
    <w:rsid w:val="006E496A"/>
    <w:rsid w:val="006E560E"/>
    <w:rsid w:val="006E6E19"/>
    <w:rsid w:val="006E7AB5"/>
    <w:rsid w:val="006F2230"/>
    <w:rsid w:val="006F2267"/>
    <w:rsid w:val="006F4237"/>
    <w:rsid w:val="006F5662"/>
    <w:rsid w:val="006F617C"/>
    <w:rsid w:val="006F6F5B"/>
    <w:rsid w:val="007012C7"/>
    <w:rsid w:val="0070437D"/>
    <w:rsid w:val="00710C9D"/>
    <w:rsid w:val="00711561"/>
    <w:rsid w:val="00712013"/>
    <w:rsid w:val="00712C15"/>
    <w:rsid w:val="00713267"/>
    <w:rsid w:val="00716196"/>
    <w:rsid w:val="00717F7B"/>
    <w:rsid w:val="007212B6"/>
    <w:rsid w:val="00721B95"/>
    <w:rsid w:val="007245C3"/>
    <w:rsid w:val="00724DB0"/>
    <w:rsid w:val="00735AFB"/>
    <w:rsid w:val="007371AB"/>
    <w:rsid w:val="00737933"/>
    <w:rsid w:val="00751BF7"/>
    <w:rsid w:val="00752EC1"/>
    <w:rsid w:val="007558F6"/>
    <w:rsid w:val="007567F4"/>
    <w:rsid w:val="00764561"/>
    <w:rsid w:val="0076681F"/>
    <w:rsid w:val="00766E59"/>
    <w:rsid w:val="007704B6"/>
    <w:rsid w:val="00774B9C"/>
    <w:rsid w:val="007761A3"/>
    <w:rsid w:val="00776D56"/>
    <w:rsid w:val="007772EE"/>
    <w:rsid w:val="007776B5"/>
    <w:rsid w:val="00780326"/>
    <w:rsid w:val="007821CE"/>
    <w:rsid w:val="00783D75"/>
    <w:rsid w:val="007850D5"/>
    <w:rsid w:val="00790F14"/>
    <w:rsid w:val="00791303"/>
    <w:rsid w:val="00793E59"/>
    <w:rsid w:val="0079526E"/>
    <w:rsid w:val="0079557F"/>
    <w:rsid w:val="00797E75"/>
    <w:rsid w:val="007A12C9"/>
    <w:rsid w:val="007A3C03"/>
    <w:rsid w:val="007A4622"/>
    <w:rsid w:val="007B1E2D"/>
    <w:rsid w:val="007B20DD"/>
    <w:rsid w:val="007B33D9"/>
    <w:rsid w:val="007B3407"/>
    <w:rsid w:val="007B678E"/>
    <w:rsid w:val="007B7D3F"/>
    <w:rsid w:val="007C0BD6"/>
    <w:rsid w:val="007C13F6"/>
    <w:rsid w:val="007C2046"/>
    <w:rsid w:val="007C43CF"/>
    <w:rsid w:val="007C5A7B"/>
    <w:rsid w:val="007C6B7B"/>
    <w:rsid w:val="007D22BD"/>
    <w:rsid w:val="007D5FF1"/>
    <w:rsid w:val="007D74F0"/>
    <w:rsid w:val="007E1101"/>
    <w:rsid w:val="007E3160"/>
    <w:rsid w:val="007E3375"/>
    <w:rsid w:val="007E51B3"/>
    <w:rsid w:val="007F1BAD"/>
    <w:rsid w:val="007F6FB9"/>
    <w:rsid w:val="00801EB6"/>
    <w:rsid w:val="00803391"/>
    <w:rsid w:val="00805429"/>
    <w:rsid w:val="00805AAF"/>
    <w:rsid w:val="00806722"/>
    <w:rsid w:val="00810E2D"/>
    <w:rsid w:val="008117DA"/>
    <w:rsid w:val="008124D9"/>
    <w:rsid w:val="00812569"/>
    <w:rsid w:val="00813672"/>
    <w:rsid w:val="0082080B"/>
    <w:rsid w:val="00820DC0"/>
    <w:rsid w:val="0082111D"/>
    <w:rsid w:val="00822C48"/>
    <w:rsid w:val="00825141"/>
    <w:rsid w:val="00833EE5"/>
    <w:rsid w:val="00833FD3"/>
    <w:rsid w:val="0083576F"/>
    <w:rsid w:val="00835BCF"/>
    <w:rsid w:val="00841B28"/>
    <w:rsid w:val="00842A6B"/>
    <w:rsid w:val="00842E42"/>
    <w:rsid w:val="00843002"/>
    <w:rsid w:val="00847490"/>
    <w:rsid w:val="00847F00"/>
    <w:rsid w:val="008529F9"/>
    <w:rsid w:val="00853F97"/>
    <w:rsid w:val="00855F56"/>
    <w:rsid w:val="0085611A"/>
    <w:rsid w:val="00862F6F"/>
    <w:rsid w:val="00864707"/>
    <w:rsid w:val="00866ED0"/>
    <w:rsid w:val="0087433B"/>
    <w:rsid w:val="00876FDD"/>
    <w:rsid w:val="008800B9"/>
    <w:rsid w:val="008862BA"/>
    <w:rsid w:val="0089594D"/>
    <w:rsid w:val="00895C29"/>
    <w:rsid w:val="008A1BE1"/>
    <w:rsid w:val="008A328D"/>
    <w:rsid w:val="008A59E8"/>
    <w:rsid w:val="008A5E63"/>
    <w:rsid w:val="008A6873"/>
    <w:rsid w:val="008A6B06"/>
    <w:rsid w:val="008B0395"/>
    <w:rsid w:val="008B47C9"/>
    <w:rsid w:val="008B5A94"/>
    <w:rsid w:val="008B760F"/>
    <w:rsid w:val="008C0842"/>
    <w:rsid w:val="008C2F76"/>
    <w:rsid w:val="008C35C5"/>
    <w:rsid w:val="008C415D"/>
    <w:rsid w:val="008C7A53"/>
    <w:rsid w:val="008D19F7"/>
    <w:rsid w:val="008D26A9"/>
    <w:rsid w:val="008D2BFD"/>
    <w:rsid w:val="008D6A59"/>
    <w:rsid w:val="008D6B4C"/>
    <w:rsid w:val="008D7EB3"/>
    <w:rsid w:val="008E05F9"/>
    <w:rsid w:val="008E1D83"/>
    <w:rsid w:val="008E1DF1"/>
    <w:rsid w:val="008E2607"/>
    <w:rsid w:val="008E2CCD"/>
    <w:rsid w:val="008E49E2"/>
    <w:rsid w:val="008E4E0C"/>
    <w:rsid w:val="008F1B68"/>
    <w:rsid w:val="008F2321"/>
    <w:rsid w:val="008F309D"/>
    <w:rsid w:val="008F5797"/>
    <w:rsid w:val="008F756F"/>
    <w:rsid w:val="008F78A2"/>
    <w:rsid w:val="00900E31"/>
    <w:rsid w:val="0090158C"/>
    <w:rsid w:val="0090358F"/>
    <w:rsid w:val="009045B4"/>
    <w:rsid w:val="00905EDD"/>
    <w:rsid w:val="0090624D"/>
    <w:rsid w:val="00910BDD"/>
    <w:rsid w:val="0091271A"/>
    <w:rsid w:val="0092184D"/>
    <w:rsid w:val="00932757"/>
    <w:rsid w:val="00937379"/>
    <w:rsid w:val="00946E70"/>
    <w:rsid w:val="00947B3E"/>
    <w:rsid w:val="00950AC4"/>
    <w:rsid w:val="00950F3D"/>
    <w:rsid w:val="00952BF1"/>
    <w:rsid w:val="009602E8"/>
    <w:rsid w:val="0096437F"/>
    <w:rsid w:val="00971835"/>
    <w:rsid w:val="00973483"/>
    <w:rsid w:val="00973564"/>
    <w:rsid w:val="00975994"/>
    <w:rsid w:val="00980A36"/>
    <w:rsid w:val="00981811"/>
    <w:rsid w:val="00984811"/>
    <w:rsid w:val="009850CD"/>
    <w:rsid w:val="00992FC3"/>
    <w:rsid w:val="009952C9"/>
    <w:rsid w:val="00996B4C"/>
    <w:rsid w:val="009A0F19"/>
    <w:rsid w:val="009A173F"/>
    <w:rsid w:val="009A2AFC"/>
    <w:rsid w:val="009A4304"/>
    <w:rsid w:val="009B171B"/>
    <w:rsid w:val="009B4536"/>
    <w:rsid w:val="009B4AD9"/>
    <w:rsid w:val="009B5AEE"/>
    <w:rsid w:val="009B6168"/>
    <w:rsid w:val="009B61DB"/>
    <w:rsid w:val="009B6616"/>
    <w:rsid w:val="009B7B0F"/>
    <w:rsid w:val="009C0D63"/>
    <w:rsid w:val="009C1A3E"/>
    <w:rsid w:val="009C4688"/>
    <w:rsid w:val="009C4714"/>
    <w:rsid w:val="009C57AC"/>
    <w:rsid w:val="009D08DC"/>
    <w:rsid w:val="009D3700"/>
    <w:rsid w:val="009D3C9A"/>
    <w:rsid w:val="009D5612"/>
    <w:rsid w:val="009E0EAF"/>
    <w:rsid w:val="009E14AB"/>
    <w:rsid w:val="009E6F84"/>
    <w:rsid w:val="009E7C32"/>
    <w:rsid w:val="009E7D1B"/>
    <w:rsid w:val="009F1CF2"/>
    <w:rsid w:val="009F30A8"/>
    <w:rsid w:val="009F50D6"/>
    <w:rsid w:val="009F593F"/>
    <w:rsid w:val="009F5C46"/>
    <w:rsid w:val="009F6450"/>
    <w:rsid w:val="009F7D3C"/>
    <w:rsid w:val="00A016F2"/>
    <w:rsid w:val="00A017CD"/>
    <w:rsid w:val="00A01D51"/>
    <w:rsid w:val="00A02518"/>
    <w:rsid w:val="00A030C4"/>
    <w:rsid w:val="00A03474"/>
    <w:rsid w:val="00A1133A"/>
    <w:rsid w:val="00A119A5"/>
    <w:rsid w:val="00A11DD1"/>
    <w:rsid w:val="00A1214C"/>
    <w:rsid w:val="00A15E3D"/>
    <w:rsid w:val="00A16BAA"/>
    <w:rsid w:val="00A17B35"/>
    <w:rsid w:val="00A201B3"/>
    <w:rsid w:val="00A22CD1"/>
    <w:rsid w:val="00A22D28"/>
    <w:rsid w:val="00A22D9B"/>
    <w:rsid w:val="00A22F28"/>
    <w:rsid w:val="00A23946"/>
    <w:rsid w:val="00A24699"/>
    <w:rsid w:val="00A27C20"/>
    <w:rsid w:val="00A30E0D"/>
    <w:rsid w:val="00A31877"/>
    <w:rsid w:val="00A3414F"/>
    <w:rsid w:val="00A347B2"/>
    <w:rsid w:val="00A35D5D"/>
    <w:rsid w:val="00A361B7"/>
    <w:rsid w:val="00A36BAC"/>
    <w:rsid w:val="00A40D39"/>
    <w:rsid w:val="00A46175"/>
    <w:rsid w:val="00A50470"/>
    <w:rsid w:val="00A52DC1"/>
    <w:rsid w:val="00A53C12"/>
    <w:rsid w:val="00A53DE0"/>
    <w:rsid w:val="00A62BEC"/>
    <w:rsid w:val="00A630D2"/>
    <w:rsid w:val="00A63FAD"/>
    <w:rsid w:val="00A64716"/>
    <w:rsid w:val="00A64F58"/>
    <w:rsid w:val="00A7180D"/>
    <w:rsid w:val="00A7412F"/>
    <w:rsid w:val="00A81507"/>
    <w:rsid w:val="00A81529"/>
    <w:rsid w:val="00A8173F"/>
    <w:rsid w:val="00A85E97"/>
    <w:rsid w:val="00A85F30"/>
    <w:rsid w:val="00A9350A"/>
    <w:rsid w:val="00A94A25"/>
    <w:rsid w:val="00A975C0"/>
    <w:rsid w:val="00AA0904"/>
    <w:rsid w:val="00AA1A69"/>
    <w:rsid w:val="00AA1CEB"/>
    <w:rsid w:val="00AA4646"/>
    <w:rsid w:val="00AA4DED"/>
    <w:rsid w:val="00AA5EE1"/>
    <w:rsid w:val="00AA6B05"/>
    <w:rsid w:val="00AB0964"/>
    <w:rsid w:val="00AB2999"/>
    <w:rsid w:val="00AB47D4"/>
    <w:rsid w:val="00AC05E4"/>
    <w:rsid w:val="00AC117D"/>
    <w:rsid w:val="00AC460C"/>
    <w:rsid w:val="00AC57BD"/>
    <w:rsid w:val="00AC5C66"/>
    <w:rsid w:val="00AC64C2"/>
    <w:rsid w:val="00AD0C74"/>
    <w:rsid w:val="00AD5E13"/>
    <w:rsid w:val="00AE3F71"/>
    <w:rsid w:val="00AE4FC6"/>
    <w:rsid w:val="00AE509D"/>
    <w:rsid w:val="00AF165E"/>
    <w:rsid w:val="00AF4A1E"/>
    <w:rsid w:val="00B137B2"/>
    <w:rsid w:val="00B21629"/>
    <w:rsid w:val="00B22E30"/>
    <w:rsid w:val="00B26D66"/>
    <w:rsid w:val="00B30017"/>
    <w:rsid w:val="00B30B69"/>
    <w:rsid w:val="00B32DFF"/>
    <w:rsid w:val="00B33175"/>
    <w:rsid w:val="00B365DE"/>
    <w:rsid w:val="00B4378E"/>
    <w:rsid w:val="00B4648F"/>
    <w:rsid w:val="00B50E00"/>
    <w:rsid w:val="00B519D1"/>
    <w:rsid w:val="00B52789"/>
    <w:rsid w:val="00B531ED"/>
    <w:rsid w:val="00B66959"/>
    <w:rsid w:val="00B702DC"/>
    <w:rsid w:val="00B746D2"/>
    <w:rsid w:val="00B752F4"/>
    <w:rsid w:val="00B755D0"/>
    <w:rsid w:val="00B77F3D"/>
    <w:rsid w:val="00B81D52"/>
    <w:rsid w:val="00B82E0E"/>
    <w:rsid w:val="00B866FD"/>
    <w:rsid w:val="00BA06A7"/>
    <w:rsid w:val="00BA1A82"/>
    <w:rsid w:val="00BA28C7"/>
    <w:rsid w:val="00BA35FC"/>
    <w:rsid w:val="00BA567C"/>
    <w:rsid w:val="00BA59A4"/>
    <w:rsid w:val="00BA76D9"/>
    <w:rsid w:val="00BB0232"/>
    <w:rsid w:val="00BB0282"/>
    <w:rsid w:val="00BB061A"/>
    <w:rsid w:val="00BB266B"/>
    <w:rsid w:val="00BB4E34"/>
    <w:rsid w:val="00BB680B"/>
    <w:rsid w:val="00BC5B54"/>
    <w:rsid w:val="00BC5F19"/>
    <w:rsid w:val="00BC691F"/>
    <w:rsid w:val="00BD0607"/>
    <w:rsid w:val="00BD1764"/>
    <w:rsid w:val="00BD562F"/>
    <w:rsid w:val="00BE3676"/>
    <w:rsid w:val="00BE36D5"/>
    <w:rsid w:val="00BE5679"/>
    <w:rsid w:val="00BF315C"/>
    <w:rsid w:val="00BF35FC"/>
    <w:rsid w:val="00BF5A54"/>
    <w:rsid w:val="00C033FD"/>
    <w:rsid w:val="00C03652"/>
    <w:rsid w:val="00C06561"/>
    <w:rsid w:val="00C11863"/>
    <w:rsid w:val="00C122F4"/>
    <w:rsid w:val="00C149A3"/>
    <w:rsid w:val="00C15A9B"/>
    <w:rsid w:val="00C1696D"/>
    <w:rsid w:val="00C21746"/>
    <w:rsid w:val="00C241A8"/>
    <w:rsid w:val="00C25AFF"/>
    <w:rsid w:val="00C2696C"/>
    <w:rsid w:val="00C26DC9"/>
    <w:rsid w:val="00C30173"/>
    <w:rsid w:val="00C315B7"/>
    <w:rsid w:val="00C3175F"/>
    <w:rsid w:val="00C338C3"/>
    <w:rsid w:val="00C346E2"/>
    <w:rsid w:val="00C35C4F"/>
    <w:rsid w:val="00C369C8"/>
    <w:rsid w:val="00C413DD"/>
    <w:rsid w:val="00C451BB"/>
    <w:rsid w:val="00C47339"/>
    <w:rsid w:val="00C47DAD"/>
    <w:rsid w:val="00C50CF0"/>
    <w:rsid w:val="00C50FC4"/>
    <w:rsid w:val="00C5198C"/>
    <w:rsid w:val="00C5608B"/>
    <w:rsid w:val="00C638AE"/>
    <w:rsid w:val="00C638D9"/>
    <w:rsid w:val="00C65EFD"/>
    <w:rsid w:val="00C65F40"/>
    <w:rsid w:val="00C66F2B"/>
    <w:rsid w:val="00C67BFF"/>
    <w:rsid w:val="00C77864"/>
    <w:rsid w:val="00C8094D"/>
    <w:rsid w:val="00C84BB4"/>
    <w:rsid w:val="00C84BE2"/>
    <w:rsid w:val="00C870B5"/>
    <w:rsid w:val="00C91863"/>
    <w:rsid w:val="00C93D96"/>
    <w:rsid w:val="00CA1794"/>
    <w:rsid w:val="00CA2075"/>
    <w:rsid w:val="00CA7F4D"/>
    <w:rsid w:val="00CC4D83"/>
    <w:rsid w:val="00CC4EAA"/>
    <w:rsid w:val="00CC4F00"/>
    <w:rsid w:val="00CC6467"/>
    <w:rsid w:val="00CC6B36"/>
    <w:rsid w:val="00CD1F59"/>
    <w:rsid w:val="00CD39B2"/>
    <w:rsid w:val="00CD6E80"/>
    <w:rsid w:val="00CE2123"/>
    <w:rsid w:val="00CF2E0C"/>
    <w:rsid w:val="00CF584A"/>
    <w:rsid w:val="00CF6C72"/>
    <w:rsid w:val="00D009E3"/>
    <w:rsid w:val="00D02924"/>
    <w:rsid w:val="00D02DAA"/>
    <w:rsid w:val="00D061D9"/>
    <w:rsid w:val="00D077EC"/>
    <w:rsid w:val="00D207DC"/>
    <w:rsid w:val="00D22CE3"/>
    <w:rsid w:val="00D244BA"/>
    <w:rsid w:val="00D32A44"/>
    <w:rsid w:val="00D32E2A"/>
    <w:rsid w:val="00D33398"/>
    <w:rsid w:val="00D348BF"/>
    <w:rsid w:val="00D377C0"/>
    <w:rsid w:val="00D4062B"/>
    <w:rsid w:val="00D422B3"/>
    <w:rsid w:val="00D441B9"/>
    <w:rsid w:val="00D44A4D"/>
    <w:rsid w:val="00D45055"/>
    <w:rsid w:val="00D5363A"/>
    <w:rsid w:val="00D56CED"/>
    <w:rsid w:val="00D60824"/>
    <w:rsid w:val="00D61179"/>
    <w:rsid w:val="00D612F9"/>
    <w:rsid w:val="00D62B05"/>
    <w:rsid w:val="00D65359"/>
    <w:rsid w:val="00D73A40"/>
    <w:rsid w:val="00D741EF"/>
    <w:rsid w:val="00D8174D"/>
    <w:rsid w:val="00D84045"/>
    <w:rsid w:val="00D87A57"/>
    <w:rsid w:val="00D906E8"/>
    <w:rsid w:val="00D9097B"/>
    <w:rsid w:val="00D94B36"/>
    <w:rsid w:val="00D956D4"/>
    <w:rsid w:val="00D969EE"/>
    <w:rsid w:val="00DA3161"/>
    <w:rsid w:val="00DA4068"/>
    <w:rsid w:val="00DA417A"/>
    <w:rsid w:val="00DA62DB"/>
    <w:rsid w:val="00DA70B3"/>
    <w:rsid w:val="00DA7BE6"/>
    <w:rsid w:val="00DB0D16"/>
    <w:rsid w:val="00DB4E8F"/>
    <w:rsid w:val="00DB6C36"/>
    <w:rsid w:val="00DB6FAE"/>
    <w:rsid w:val="00DC070B"/>
    <w:rsid w:val="00DC3629"/>
    <w:rsid w:val="00DC64B5"/>
    <w:rsid w:val="00DC7155"/>
    <w:rsid w:val="00DD1C61"/>
    <w:rsid w:val="00DD2000"/>
    <w:rsid w:val="00DD2F6B"/>
    <w:rsid w:val="00DD59FE"/>
    <w:rsid w:val="00DE7F43"/>
    <w:rsid w:val="00DF1392"/>
    <w:rsid w:val="00DF523B"/>
    <w:rsid w:val="00E00808"/>
    <w:rsid w:val="00E01244"/>
    <w:rsid w:val="00E0143F"/>
    <w:rsid w:val="00E064CE"/>
    <w:rsid w:val="00E12B80"/>
    <w:rsid w:val="00E13008"/>
    <w:rsid w:val="00E13768"/>
    <w:rsid w:val="00E13BF8"/>
    <w:rsid w:val="00E16809"/>
    <w:rsid w:val="00E23FB9"/>
    <w:rsid w:val="00E24DE5"/>
    <w:rsid w:val="00E25EA2"/>
    <w:rsid w:val="00E3046A"/>
    <w:rsid w:val="00E32167"/>
    <w:rsid w:val="00E33101"/>
    <w:rsid w:val="00E33329"/>
    <w:rsid w:val="00E33D88"/>
    <w:rsid w:val="00E33EC6"/>
    <w:rsid w:val="00E35829"/>
    <w:rsid w:val="00E36134"/>
    <w:rsid w:val="00E414FB"/>
    <w:rsid w:val="00E42FCF"/>
    <w:rsid w:val="00E449AB"/>
    <w:rsid w:val="00E44C3F"/>
    <w:rsid w:val="00E460BC"/>
    <w:rsid w:val="00E47038"/>
    <w:rsid w:val="00E47A11"/>
    <w:rsid w:val="00E54A56"/>
    <w:rsid w:val="00E54BE2"/>
    <w:rsid w:val="00E56530"/>
    <w:rsid w:val="00E61060"/>
    <w:rsid w:val="00E61278"/>
    <w:rsid w:val="00E62556"/>
    <w:rsid w:val="00E63758"/>
    <w:rsid w:val="00E63B2F"/>
    <w:rsid w:val="00E63C84"/>
    <w:rsid w:val="00E71368"/>
    <w:rsid w:val="00E72343"/>
    <w:rsid w:val="00E73421"/>
    <w:rsid w:val="00E73F4E"/>
    <w:rsid w:val="00E768E5"/>
    <w:rsid w:val="00E775F2"/>
    <w:rsid w:val="00E77BEA"/>
    <w:rsid w:val="00E80ECA"/>
    <w:rsid w:val="00E817D7"/>
    <w:rsid w:val="00E86B52"/>
    <w:rsid w:val="00E903E2"/>
    <w:rsid w:val="00E90DCC"/>
    <w:rsid w:val="00E92925"/>
    <w:rsid w:val="00E93EBC"/>
    <w:rsid w:val="00E9402A"/>
    <w:rsid w:val="00E971EF"/>
    <w:rsid w:val="00E97471"/>
    <w:rsid w:val="00E97F82"/>
    <w:rsid w:val="00EA059B"/>
    <w:rsid w:val="00EA5D8B"/>
    <w:rsid w:val="00EA6394"/>
    <w:rsid w:val="00EB3171"/>
    <w:rsid w:val="00EB73ED"/>
    <w:rsid w:val="00EC0BD8"/>
    <w:rsid w:val="00EC5207"/>
    <w:rsid w:val="00EC75BD"/>
    <w:rsid w:val="00ED3F6B"/>
    <w:rsid w:val="00ED70B8"/>
    <w:rsid w:val="00EE1399"/>
    <w:rsid w:val="00EE6718"/>
    <w:rsid w:val="00EF166B"/>
    <w:rsid w:val="00EF721B"/>
    <w:rsid w:val="00F03653"/>
    <w:rsid w:val="00F0498E"/>
    <w:rsid w:val="00F0570B"/>
    <w:rsid w:val="00F06E5B"/>
    <w:rsid w:val="00F114E4"/>
    <w:rsid w:val="00F11E85"/>
    <w:rsid w:val="00F1755B"/>
    <w:rsid w:val="00F2440C"/>
    <w:rsid w:val="00F24648"/>
    <w:rsid w:val="00F2684E"/>
    <w:rsid w:val="00F32180"/>
    <w:rsid w:val="00F350A5"/>
    <w:rsid w:val="00F35D11"/>
    <w:rsid w:val="00F37D2A"/>
    <w:rsid w:val="00F464CB"/>
    <w:rsid w:val="00F512B8"/>
    <w:rsid w:val="00F5233C"/>
    <w:rsid w:val="00F60535"/>
    <w:rsid w:val="00F653B7"/>
    <w:rsid w:val="00F6638A"/>
    <w:rsid w:val="00F672DB"/>
    <w:rsid w:val="00F70992"/>
    <w:rsid w:val="00F74A26"/>
    <w:rsid w:val="00F76984"/>
    <w:rsid w:val="00F77F16"/>
    <w:rsid w:val="00F8023F"/>
    <w:rsid w:val="00F8362E"/>
    <w:rsid w:val="00F85ED9"/>
    <w:rsid w:val="00F874BF"/>
    <w:rsid w:val="00F90403"/>
    <w:rsid w:val="00F90A28"/>
    <w:rsid w:val="00F90FD0"/>
    <w:rsid w:val="00F91B40"/>
    <w:rsid w:val="00F92EE2"/>
    <w:rsid w:val="00F96C97"/>
    <w:rsid w:val="00F97F00"/>
    <w:rsid w:val="00FA4561"/>
    <w:rsid w:val="00FA4D8C"/>
    <w:rsid w:val="00FA78F1"/>
    <w:rsid w:val="00FB1CF9"/>
    <w:rsid w:val="00FB4471"/>
    <w:rsid w:val="00FB58F4"/>
    <w:rsid w:val="00FB71B3"/>
    <w:rsid w:val="00FC56D0"/>
    <w:rsid w:val="00FD1278"/>
    <w:rsid w:val="00FD4FB0"/>
    <w:rsid w:val="00FE0E31"/>
    <w:rsid w:val="00FE2B46"/>
    <w:rsid w:val="00FE680B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690C-DCCE-443D-9FB5-4C4F350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815E-1A50-4441-B257-491209EB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Чепрасова</dc:creator>
  <cp:lastModifiedBy>Оксема Екатерина Константиновна</cp:lastModifiedBy>
  <cp:revision>2</cp:revision>
  <cp:lastPrinted>2021-10-01T06:35:00Z</cp:lastPrinted>
  <dcterms:created xsi:type="dcterms:W3CDTF">2024-09-30T08:01:00Z</dcterms:created>
  <dcterms:modified xsi:type="dcterms:W3CDTF">2024-09-30T08:01:00Z</dcterms:modified>
</cp:coreProperties>
</file>