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E2" w:rsidRPr="00905D4E" w:rsidRDefault="008F71E2" w:rsidP="008F71E2">
      <w:pPr>
        <w:spacing w:line="240" w:lineRule="auto"/>
        <w:ind w:left="9639"/>
        <w:contextualSpacing/>
        <w:jc w:val="center"/>
        <w:rPr>
          <w:rFonts w:eastAsia="Times New Roman" w:cs="Times New Roman"/>
          <w:szCs w:val="28"/>
        </w:rPr>
      </w:pPr>
      <w:bookmarkStart w:id="0" w:name="_GoBack"/>
      <w:bookmarkEnd w:id="0"/>
      <w:r w:rsidRPr="00905D4E">
        <w:rPr>
          <w:rFonts w:eastAsia="Times New Roman" w:cs="Times New Roman"/>
          <w:szCs w:val="28"/>
        </w:rPr>
        <w:t>УТВЕРЖДЕН</w:t>
      </w:r>
    </w:p>
    <w:p w:rsidR="008F71E2" w:rsidRPr="00905D4E" w:rsidRDefault="008F71E2" w:rsidP="008F71E2">
      <w:pPr>
        <w:spacing w:line="240" w:lineRule="auto"/>
        <w:ind w:left="9639" w:firstLineChars="5" w:firstLine="14"/>
        <w:contextualSpacing/>
        <w:jc w:val="center"/>
        <w:rPr>
          <w:rFonts w:eastAsia="Times New Roman" w:cs="Times New Roman"/>
          <w:szCs w:val="28"/>
        </w:rPr>
      </w:pPr>
      <w:r w:rsidRPr="00905D4E">
        <w:rPr>
          <w:rFonts w:eastAsia="Times New Roman" w:cs="Times New Roman"/>
          <w:szCs w:val="28"/>
        </w:rPr>
        <w:t>постановлением Правительства</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Ленинградской области</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 xml:space="preserve">от </w:t>
      </w:r>
      <w:r w:rsidRPr="00076DF5">
        <w:rPr>
          <w:rFonts w:eastAsia="Times New Roman" w:cs="Times New Roman"/>
          <w:szCs w:val="28"/>
        </w:rPr>
        <w:t xml:space="preserve">23 ноября 2021 </w:t>
      </w:r>
      <w:r w:rsidRPr="00905D4E">
        <w:rPr>
          <w:rFonts w:eastAsia="Times New Roman" w:cs="Times New Roman"/>
          <w:szCs w:val="28"/>
        </w:rPr>
        <w:t xml:space="preserve">года № </w:t>
      </w:r>
      <w:r w:rsidRPr="00076DF5">
        <w:rPr>
          <w:rFonts w:eastAsia="Times New Roman" w:cs="Times New Roman"/>
          <w:szCs w:val="28"/>
        </w:rPr>
        <w:t>736</w:t>
      </w:r>
    </w:p>
    <w:p w:rsidR="008F71E2" w:rsidRPr="00905D4E"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(в редакции постановления</w:t>
      </w:r>
    </w:p>
    <w:p w:rsidR="008F71E2" w:rsidRPr="00076DF5" w:rsidRDefault="008F71E2" w:rsidP="008F71E2">
      <w:pPr>
        <w:spacing w:line="240" w:lineRule="auto"/>
        <w:ind w:left="9639"/>
        <w:contextualSpacing/>
        <w:jc w:val="center"/>
        <w:rPr>
          <w:rFonts w:eastAsia="Times New Roman" w:cs="Times New Roman"/>
          <w:szCs w:val="28"/>
        </w:rPr>
      </w:pPr>
      <w:r w:rsidRPr="00905D4E">
        <w:rPr>
          <w:rFonts w:eastAsia="Times New Roman" w:cs="Times New Roman"/>
          <w:szCs w:val="28"/>
        </w:rPr>
        <w:t>Правительства Ленинградской области</w:t>
      </w:r>
      <w:r>
        <w:rPr>
          <w:rFonts w:eastAsia="Times New Roman" w:cs="Times New Roman"/>
          <w:szCs w:val="28"/>
        </w:rPr>
        <w:t>)</w:t>
      </w:r>
    </w:p>
    <w:p w:rsidR="008F71E2" w:rsidRDefault="008F71E2" w:rsidP="008F71E2">
      <w:pPr>
        <w:spacing w:line="240" w:lineRule="auto"/>
        <w:contextualSpacing/>
        <w:jc w:val="center"/>
        <w:rPr>
          <w:rFonts w:cs="Times New Roman"/>
          <w:b/>
          <w:szCs w:val="28"/>
        </w:rPr>
      </w:pPr>
    </w:p>
    <w:p w:rsidR="008F71E2" w:rsidRPr="00905D4E" w:rsidRDefault="008F71E2" w:rsidP="008F71E2">
      <w:pPr>
        <w:spacing w:line="240" w:lineRule="auto"/>
        <w:contextualSpacing/>
        <w:jc w:val="center"/>
        <w:rPr>
          <w:rFonts w:cs="Times New Roman"/>
          <w:b/>
          <w:szCs w:val="28"/>
        </w:rPr>
      </w:pPr>
      <w:r w:rsidRPr="00905D4E">
        <w:rPr>
          <w:rFonts w:cs="Times New Roman"/>
          <w:b/>
          <w:szCs w:val="28"/>
        </w:rPr>
        <w:t>ПЕРЕЧЕНЬ</w:t>
      </w:r>
    </w:p>
    <w:p w:rsidR="008F71E2" w:rsidRDefault="008F71E2" w:rsidP="008F71E2">
      <w:pPr>
        <w:spacing w:line="240" w:lineRule="auto"/>
        <w:contextualSpacing/>
        <w:jc w:val="center"/>
        <w:rPr>
          <w:rFonts w:cs="Times New Roman"/>
          <w:b/>
          <w:szCs w:val="28"/>
        </w:rPr>
      </w:pPr>
      <w:r w:rsidRPr="00905D4E">
        <w:rPr>
          <w:rFonts w:cs="Times New Roman"/>
          <w:b/>
          <w:szCs w:val="28"/>
        </w:rPr>
        <w:t>главных администраторов доходов областного бюджета</w:t>
      </w:r>
      <w:r>
        <w:rPr>
          <w:rFonts w:cs="Times New Roman"/>
          <w:b/>
          <w:szCs w:val="28"/>
        </w:rPr>
        <w:t xml:space="preserve"> </w:t>
      </w:r>
    </w:p>
    <w:p w:rsidR="00CE4229" w:rsidRDefault="008F71E2" w:rsidP="008F71E2">
      <w:pPr>
        <w:spacing w:line="240" w:lineRule="auto"/>
        <w:contextualSpacing/>
        <w:jc w:val="center"/>
        <w:rPr>
          <w:rFonts w:cs="Times New Roman"/>
          <w:b/>
          <w:szCs w:val="28"/>
        </w:rPr>
      </w:pPr>
      <w:r w:rsidRPr="00905D4E">
        <w:rPr>
          <w:rFonts w:cs="Times New Roman"/>
          <w:b/>
          <w:szCs w:val="28"/>
        </w:rPr>
        <w:t>Ленинградской области</w:t>
      </w:r>
    </w:p>
    <w:p w:rsidR="008F71E2" w:rsidRDefault="008F71E2" w:rsidP="008F71E2">
      <w:pPr>
        <w:spacing w:line="240" w:lineRule="auto"/>
        <w:contextualSpacing/>
        <w:jc w:val="center"/>
        <w:rPr>
          <w:rFonts w:cs="Times New Roman"/>
          <w:b/>
          <w:szCs w:val="28"/>
        </w:rPr>
      </w:pPr>
    </w:p>
    <w:tbl>
      <w:tblPr>
        <w:tblW w:w="14757" w:type="dxa"/>
        <w:tblInd w:w="93" w:type="dxa"/>
        <w:tblLook w:val="04A0" w:firstRow="1" w:lastRow="0" w:firstColumn="1" w:lastColumn="0" w:noHBand="0" w:noVBand="1"/>
      </w:tblPr>
      <w:tblGrid>
        <w:gridCol w:w="2481"/>
        <w:gridCol w:w="3346"/>
        <w:gridCol w:w="8930"/>
      </w:tblGrid>
      <w:tr w:rsidR="00B80217" w:rsidRPr="00B80217" w:rsidTr="00621061">
        <w:trPr>
          <w:trHeight w:val="1320"/>
          <w:tblHeader/>
        </w:trPr>
        <w:tc>
          <w:tcPr>
            <w:tcW w:w="2481" w:type="dxa"/>
            <w:tcBorders>
              <w:top w:val="single" w:sz="4" w:space="0" w:color="auto"/>
              <w:left w:val="single" w:sz="4" w:space="0" w:color="auto"/>
              <w:bottom w:val="single" w:sz="4" w:space="0" w:color="auto"/>
              <w:right w:val="single" w:sz="4" w:space="0" w:color="auto"/>
            </w:tcBorders>
            <w:shd w:val="clear" w:color="auto" w:fill="auto"/>
            <w:hideMark/>
          </w:tcPr>
          <w:p w:rsidR="00B80217" w:rsidRDefault="00B80217" w:rsidP="00B80217">
            <w:pPr>
              <w:spacing w:line="240" w:lineRule="auto"/>
              <w:jc w:val="center"/>
              <w:rPr>
                <w:rFonts w:eastAsia="Times New Roman" w:cs="Times New Roman"/>
                <w:b/>
                <w:bCs/>
                <w:sz w:val="26"/>
                <w:szCs w:val="26"/>
                <w:lang w:eastAsia="ru-RU"/>
              </w:rPr>
            </w:pPr>
            <w:r>
              <w:rPr>
                <w:rFonts w:eastAsia="Times New Roman" w:cs="Times New Roman"/>
                <w:b/>
                <w:bCs/>
                <w:sz w:val="26"/>
                <w:szCs w:val="26"/>
                <w:lang w:eastAsia="ru-RU"/>
              </w:rPr>
              <w:t>Код</w:t>
            </w:r>
          </w:p>
          <w:p w:rsidR="00B80217" w:rsidRPr="00B80217" w:rsidRDefault="00B80217" w:rsidP="00B80217">
            <w:pPr>
              <w:spacing w:line="240" w:lineRule="auto"/>
              <w:jc w:val="center"/>
              <w:rPr>
                <w:rFonts w:eastAsia="Times New Roman" w:cs="Times New Roman"/>
                <w:b/>
                <w:bCs/>
                <w:sz w:val="26"/>
                <w:szCs w:val="26"/>
                <w:lang w:eastAsia="ru-RU"/>
              </w:rPr>
            </w:pPr>
            <w:r w:rsidRPr="00B80217">
              <w:rPr>
                <w:rFonts w:eastAsia="Times New Roman" w:cs="Times New Roman"/>
                <w:b/>
                <w:bCs/>
                <w:sz w:val="26"/>
                <w:szCs w:val="26"/>
                <w:lang w:eastAsia="ru-RU"/>
              </w:rPr>
              <w:t>главного администратора доходов</w:t>
            </w:r>
          </w:p>
        </w:tc>
        <w:tc>
          <w:tcPr>
            <w:tcW w:w="3346" w:type="dxa"/>
            <w:tcBorders>
              <w:top w:val="single" w:sz="4" w:space="0" w:color="auto"/>
              <w:left w:val="nil"/>
              <w:bottom w:val="single" w:sz="4" w:space="0" w:color="auto"/>
              <w:right w:val="single" w:sz="4" w:space="0" w:color="auto"/>
            </w:tcBorders>
            <w:shd w:val="clear" w:color="auto" w:fill="auto"/>
            <w:hideMark/>
          </w:tcPr>
          <w:p w:rsidR="00B80217" w:rsidRPr="00B80217" w:rsidRDefault="00B80217" w:rsidP="0020020F">
            <w:pPr>
              <w:spacing w:line="240" w:lineRule="auto"/>
              <w:jc w:val="center"/>
              <w:rPr>
                <w:rFonts w:eastAsia="Times New Roman" w:cs="Times New Roman"/>
                <w:b/>
                <w:bCs/>
                <w:sz w:val="26"/>
                <w:szCs w:val="26"/>
                <w:lang w:eastAsia="ru-RU"/>
              </w:rPr>
            </w:pPr>
            <w:r>
              <w:rPr>
                <w:rFonts w:eastAsia="Times New Roman" w:cs="Times New Roman"/>
                <w:b/>
                <w:bCs/>
                <w:sz w:val="26"/>
                <w:szCs w:val="26"/>
                <w:lang w:eastAsia="ru-RU"/>
              </w:rPr>
              <w:t xml:space="preserve">Код </w:t>
            </w:r>
            <w:r w:rsidRPr="00B80217">
              <w:rPr>
                <w:rFonts w:eastAsia="Times New Roman" w:cs="Times New Roman"/>
                <w:b/>
                <w:bCs/>
                <w:sz w:val="26"/>
                <w:szCs w:val="26"/>
                <w:lang w:eastAsia="ru-RU"/>
              </w:rPr>
              <w:t>вида (подвида) доходов областного бюджета</w:t>
            </w:r>
            <w:r>
              <w:rPr>
                <w:rFonts w:eastAsia="Times New Roman" w:cs="Times New Roman"/>
                <w:b/>
                <w:bCs/>
                <w:sz w:val="26"/>
                <w:szCs w:val="26"/>
                <w:lang w:eastAsia="ru-RU"/>
              </w:rPr>
              <w:t xml:space="preserve"> в соответствии с кодами бюджетной классификации Российской Федерации</w:t>
            </w:r>
          </w:p>
        </w:tc>
        <w:tc>
          <w:tcPr>
            <w:tcW w:w="8930" w:type="dxa"/>
            <w:tcBorders>
              <w:top w:val="single" w:sz="4" w:space="0" w:color="auto"/>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 w:val="26"/>
                <w:szCs w:val="26"/>
                <w:lang w:eastAsia="ru-RU"/>
              </w:rPr>
            </w:pPr>
            <w:r w:rsidRPr="00B80217">
              <w:rPr>
                <w:rFonts w:eastAsia="Times New Roman" w:cs="Times New Roman"/>
                <w:b/>
                <w:bCs/>
                <w:sz w:val="26"/>
                <w:szCs w:val="26"/>
                <w:lang w:eastAsia="ru-RU"/>
              </w:rPr>
              <w:t>Наименование главного администратора доходов областного бюджета, наименование кода вида (подвида) доходов областного бюджета</w:t>
            </w:r>
          </w:p>
        </w:tc>
      </w:tr>
      <w:tr w:rsidR="00B80217" w:rsidRPr="00B80217" w:rsidTr="00621061">
        <w:trPr>
          <w:trHeight w:val="375"/>
        </w:trPr>
        <w:tc>
          <w:tcPr>
            <w:tcW w:w="1475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80217" w:rsidRPr="00B80217" w:rsidRDefault="00B80217" w:rsidP="00F34BD1">
            <w:pPr>
              <w:spacing w:line="240" w:lineRule="auto"/>
              <w:rPr>
                <w:rFonts w:eastAsia="Times New Roman" w:cs="Times New Roman"/>
                <w:szCs w:val="28"/>
                <w:lang w:eastAsia="ru-RU"/>
              </w:rPr>
            </w:pPr>
            <w:r w:rsidRPr="00B80217">
              <w:rPr>
                <w:rFonts w:eastAsia="Times New Roman" w:cs="Times New Roman"/>
                <w:b/>
                <w:bCs/>
                <w:sz w:val="36"/>
                <w:szCs w:val="36"/>
                <w:lang w:eastAsia="ru-RU"/>
              </w:rPr>
              <w:t>Федеральные органы государственной власти (государственные органы)</w:t>
            </w:r>
            <w:r w:rsidRPr="00B80217">
              <w:rPr>
                <w:rFonts w:eastAsia="Times New Roman" w:cs="Times New Roman"/>
                <w:szCs w:val="28"/>
                <w:lang w:eastAsia="ru-RU"/>
              </w:rPr>
              <w:t>  </w:t>
            </w:r>
          </w:p>
        </w:tc>
      </w:tr>
      <w:tr w:rsidR="00B80217" w:rsidRPr="00B80217"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jc w:val="center"/>
              <w:rPr>
                <w:rFonts w:eastAsia="Times New Roman" w:cs="Times New Roman"/>
                <w:b/>
                <w:bCs/>
                <w:szCs w:val="28"/>
                <w:lang w:eastAsia="ru-RU"/>
              </w:rPr>
            </w:pPr>
            <w:r w:rsidRPr="00B80217">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B80217" w:rsidRPr="00B80217" w:rsidRDefault="00B80217" w:rsidP="00B80217">
            <w:pPr>
              <w:spacing w:line="240" w:lineRule="auto"/>
              <w:rPr>
                <w:rFonts w:eastAsia="Times New Roman" w:cs="Times New Roman"/>
                <w:b/>
                <w:bCs/>
                <w:szCs w:val="28"/>
                <w:lang w:eastAsia="ru-RU"/>
              </w:rPr>
            </w:pPr>
            <w:r w:rsidRPr="00B80217">
              <w:rPr>
                <w:rFonts w:eastAsia="Times New Roman" w:cs="Times New Roman"/>
                <w:b/>
                <w:bCs/>
                <w:szCs w:val="28"/>
                <w:lang w:eastAsia="ru-RU"/>
              </w:rPr>
              <w:t>Федеральная служба по надзору в сфере природопользования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1 12 01010 01 0000 120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выбросы загрязняющих веществ в атмосферный воздух стационарными объектами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1 12 01030 01 0000 120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сбросы загрязняющих веществ в водные объекты</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1 12 01041 01 0000 120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размещение отходов производства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048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1 12 01042 01 0000 120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размещение твердых коммунальных отходов</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048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1 12 01070 01 0000 120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053</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Федеральное агентство лесного хозяйства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081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по ветеринарному и фитосанитарному надзору</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100</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Федеральное казначейство</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106</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по надзору в сфере транспорта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141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по надзору в сфере защиты прав потребителей и благополучия человека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157</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государственной статистики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161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антимонопольная служба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161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1 08 07090 01 0000 110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рассмотрение ходатайств, предусмотренных антимонопольным законодательством</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177</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180</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войск национальной гвардии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налоговая служба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1 01 01012 02 0000 110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1 01 01014 02 0000 110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Налог на прибыль организаций, уплаченный налогоплательщиками, которые до 1 января 2023 года являлись участниками </w:t>
            </w:r>
            <w:r w:rsidRPr="00621061">
              <w:rPr>
                <w:rFonts w:eastAsia="Times New Roman" w:cs="Times New Roman"/>
                <w:bCs/>
                <w:szCs w:val="28"/>
                <w:lang w:eastAsia="ru-RU"/>
              </w:rPr>
              <w:lastRenderedPageBreak/>
              <w:t>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1 01 01016 02 0000 110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1 01 01112 02 0000 110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1 01 01120 01 0000 110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w:t>
            </w:r>
            <w:r w:rsidRPr="00621061">
              <w:rPr>
                <w:rFonts w:eastAsia="Times New Roman" w:cs="Times New Roman"/>
                <w:bCs/>
                <w:szCs w:val="28"/>
                <w:lang w:eastAsia="ru-RU"/>
              </w:rPr>
              <w:lastRenderedPageBreak/>
              <w:t>казначейства между бюджетами субъектов Российской Федерации по нормативам, установленным федеральным законом о федеральном бюджете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1 01 01130 01 0000 110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621061">
              <w:rPr>
                <w:rFonts w:eastAsia="Times New Roman" w:cs="Times New Roman"/>
                <w:bCs/>
                <w:szCs w:val="28"/>
                <w:lang w:eastAsia="ru-RU"/>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1 01 02040 01 0000 110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1 01 02050 01 0000 110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1 01 02060 01 0000 110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1 01 02070 01 0000 110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отношении доходов в виде процента (купона, дисконта), получаемых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1 01 02080 01 0000 110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1 01 02090 01 0000 110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1 01 02100 01 0000 110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1 01 02110 01 0000 110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1 01 02120 01 0000 110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части суммы налога,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абзацем четвертым пункта 6 статьи 228 Налогового кодекса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1 01 02130 01 0000 110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1 01 02140 01 0000 110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1 03 02011 01 0000 110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1 03 02012 01 0000 110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этиловый спирт из непищевого сырья, производимый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1 03 02013 01 0000 110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спиртосодержащую продукцию, производимую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1 03 02021 01 0000 110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1 03 02022 01 0000 110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вино наливом, виноградное сусло, производимые на территории Российской Федерации из подакцизного винограда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1 03 02090 01 0000 110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1 03 02091 01 0000 110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пиво, напитки, изготавливаемые на основе пива, производимые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w:t>
            </w:r>
            <w:r w:rsidRPr="00621061">
              <w:rPr>
                <w:rFonts w:eastAsia="Times New Roman" w:cs="Times New Roman"/>
                <w:bCs/>
                <w:szCs w:val="28"/>
                <w:lang w:eastAsia="ru-RU"/>
              </w:rPr>
              <w:lastRenderedPageBreak/>
              <w:t>(или) без добавления дистиллятов, и (или) без добавления крепленого (ликерного) вина), производимую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1 03 02111 01 0000 110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1 03 02112 01 0000 110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Акцизы на сидр, пуаре, медовуху, производимые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Акцизы на алкогольную продукцию с объемной долей этилового спирта до 9 процентов включительно (за исключением пива, напитков, </w:t>
            </w:r>
            <w:r w:rsidRPr="00621061">
              <w:rPr>
                <w:rFonts w:eastAsia="Times New Roman" w:cs="Times New Roman"/>
                <w:bCs/>
                <w:szCs w:val="28"/>
                <w:lang w:eastAsia="ru-RU"/>
              </w:rPr>
              <w:lastRenderedPageBreak/>
              <w:t>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1 03 02142 01 0000 110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1 03 02143 01 0000 110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1 03 02144 01 0000 110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w:t>
            </w:r>
            <w:r w:rsidRPr="00621061">
              <w:rPr>
                <w:rFonts w:eastAsia="Times New Roman" w:cs="Times New Roman"/>
                <w:bCs/>
                <w:szCs w:val="28"/>
                <w:lang w:eastAsia="ru-RU"/>
              </w:rPr>
              <w:lastRenderedPageBreak/>
              <w:t>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1 03 02190 01 0000 110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1 03 02231 01 0000 110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1 03 02232 01 0000 110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1 03 02241 01 0000 110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1 03 02242 01 0000 110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1 03 02251 01 0000 110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1 03 02252 01 0000 110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Доходы от уплаты акцизов на автомобильный бензин, подлежащие распределению между бюджетами субъектов Российской Федерации и </w:t>
            </w:r>
            <w:r w:rsidRPr="00621061">
              <w:rPr>
                <w:rFonts w:eastAsia="Times New Roman" w:cs="Times New Roman"/>
                <w:bCs/>
                <w:szCs w:val="28"/>
                <w:lang w:eastAsia="ru-RU"/>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1 03 02261 01 0000 110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1 03 02262 01 0000 110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1 05 01012 01 0000 110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1 05 01022 01 0000 110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1 05 01030 01 0000 110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1 05 01050 01 0000 110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1 05 02020 02 0000 110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Единый налог на вмененный доход для отдельных видов деятельности (за налоговые периоды, истекшие до 1 января 2011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1 05 03020 01 0000 110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Единый сельскохозяйственный налог (за налоговые периоды, истекшие до 1 января 2011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1 05 06000 01 0000 110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профессиональный доход</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1 05 07000 01 0000 110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взимаемый в связи с применением специального налогового режима "Автоматизированная упрощенная система налогообложения"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1 06 02010 02 0000 110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имущество организаций по имуществу, не входящему в Единую систему газоснабжения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1 06 02020 02 0000 110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имущество организаций по имуществу, входящему в Единую систему газоснабжения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1 06 04011 02 0000 110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Транспортный налог с организаций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1 06 04012 02 0000 110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Транспортный налог с физических лиц</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1 06 05000 02 0000 110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игорный бизнес</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1 07 01020 01 0000 110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добычу общераспространенных полезных ископаемых</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1 07 01030 01 0000 110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1 07 01080 01 0000 110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1 07 04010 01 0000 110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Сбор за пользование объектами животного мира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1 07 04020 01 0000 110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Сбор за пользование объектами водных биологических ресурсов (исключая внутренние водные объекты)</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1 07 04030 01 0000 110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Сбор за пользование объектами водных биологических ресурсов (по внутренним водным объектам)</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1 08 07310 01 0000 110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повторную выдачу свидетельства о постановке на учет в налоговом органе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1 09 03082 02 0000 110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1 09 03083 02 0000 110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1 09 04010 02 0000 110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имущество предприятий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1 09 04030 02 0000 110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пользователей автомобильных дорог</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1 09 04040 02 0000 110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с имущества, переходящего в порядке наследования или дарения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1 09 05040 01 0000 110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на покупку иностранных денежных знаков и платежных документов, выраженных в иностранной валюте</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1 09 06020 02 0000 110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Сбор на нужды образовательных учреждений, взимаемый с юридических лиц</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1 09 06030 02 0000 110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Прочие налоги и сборы субъектов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1 09 06050 02 0000 110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Сборы за выдачу лицензий на пользование недрами по участкам недр, содержащим месторождения общераспространенных полезных ископаемых, или участкам недр местного значения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1 09 06041 02 0000 110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Сборы за выдачу органами государственной власти субъектов Российской Федерации лицензий на розничную продажу алкогольной продукции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1 09 11010 02 0000 110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 взимаемый в виде стоимости патента в связи с применением упрощенной системы налогообложения</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1 09 11020 02 0000 110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1 12 02030 01 0000 120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Регулярные платежи за пользование недрами при пользовании недрами на территории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1 13 01020 01 0000 130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1 13 01190 01 0000 130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предоставление информации из реестра дисквалифицированных лиц</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187</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Министерство обороны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Министерство внутренних дел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1 08 06000 01 0000 110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1 08 07100 01 0000 110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выдачу и обмен паспорта гражданина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188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1 08 07141 01 0000 110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w:t>
            </w:r>
            <w:r w:rsidRPr="00621061">
              <w:rPr>
                <w:rFonts w:eastAsia="Times New Roman" w:cs="Times New Roman"/>
                <w:bCs/>
                <w:szCs w:val="28"/>
                <w:lang w:eastAsia="ru-RU"/>
              </w:rPr>
              <w:lastRenderedPageBreak/>
              <w:t>регистрационных знаков, водительских удостоверений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lastRenderedPageBreak/>
              <w:t>318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Министерство юстиции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1 08 05000 01 0000 110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1 08 07110 01 0000 110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1 08 07120 01 0000 110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государственную регистрацию политических партий и региональных отделений политических партий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318</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1 08 07200 01 0000 110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Прочие государственные пошлины за государственную регистрацию, а также за совершение прочих юридически значимых действий</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321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государственной регистрации, кадастра и картографии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lastRenderedPageBreak/>
              <w:t>321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1 08 07020 01 0000 110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321</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Cs/>
                <w:szCs w:val="28"/>
                <w:lang w:eastAsia="ru-RU"/>
              </w:rPr>
            </w:pPr>
            <w:r w:rsidRPr="00621061">
              <w:rPr>
                <w:rFonts w:eastAsia="Times New Roman" w:cs="Times New Roman"/>
                <w:bCs/>
                <w:szCs w:val="28"/>
                <w:lang w:eastAsia="ru-RU"/>
              </w:rPr>
              <w:t>1 13 01031 01 0000 130</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Cs/>
                <w:szCs w:val="28"/>
                <w:lang w:eastAsia="ru-RU"/>
              </w:rPr>
            </w:pPr>
            <w:r w:rsidRPr="00621061">
              <w:rPr>
                <w:rFonts w:eastAsia="Times New Roman" w:cs="Times New Roman"/>
                <w:bCs/>
                <w:szCs w:val="28"/>
                <w:lang w:eastAsia="ru-RU"/>
              </w:rPr>
              <w:t>Плата за предоставление сведений из Единого государственного реестра недвижимости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322</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Федеральная служба судебных приставов</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415</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Генеральная прокуратура Российской Федерации</w:t>
            </w:r>
          </w:p>
        </w:tc>
      </w:tr>
      <w:tr w:rsidR="00621061" w:rsidRPr="00621061" w:rsidTr="00621061">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999</w:t>
            </w:r>
          </w:p>
        </w:tc>
        <w:tc>
          <w:tcPr>
            <w:tcW w:w="3346"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jc w:val="center"/>
              <w:rPr>
                <w:rFonts w:eastAsia="Times New Roman" w:cs="Times New Roman"/>
                <w:b/>
                <w:bCs/>
                <w:szCs w:val="28"/>
                <w:lang w:eastAsia="ru-RU"/>
              </w:rPr>
            </w:pPr>
            <w:r w:rsidRPr="00621061">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621061" w:rsidRPr="00621061" w:rsidRDefault="00621061" w:rsidP="00621061">
            <w:pPr>
              <w:spacing w:line="240" w:lineRule="auto"/>
              <w:rPr>
                <w:rFonts w:eastAsia="Times New Roman" w:cs="Times New Roman"/>
                <w:b/>
                <w:bCs/>
                <w:szCs w:val="28"/>
                <w:lang w:eastAsia="ru-RU"/>
              </w:rPr>
            </w:pPr>
            <w:r w:rsidRPr="00621061">
              <w:rPr>
                <w:rFonts w:eastAsia="Times New Roman" w:cs="Times New Roman"/>
                <w:b/>
                <w:bCs/>
                <w:szCs w:val="28"/>
                <w:lang w:eastAsia="ru-RU"/>
              </w:rPr>
              <w:t>Центральный банк Российской Федерации</w:t>
            </w:r>
          </w:p>
        </w:tc>
      </w:tr>
      <w:tr w:rsidR="009214E8" w:rsidRPr="00621061" w:rsidTr="002D490A">
        <w:trPr>
          <w:trHeight w:val="750"/>
        </w:trPr>
        <w:tc>
          <w:tcPr>
            <w:tcW w:w="14757" w:type="dxa"/>
            <w:gridSpan w:val="3"/>
            <w:tcBorders>
              <w:top w:val="nil"/>
              <w:left w:val="single" w:sz="4" w:space="0" w:color="auto"/>
              <w:bottom w:val="single" w:sz="4" w:space="0" w:color="auto"/>
              <w:right w:val="single" w:sz="4" w:space="0" w:color="auto"/>
            </w:tcBorders>
            <w:shd w:val="clear" w:color="auto" w:fill="auto"/>
          </w:tcPr>
          <w:p w:rsidR="009214E8" w:rsidRPr="009214E8" w:rsidRDefault="009214E8" w:rsidP="00621061">
            <w:pPr>
              <w:spacing w:line="240" w:lineRule="auto"/>
              <w:rPr>
                <w:rFonts w:eastAsia="Times New Roman" w:cs="Times New Roman"/>
                <w:b/>
                <w:bCs/>
                <w:sz w:val="36"/>
                <w:szCs w:val="36"/>
                <w:lang w:eastAsia="ru-RU"/>
              </w:rPr>
            </w:pPr>
            <w:r w:rsidRPr="009214E8">
              <w:rPr>
                <w:rFonts w:eastAsia="Times New Roman" w:cs="Times New Roman"/>
                <w:b/>
                <w:bCs/>
                <w:sz w:val="36"/>
                <w:szCs w:val="36"/>
                <w:lang w:eastAsia="ru-RU"/>
              </w:rPr>
              <w:t>Органы государственной власти (государственные органы)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дорожному хозяйству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1 11 05091 02 0000 120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1 11 05100 02 0000 120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1 11 09032 02 0000 120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1 13 01520 02 0000 130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2 02 25021 02 0000 150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2 02 25372 02 0000 150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транспортной инфраструктуры на сельских территориях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2 02 25393 02 0000 150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финансовое обеспечение дорожной деятельности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2 02 25394 02 0000 150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2 02 45389 02 0000 150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развитие инфраструктуры дорожного хозяйства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2 02 45393 02 0000 150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2 02 45784 02 0000 150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2 07 02010 02 0000 150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2 18 25372 02 0000 150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развитие транспортной инфраструктуры на сельских территориях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2 18 27112 02 0000 150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 xml:space="preserve">Доходы бюджетов субъектов Российской Федерации от возврата остатков субсидий на софинансирование капитальных вложений в </w:t>
            </w:r>
            <w:r w:rsidRPr="00F13776">
              <w:rPr>
                <w:rFonts w:eastAsia="Times New Roman" w:cs="Times New Roman"/>
                <w:bCs/>
                <w:szCs w:val="28"/>
                <w:lang w:eastAsia="ru-RU"/>
              </w:rPr>
              <w:lastRenderedPageBreak/>
              <w:t>объекты муниципальной собственности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2 18 45393 02 0000 150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2 19 45390 02 0000 150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029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2 19 45393 02 0000 150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047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Государственное казенное учреждение Ленинградской области "Государственный экспертный институт регионального законодательства"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065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Избирательная комиссия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общего и профессионального образования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1 08 07380 01 0000 110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1 08 07390 01 0000 110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2 02 25082 02 0000 150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2 02 25098 02 0000 150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2 02 25172 02 0000 150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2 02 25177 02 0000 150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2 02 25179 02 0000 150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2 02 25213 02 0000 150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2 02 25232 02 0000 150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2 02 25239 02 0000 150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2 02 25253 02 0000 150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2 02 25256 02 0000 150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2 02 25304 02 0000 150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2 02 25359 02 0000 150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2 02 25494 02 0000 150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2 02 25750 02 0000 150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по модернизации школьных систем образования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2 02 25786 02 0000 150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2 02 27377 02 0000 150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2 02 45050 02 0000 150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2 02 45303 02 0000 150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2 02 45363 02 0000 150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 xml:space="preserve">Межбюджетные трансферты, передаваемые бюджетам субъектов Российской Федерации на ежемесячное денежное вознаграждение за </w:t>
            </w:r>
            <w:r w:rsidRPr="00F13776">
              <w:rPr>
                <w:rFonts w:eastAsia="Times New Roman" w:cs="Times New Roman"/>
                <w:bCs/>
                <w:szCs w:val="28"/>
                <w:lang w:eastAsia="ru-RU"/>
              </w:rPr>
              <w:lastRenderedPageBreak/>
              <w:t>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2 18 25028 02 0000 150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2 18 25097 02 0000 150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2 18 25304 02 0000 150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2 18 45303 02 0000 150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2 18 45634 02 0000 150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 xml:space="preserve">Возврат остатков субсидий на мероприятия государственной программы Российской Федерации "Доступная среда" из бюджетов </w:t>
            </w:r>
            <w:r w:rsidRPr="00F13776">
              <w:rPr>
                <w:rFonts w:eastAsia="Times New Roman" w:cs="Times New Roman"/>
                <w:bCs/>
                <w:szCs w:val="28"/>
                <w:lang w:eastAsia="ru-RU"/>
              </w:rPr>
              <w:lastRenderedPageBreak/>
              <w:t>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2 19 25082 02 0000 150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2 19 25097 02 0000 150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2 19 25304 02 0000 150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2 19 45303 02 0000 150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068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2 19 45634 02 0000 150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агропромышленному и рыбохозяйственному комплексу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2 02 25014 02 0000 150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стимулирование увеличения производства картофеля и овощей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2 02 25259 02 0000 150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2 02 25341 02 0000 150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сельского туризма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2 02 25358 02 0000 150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 xml:space="preserve">Субсидии бюджетам субъектов Российской Федерации на финансовое обеспечение (возмещение) производителям зерновых культур части </w:t>
            </w:r>
            <w:r w:rsidRPr="00F13776">
              <w:rPr>
                <w:rFonts w:eastAsia="Times New Roman" w:cs="Times New Roman"/>
                <w:bCs/>
                <w:szCs w:val="28"/>
                <w:lang w:eastAsia="ru-RU"/>
              </w:rPr>
              <w:lastRenderedPageBreak/>
              <w:t>затрат на производство и реализацию зерновых культур</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2 02 25436 02 0000 150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2 02 25480 02 0000 150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системы поддержки фермеров и развитие сельской кооперации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2 02 25508 02 0000 150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2 02 25568 02 0000 150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комплексного развития сельских территорий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2 02 25598 02 0000 150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w:t>
            </w:r>
            <w:r w:rsidRPr="00F13776">
              <w:rPr>
                <w:rFonts w:eastAsia="Times New Roman" w:cs="Times New Roman"/>
                <w:bCs/>
                <w:szCs w:val="28"/>
                <w:lang w:eastAsia="ru-RU"/>
              </w:rPr>
              <w:lastRenderedPageBreak/>
              <w:t>известкования кислых почв на пашне</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2 02 25599 02 0000 150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2 02 45368 02 0000 150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2 02 45433 02 0000 150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2 02 45472 02 0000 150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2 18 27576 02 0000 150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2 19 25014 02 0000 150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2 19 25259 02 0000 150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2 19 25480 02 0000 150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2 19 25508 02 0000 150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 xml:space="preserve">Возврат остатков субсидий на поддержку сельскохозяйственного производства по отдельным подотраслям растениеводства и </w:t>
            </w:r>
            <w:r w:rsidRPr="00F13776">
              <w:rPr>
                <w:rFonts w:eastAsia="Times New Roman" w:cs="Times New Roman"/>
                <w:bCs/>
                <w:szCs w:val="28"/>
                <w:lang w:eastAsia="ru-RU"/>
              </w:rPr>
              <w:lastRenderedPageBreak/>
              <w:t>животноводства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2 19 25568 02 0000 150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обеспечение комплексного развития сельских территорий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2 19 25598 02 0000 150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2 19 25599 02 0000 150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2 19 27567 02 0000 150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2 19 27576 02 0000 150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2 19 45358 02 0000 150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возмещение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2 19 45368 02 0000 150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2 19 45433 02 0000 150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возмещение части затрат на уплату процентов по инвестиционным кредитам (займам) в агропромышленном комплексе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075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2 19 45472 02 0000 150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возмещение части прямых понесенных затрат на создание и (или) модернизацию объектов агропромышленного комплекса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078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Контрольно-счетная палата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121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Представительство Губернатора и Правительства Ленинградской области при Правительстве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121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1 13 02062 02 0000 130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121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2 07 10020 02 0000 190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неденежные поступления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Управление делами Правительства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1 08 07400 01 0000 110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2 02 45141 02 0000 150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2 02 45142 02 0000 150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133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2 19 45141 02 0000 150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133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2 19 45142 02 0000 150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252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цифрового развития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252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2 02 25028 02 0000 150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поддержку региональных проектов в сфере информационных технологий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252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2 19 25028 02 0000 150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поддержку региональных проектов в сфере информационных технологий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Ленинградской области по обращению с отходами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1 08 07282 01 0000 110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253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2 02 25242 02 0000 150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253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2 19 25242 02 0000 150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254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Ленинградской области по транспорту</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254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2 02 25261 02 0000 150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заправочной инфраструктуры компримированного природного газа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254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Ленинградский областной комитет по управлению государственным имуществом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1 11 01020 02 0000 120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1 11 05022 02 0000 120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1 11 05032 02 0000 120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1 11 05072 02 0000 120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сдачи в аренду имущества, составляющего казну субъекта Российской Федерации (за исключением земельных участков)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1 11 07012 02 0000 120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1 14 01020 02 0000 410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продажи квартир, находящихся в собственности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1 14 06022 02 0000 430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2 02 25511 02 0000 150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проведение комплексных кадастровых работ</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2 18 25511 02 0000 150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проведение комплексных кадастровых работ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801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2 19 25511 02 0000 150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проведение комплексных кадастровых работ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925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Контрольный комитет Губернатора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931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Управление записи актов гражданского состояния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931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2 18 35930 02 0000 150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сохранению культурного наследия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2 02 25590 02 0000 150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техническое оснащение региональных и муниципальных музеев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932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2 02 25783 02 0000 150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реставрацию и реэкспозицию мемориальных пушкинских музеев и музеев-</w:t>
            </w:r>
            <w:r w:rsidRPr="00F13776">
              <w:rPr>
                <w:rFonts w:eastAsia="Times New Roman" w:cs="Times New Roman"/>
                <w:bCs/>
                <w:szCs w:val="28"/>
                <w:lang w:eastAsia="ru-RU"/>
              </w:rPr>
              <w:lastRenderedPageBreak/>
              <w:t>заповедников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lastRenderedPageBreak/>
              <w:t>932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2 18 45160 02 0000 150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938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общественных коммуникаций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949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Уполномоченный по защите прав предпринимателей в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950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градостроительной политики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960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Законодательное собрание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физической культуре и спорту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1 08 07340 01 0000 110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выдачу свидетельства о государственной аккредитации региональной спортивной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2 02 25081 02 0000 150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2 02 25228 02 0000 150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2 02 25229 02 0000 150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2 02 25753 02 0000 150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2 02 27111 02 0000 150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2 02 27139 02 0000 150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2 19 25495 02 0000 150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культуре и туризму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2 02 25330 02 0000 150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и внедрение программы поддержки и продвижения событийных мероприятий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2 02 25331 02 0000 150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2 02 25332 02 0000 150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2 02 25335 02 0000 150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инфраструктуры туризма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2 02 25342 02 0000 150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2 02 25466 02 0000 150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2 02 25513 02 0000 150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сети учреждений культурно-досугового типа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2 02 25517 02 0000 150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2 02 25519 02 0000 150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поддержку отрасли культуры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2 02 25522 02 0000 150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2 02 25558 02 0000 150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2 02 25584 02 0000 150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2 19 25335 02 0000 150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развитие инфраструктуры туризма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962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2 19 25522 02 0000 150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создание модульных некапитальных средств размещения при реализации инвестиционных проектов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труду и занятости населения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2 02 25086 02 0000 150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2 02 25291 02 0000 150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повышение эффективности службы занятости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2 02 25292 02 0000 150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2 02 35290 02 0000 150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N 1032-1 "О занятости населения 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2 18 52900 02 0000 150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бюджета Фонда пенсионного и социального страхования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2 19 25086 02 0000 150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2 19 25291 02 0000 150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повышение эффективности службы занятости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2 19 35290 02 0000 150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2 19 45292 02 0000 150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2 19 45298 02 0000 150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2 19 45300 02 0000 150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правопорядка и безопасности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2 02 35118 02 0000 150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2 18 25703 02 0000 150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реализацию возложенных на полицию обязанностей по охране общественного порядка и обеспечение общественной безопасности из федерального бюджета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2 18 35118 02 0000 150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2 18 35120 02 0000 150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2 19 35118 02 0000 150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2 19 45694 02 0000 150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природным ресурсам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1 11 05326 10 0000 120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1 11 05326 13 0000 120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1 11 05430 10 0000 120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1 11 05430 13 0000 120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1 12 02012 01 0000 120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1 12 02052 01 0000 120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1 12 02102 02 0000 120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Сборы за участие в конкурсе (аукционе) на право пользования участками недр местного значения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1 12 04013 02 0000 120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1 12 04014 02 0000 120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1 12 04015 02 0000 120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1 12 04017 02 0000 120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1 15 07020 01 0000 140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2 02 35128 02 0000 150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отдельных полномочий в области водных отношений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2 02 35129 02 0000 150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отдельных полномочий в области лесных отношений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2 02 35429 02 0000 150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увеличение площади лесовосстановления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2 02 35432 02 0000 150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2 02 35345 02 0000 150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мер пожарной безопасности и тушение лесных пожаров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2 19 35128 02 0000 150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2 19 35129 02 0000 150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печати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экономического развития и инвестиционной деятельности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1 08 07082 01 0000 110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2 02 25066 02 0000 150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2 02 25289 02 0000 150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достижения результатов национального проекта "Производительность труда"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2 02 25591 02 0000 150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2 02 25766 02 0000 150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зарядной инфраструктуры для электромобилей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2 02 45289 02 0000 150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2 02 45766 02 0000 150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2 19 35469 02 0000 150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проведение Всероссийской переписи населения 2020 года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топливно-энергетическому комплексу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2 03 02080 02 0000 150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979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развитию малого, среднего бизнеса и потребительского рынка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979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строительству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2 02 25082 02 0000 150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2 02 25497 02 0000 150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по обеспечению жильем молодых семей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2 02 25519 02 0000 150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поддержку отрасли культуры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комплексного развития сельских территорий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2 02 27111 02 0000 150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2 02 27139 02 0000 150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2 02 27576 02 0000 150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2 02 45426 02 0000 150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2 03 02030 02 0000 150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2 03 02040 02 0000 150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2 03 02099 02 0000 150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2 18 25021 02 0000 150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стимулирование программ развития жилищного строительства субъектов Российской Федерации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2 18 25495 02 0000 150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2 18 25497 02 0000 150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2 18 25519 02 0000 150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2 18 27139 02 0000 150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2 18 35082 02 0000 150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2 18 45426 02 0000 150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2 19 25021 02 0000 150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2 19 25082 02 0000 150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2 19 25495 02 0000 150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2 19 25497 02 0000 150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981</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государственного экологического надзора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охране, контролю и регулированию использования объектов животного мира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жилищно-коммунальному хозяйству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2 02 25113 02 0000 150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2 02 25243 02 0000 150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2 02 25424 02 0000 150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2 02 25555 02 0000 150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программ формирования современной городской среды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2 02 35134 02 0000 150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2 02 35135 02 0000 150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2 02 35176 02 0000 150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2 02 45424 02 0000 150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2 03 02030 02 0000 150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2 03 02080 02 0000 150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2 03 02099 02 0000 150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2 18 25113 02 0000 150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2 18 25243 02 0000 150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2 18 25424 02 0000 150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2 18 25555 02 0000 150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2 18 35134 02 0000 150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2 18 35135 02 0000 150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2 18 35176 02 0000 150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2 18 35485 02 0000 150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пот возврата остатков субвенций на обеспечение жильем граждан, уволенных с военной службы (службы), и приравненных к ним лиц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2 18 45424 02 0000 150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2 19 25113 02 0000 150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2 19 25243 02 0000 150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2 19 25424 02 0000 150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2 19 25555 02 0000 150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2 19 35134 02 0000 150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2 19 35135 02 0000 150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2 19 35176 02 0000 150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2 19 35485 02 0000 150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обеспечение жильем граждан, уволенных с военной службы (службы), и приравненных к ним лиц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984</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2 19 45424 02 0000 150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финансов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1 11 02020 02 0000 120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размещения временно свободных средств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1 11 02102 02 0000 120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1 11 03020 02 0000 120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1 18 01210 02 0000 150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1 18 01220 02 0000 150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Перечисления из бюджетов субъектов Российской Федерации по решениям о взыскании средств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1 18 02200 02 0000 150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2 02 15002 02 0000 150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Дотации бюджетам субъектов Российской Федерации на поддержку мер по обеспечению сбалансированности бюджетов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2 02 15399 02 0000 150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Дотации бюджетам субъектов Российской Федерации на премирование победителей Всероссийского конкурса "Лучшая муниципальная практика"</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2 02 15549 02 0000 150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2 08 02000 02 0000 150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здравоохранению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1 11 05032 02 0000 120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2 02 25106 02 0000 150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2 02 25107 02 0000 150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2 02 25114 02 0000 150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2 02 25138 02 0000 150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2 02 25190 02 0000 150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2 02 25192 02 0000 150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2 02 25201 02 0000 150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развитие паллиативной медицинской помощи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2 02 25365 02 0000 150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2 02 25385 02 0000 150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2 02 25554 02 0000 150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закупки авиационных работ в целях оказания медицинской помощи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2 02 25586 02 0000 150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2 02 25752 02 0000 150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2 02 35460 02 0000 150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2 02 45161 02 0000 150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2 02 45190 02 0000 150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2 02 45192 02 0000 150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2 02 45216 02 0000 150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2 02 45422 02 0000 150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2 02 45468 02 0000 150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2 02 45476 02 0000 150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2 18 55622 02 0000 150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2 18 55849 02 0000 150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2 18 71030 02 0000 150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2 19 25138 02 0000 150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2 19 25201 02 0000 150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в целях развития паллиативной медицинской помощи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2 19 25365 02 0000 150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2 19 25385 02 0000 150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2 19 25554 02 0000 150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обеспечение закупки авиационных работ в целях оказания медицинской помощи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2 19 45161 02 0000 150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2 19 45422 02 0000 150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2 19 45622 02 0000 150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2 19 45697 02 0000 150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2 19 45836 02 0000 150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2 19 45849 02 0000 150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социальной защите населения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2 02 25007 02 0000 150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выплату региональных социальных доплат к пенсии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2 02 25084 02 0000 150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2 02 25163 02 0000 150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2 02 25302 02 0000 150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2 02 25404 02 0000 150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2 02 25462 02 0000 150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2 02 35220 02 0000 150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2 02 35240 02 0000 150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2 02 35250 02 0000 150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Субвенции бюджетам субъектов Российской Федерации на оплату жилищно-коммунальных услуг отдельным категориям граждан</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2 02 45198 02 0000 150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2 02 45252 02 0000 150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2 18 33144 02 0000 150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2 18 71020 02 0000 150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2 19 25007 02 0000 150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выплату региональных социальных доплат к пенсии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2 19 25027 02 0000 150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2 19 25084 02 0000 150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2 19 25302 02 0000 150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2 19 25404 02 0000 150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2 19 25462 02 0000 150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2 19 35220 02 0000 150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2 19 35240 02 0000 150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2 19 35250 02 0000 150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2 19 35573 02 0000 150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2 19 44510 02 0000 150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Архивное управление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988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1 08 07300 01 0000 110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989</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государственного строительного надзора и государственной экспертизы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 xml:space="preserve">Комитет по местному самоуправлению, межнациональным и межконфессиональным отношениям Ленинградской области </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990</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2 02 25518 02 0000 150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Управление Ленинградской области по государственному техническому надзору и контролю</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1 08 07142 01 0000 110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1 08 07160 01 0000 110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992</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1 08 07510 01 0000 110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по молодежной политике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2 02 25116 02 0000 150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2 02 25299 02 0000 150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993</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Cs/>
                <w:szCs w:val="28"/>
                <w:lang w:eastAsia="ru-RU"/>
              </w:rPr>
            </w:pPr>
            <w:r w:rsidRPr="00F13776">
              <w:rPr>
                <w:rFonts w:eastAsia="Times New Roman" w:cs="Times New Roman"/>
                <w:bCs/>
                <w:szCs w:val="28"/>
                <w:lang w:eastAsia="ru-RU"/>
              </w:rPr>
              <w:t>2 02 25412 02 0000 150</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Cs/>
                <w:szCs w:val="28"/>
                <w:lang w:eastAsia="ru-RU"/>
              </w:rPr>
            </w:pPr>
            <w:r w:rsidRPr="00F13776">
              <w:rPr>
                <w:rFonts w:eastAsia="Times New Roman" w:cs="Times New Roman"/>
                <w:bCs/>
                <w:szCs w:val="28"/>
                <w:lang w:eastAsia="ru-RU"/>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995</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Уполномоченный по правам человека в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996</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Управление ветеринарии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997</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Комитет государственного заказа Ленинградской области</w:t>
            </w:r>
          </w:p>
        </w:tc>
      </w:tr>
      <w:tr w:rsidR="00F13776" w:rsidRPr="00F13776" w:rsidTr="00F13776">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998</w:t>
            </w:r>
          </w:p>
        </w:tc>
        <w:tc>
          <w:tcPr>
            <w:tcW w:w="3346"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jc w:val="center"/>
              <w:rPr>
                <w:rFonts w:eastAsia="Times New Roman" w:cs="Times New Roman"/>
                <w:b/>
                <w:bCs/>
                <w:szCs w:val="28"/>
                <w:lang w:eastAsia="ru-RU"/>
              </w:rPr>
            </w:pPr>
            <w:r w:rsidRPr="00F13776">
              <w:rPr>
                <w:rFonts w:eastAsia="Times New Roman" w:cs="Times New Roman"/>
                <w:b/>
                <w:bCs/>
                <w:szCs w:val="28"/>
                <w:lang w:eastAsia="ru-RU"/>
              </w:rPr>
              <w:t> </w:t>
            </w:r>
          </w:p>
        </w:tc>
        <w:tc>
          <w:tcPr>
            <w:tcW w:w="8930" w:type="dxa"/>
            <w:tcBorders>
              <w:top w:val="nil"/>
              <w:left w:val="nil"/>
              <w:bottom w:val="single" w:sz="4" w:space="0" w:color="auto"/>
              <w:right w:val="single" w:sz="4" w:space="0" w:color="auto"/>
            </w:tcBorders>
            <w:shd w:val="clear" w:color="auto" w:fill="auto"/>
            <w:hideMark/>
          </w:tcPr>
          <w:p w:rsidR="00F13776" w:rsidRPr="00F13776" w:rsidRDefault="00F13776" w:rsidP="00F13776">
            <w:pPr>
              <w:spacing w:line="240" w:lineRule="auto"/>
              <w:rPr>
                <w:rFonts w:eastAsia="Times New Roman" w:cs="Times New Roman"/>
                <w:b/>
                <w:bCs/>
                <w:szCs w:val="28"/>
                <w:lang w:eastAsia="ru-RU"/>
              </w:rPr>
            </w:pPr>
            <w:r w:rsidRPr="00F13776">
              <w:rPr>
                <w:rFonts w:eastAsia="Times New Roman" w:cs="Times New Roman"/>
                <w:b/>
                <w:bCs/>
                <w:szCs w:val="28"/>
                <w:lang w:eastAsia="ru-RU"/>
              </w:rPr>
              <w:t>Уполномоченный по правам ребенка в Ленинградской области</w:t>
            </w:r>
          </w:p>
        </w:tc>
      </w:tr>
      <w:tr w:rsidR="00B23215" w:rsidRPr="00F13776" w:rsidTr="003E05E1">
        <w:trPr>
          <w:trHeight w:val="750"/>
        </w:trPr>
        <w:tc>
          <w:tcPr>
            <w:tcW w:w="14757" w:type="dxa"/>
            <w:gridSpan w:val="3"/>
            <w:tcBorders>
              <w:top w:val="nil"/>
              <w:left w:val="single" w:sz="4" w:space="0" w:color="auto"/>
              <w:bottom w:val="single" w:sz="4" w:space="0" w:color="auto"/>
              <w:right w:val="single" w:sz="4" w:space="0" w:color="auto"/>
            </w:tcBorders>
            <w:shd w:val="clear" w:color="auto" w:fill="auto"/>
          </w:tcPr>
          <w:p w:rsidR="00B23215" w:rsidRPr="00F24358" w:rsidRDefault="00F24358" w:rsidP="00F13776">
            <w:pPr>
              <w:spacing w:line="240" w:lineRule="auto"/>
              <w:rPr>
                <w:rFonts w:eastAsia="Times New Roman" w:cs="Times New Roman"/>
                <w:b/>
                <w:bCs/>
                <w:sz w:val="36"/>
                <w:szCs w:val="36"/>
                <w:lang w:eastAsia="ru-RU"/>
              </w:rPr>
            </w:pPr>
            <w:r w:rsidRPr="00F24358">
              <w:rPr>
                <w:rFonts w:eastAsia="Times New Roman" w:cs="Times New Roman"/>
                <w:b/>
                <w:bCs/>
                <w:sz w:val="36"/>
                <w:szCs w:val="36"/>
                <w:lang w:eastAsia="ru-RU"/>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1 11 05100 02 0000 120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1 11 05322 02 0000 120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1 11 05326 02 0000 120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1 11 05420 02 0000 120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1 11 08020 02 0000 120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1 11 09012 02 0000 120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1 11 09022 02 0000 120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распоряжения правами на результаты научно-технической деятельности, находящимися в собственности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1 11 09032 02 0000 120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1 11 09042 02 0000 120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1 11 09064 01 0000 120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1 11 09080 02 0000 120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субъектов Российской Федерации, и на землях или земельных участках, государственная собственность на которые не разграничена</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1 13 01072 02 0000 130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1 13 01410 01 0000 130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1 13 01520 02 0000 130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1 13 01992 02 0000 130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доходы от оказания платных услуг (работ) получателями средств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1 13 02040 01 0000 130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1 13 02062 02 0000 130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1 13 02992 02 0000 130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доходы от компенсации затрат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1 14 02022 02 0000 410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1 14 02022 02 0000 440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1 14 02023 02 0000 410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1 14 02023 02 0000 440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1 14 02028 02 0000 410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1 14 03020 02 0000 410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1 14 03020 02 0000 440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1 14 04020 02 0000 420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продажи нематериальных активов, находящихся в собственности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1 15 02020 02 0000 140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1 16 01052 01 0000 140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1 16 01053 01 0000 140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1 16 01056 01 0000 140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1 16 01062 01 0000 140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1 16 01063 01 0000 140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1 16 01072 01 0000 140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1 16 01073 01 0000 140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1 16 01076 01 0000 140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1 16 01082 01 0000 140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1 16 01083 01 0000 140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1 16 01092 01 0000 140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1 16 01093 01 0000 140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1 16 01102 01 0000 140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1 16 01103 01 0000 140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1 16 01112 01 0000 140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1 16 01113 01 0000 140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1 16 01121 01 0000 140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1 16 01122 01 0000 140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1 16 01123 01 0000 140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1 16 01132 01 0000 140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1 16 01133 01 0000 140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1 16 01142 01 0000 140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1 16 01143 01 0000 140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1 16 01152 01 0000 140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1 16 01153 01 0000 140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1 16 01156 01 0000 140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1 16 01162 01 0000 140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1 16 01163 01 0000 140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1 16 01172 01 0000 140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1 16 01173 01 0000 140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1 16 01182 01 0000 140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1 16 01183 01 0000 140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1 16 01192 01 0000 140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1 16 01193 01 0000 140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1 16 01196 01 0000 140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1 16 01202 01 0000 140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1 16 01203 01 0000 140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1 16 01205 01 0000 140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1 16 01212 01 0000 140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1 16 01213 01 0000 140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1 16 01242 01 0000 140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1 16 01332 01 0000 140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1 16 01333 01 0000 140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1 16 02010 02 0000 140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1 16 07010 02 0000 140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1 16 07030 02 0000 140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1 16 07040 02 0000 140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1 16 07090 02 0000 140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1 16 09030 02 0000 140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1 16 10021 02 0000 140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1 16 10022 02 0000 140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1 16 10056 02 0000 140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1 16 10057 02 0000 140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1 16 10076 02 0000 140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1 16 10077 02 0000 140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1 16 10100 02 0000 140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1 16 10122 01 0000 140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1 16 10123 01 0000 140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1 16 10128 01 0000 140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1 16 11020 01 0000 140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1 16 11063 01 0000 140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1 16 11080 01 0000 140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1 16 17000 01 0000 140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Суммы пеней, установленных Налоговым кодексом Российской Федерации, распределяемые в соответствии с подпунктом 1 пункта 11 статьи 46 Бюджетного кодекса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1 16 18000 02 0000 140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1 17 01020 02 0000 180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Невыясненные поступления, зачисляемые в бюджеты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1 17 05020 02 0000 180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неналоговые доходы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1 17 16000 02 0000 180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1 18 01210 02 0000 150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1 18 01220 02 0000 150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Перечисления из бюджетов субъектов Российской Федерации по решениям о взыскании средств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1 18 02200 02 0000 150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2 01 02010 02 0000 150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Предоставление нерезидентами грантов для получателей средств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2 02 25338 02 0000 150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2 02 25494 02 0000 150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Субсидии бюджетам субъектов Российской Федерации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2 02 29001 02 0000 150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Субсидии бюджетам субъектов Российской Федерации за счет средств резервного фонда Правительства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2 02 29900 02 0000 150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Субсидии бюджетам субъектов Российской Федерации из бюджета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2 02 29999 02 0000 150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субсидии бюджетам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2 02 35900 02 0000 150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Единая субвенция бюджетам субъектов Российской Федерации и бюджету г. Байконура</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2 02 39999 02 0000 150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субвенции бюджетам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2 02 49001 02 0000 150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2 02 49900 02 0000 150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Межбюджетные трансферты, передаваемые бюджетам субъектов Российской Федерации, из бюджета другого субъекта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2 02 49999 02 0000 150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межбюджетные трансферты, передаваемые бюджетам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2 02 90011 02 0000 150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безвозмездные поступления в бюджеты субъектов Российской Федерации от федерального бюджета</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2 03 02099 02 0000 150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безвозмездные поступления от государственных (муниципальных) организаций в бюджеты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2 04 02010 02 0000 150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Предоставление негосударственными организациями грантов для получателей средств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2 04 02020 02 0000 150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2 04 02099 02 0000 150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безвозмездные поступления от негосударственных организаций в бюджеты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2 07 02020 02 0000 150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2 07 02030 02 0000 150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Прочие безвозмездные поступления в бюджеты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2 18 02010 02 0000 150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2 18 02020 02 0000 150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2 18 02030 02 0000 150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иными организациями остатков субсидий прошлых лет</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2 18 29999 02 0000 150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остатков прочих субсидий из федерального бюджета</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2 18 39999 02 0000 150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остатков прочих субвенций из федерального бюджета</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2 18 49999 02 0000 150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остатков прочих межбюджетных трансфертов из федерального бюджета</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2 18 60010 02 0000 150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2 18 90000 02 0000 150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2 19 35900 02 0000 150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Возврат остатков единой субвенции из бюджетов субъектов Российской Федерации</w:t>
            </w:r>
          </w:p>
        </w:tc>
      </w:tr>
      <w:tr w:rsidR="004338F3" w:rsidRPr="004338F3" w:rsidTr="004338F3">
        <w:trPr>
          <w:trHeight w:val="750"/>
        </w:trPr>
        <w:tc>
          <w:tcPr>
            <w:tcW w:w="2481" w:type="dxa"/>
            <w:tcBorders>
              <w:top w:val="nil"/>
              <w:left w:val="single" w:sz="4" w:space="0" w:color="auto"/>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 </w:t>
            </w:r>
          </w:p>
        </w:tc>
        <w:tc>
          <w:tcPr>
            <w:tcW w:w="3346"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jc w:val="center"/>
              <w:rPr>
                <w:rFonts w:eastAsia="Times New Roman" w:cs="Times New Roman"/>
                <w:bCs/>
                <w:szCs w:val="28"/>
                <w:lang w:eastAsia="ru-RU"/>
              </w:rPr>
            </w:pPr>
            <w:r w:rsidRPr="004338F3">
              <w:rPr>
                <w:rFonts w:eastAsia="Times New Roman" w:cs="Times New Roman"/>
                <w:bCs/>
                <w:szCs w:val="28"/>
                <w:lang w:eastAsia="ru-RU"/>
              </w:rPr>
              <w:t>2 19 90000 02 0000 150</w:t>
            </w:r>
          </w:p>
        </w:tc>
        <w:tc>
          <w:tcPr>
            <w:tcW w:w="8930" w:type="dxa"/>
            <w:tcBorders>
              <w:top w:val="nil"/>
              <w:left w:val="nil"/>
              <w:bottom w:val="single" w:sz="4" w:space="0" w:color="auto"/>
              <w:right w:val="single" w:sz="4" w:space="0" w:color="auto"/>
            </w:tcBorders>
            <w:shd w:val="clear" w:color="auto" w:fill="auto"/>
            <w:hideMark/>
          </w:tcPr>
          <w:p w:rsidR="004338F3" w:rsidRPr="004338F3" w:rsidRDefault="004338F3" w:rsidP="004338F3">
            <w:pPr>
              <w:spacing w:line="240" w:lineRule="auto"/>
              <w:rPr>
                <w:rFonts w:eastAsia="Times New Roman" w:cs="Times New Roman"/>
                <w:bCs/>
                <w:szCs w:val="28"/>
                <w:lang w:eastAsia="ru-RU"/>
              </w:rPr>
            </w:pPr>
            <w:r w:rsidRPr="004338F3">
              <w:rPr>
                <w:rFonts w:eastAsia="Times New Roman" w:cs="Times New Roman"/>
                <w:bCs/>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8F71E2" w:rsidRDefault="008F71E2" w:rsidP="008F71E2">
      <w:pPr>
        <w:spacing w:line="240" w:lineRule="auto"/>
        <w:contextualSpacing/>
        <w:jc w:val="center"/>
      </w:pPr>
    </w:p>
    <w:sectPr w:rsidR="008F71E2" w:rsidSect="0020020F">
      <w:footerReference w:type="default" r:id="rId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F3" w:rsidRDefault="004338F3" w:rsidP="0020020F">
      <w:pPr>
        <w:spacing w:line="240" w:lineRule="auto"/>
      </w:pPr>
      <w:r>
        <w:separator/>
      </w:r>
    </w:p>
  </w:endnote>
  <w:endnote w:type="continuationSeparator" w:id="0">
    <w:p w:rsidR="004338F3" w:rsidRDefault="004338F3" w:rsidP="00200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612785"/>
      <w:docPartObj>
        <w:docPartGallery w:val="Page Numbers (Bottom of Page)"/>
        <w:docPartUnique/>
      </w:docPartObj>
    </w:sdtPr>
    <w:sdtEndPr/>
    <w:sdtContent>
      <w:p w:rsidR="004338F3" w:rsidRDefault="004338F3">
        <w:pPr>
          <w:pStyle w:val="a5"/>
          <w:jc w:val="right"/>
        </w:pPr>
        <w:r w:rsidRPr="0020020F">
          <w:rPr>
            <w:sz w:val="20"/>
          </w:rPr>
          <w:fldChar w:fldCharType="begin"/>
        </w:r>
        <w:r w:rsidRPr="0020020F">
          <w:rPr>
            <w:sz w:val="20"/>
          </w:rPr>
          <w:instrText>PAGE   \* MERGEFORMAT</w:instrText>
        </w:r>
        <w:r w:rsidRPr="0020020F">
          <w:rPr>
            <w:sz w:val="20"/>
          </w:rPr>
          <w:fldChar w:fldCharType="separate"/>
        </w:r>
        <w:r w:rsidR="00BA1771">
          <w:rPr>
            <w:noProof/>
            <w:sz w:val="20"/>
          </w:rPr>
          <w:t>1</w:t>
        </w:r>
        <w:r w:rsidRPr="0020020F">
          <w:rPr>
            <w:sz w:val="20"/>
          </w:rPr>
          <w:fldChar w:fldCharType="end"/>
        </w:r>
      </w:p>
    </w:sdtContent>
  </w:sdt>
  <w:p w:rsidR="004338F3" w:rsidRDefault="004338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F3" w:rsidRDefault="004338F3" w:rsidP="0020020F">
      <w:pPr>
        <w:spacing w:line="240" w:lineRule="auto"/>
      </w:pPr>
      <w:r>
        <w:separator/>
      </w:r>
    </w:p>
  </w:footnote>
  <w:footnote w:type="continuationSeparator" w:id="0">
    <w:p w:rsidR="004338F3" w:rsidRDefault="004338F3" w:rsidP="002002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AC"/>
    <w:rsid w:val="0007102B"/>
    <w:rsid w:val="00101AE2"/>
    <w:rsid w:val="001C60EF"/>
    <w:rsid w:val="0020020F"/>
    <w:rsid w:val="002E0F40"/>
    <w:rsid w:val="004338F3"/>
    <w:rsid w:val="00621061"/>
    <w:rsid w:val="006D1776"/>
    <w:rsid w:val="006D6764"/>
    <w:rsid w:val="00736FBD"/>
    <w:rsid w:val="008F71E2"/>
    <w:rsid w:val="009214E8"/>
    <w:rsid w:val="00991F3D"/>
    <w:rsid w:val="009F7B14"/>
    <w:rsid w:val="00A26F22"/>
    <w:rsid w:val="00B23215"/>
    <w:rsid w:val="00B4144C"/>
    <w:rsid w:val="00B621AC"/>
    <w:rsid w:val="00B80217"/>
    <w:rsid w:val="00BA146F"/>
    <w:rsid w:val="00BA1771"/>
    <w:rsid w:val="00C7500B"/>
    <w:rsid w:val="00CA10AC"/>
    <w:rsid w:val="00CE4229"/>
    <w:rsid w:val="00E003B5"/>
    <w:rsid w:val="00EC75A8"/>
    <w:rsid w:val="00EF2C8C"/>
    <w:rsid w:val="00F13776"/>
    <w:rsid w:val="00F24358"/>
    <w:rsid w:val="00F3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14"/>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F"/>
    <w:pPr>
      <w:tabs>
        <w:tab w:val="center" w:pos="4677"/>
        <w:tab w:val="right" w:pos="9355"/>
      </w:tabs>
      <w:spacing w:line="240" w:lineRule="auto"/>
    </w:pPr>
  </w:style>
  <w:style w:type="character" w:customStyle="1" w:styleId="a4">
    <w:name w:val="Верхний колонтитул Знак"/>
    <w:basedOn w:val="a0"/>
    <w:link w:val="a3"/>
    <w:uiPriority w:val="99"/>
    <w:rsid w:val="0020020F"/>
    <w:rPr>
      <w:rFonts w:ascii="Times New Roman" w:hAnsi="Times New Roman"/>
      <w:sz w:val="28"/>
    </w:rPr>
  </w:style>
  <w:style w:type="paragraph" w:styleId="a5">
    <w:name w:val="footer"/>
    <w:basedOn w:val="a"/>
    <w:link w:val="a6"/>
    <w:uiPriority w:val="99"/>
    <w:unhideWhenUsed/>
    <w:rsid w:val="0020020F"/>
    <w:pPr>
      <w:tabs>
        <w:tab w:val="center" w:pos="4677"/>
        <w:tab w:val="right" w:pos="9355"/>
      </w:tabs>
      <w:spacing w:line="240" w:lineRule="auto"/>
    </w:pPr>
  </w:style>
  <w:style w:type="character" w:customStyle="1" w:styleId="a6">
    <w:name w:val="Нижний колонтитул Знак"/>
    <w:basedOn w:val="a0"/>
    <w:link w:val="a5"/>
    <w:uiPriority w:val="99"/>
    <w:rsid w:val="0020020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14"/>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F"/>
    <w:pPr>
      <w:tabs>
        <w:tab w:val="center" w:pos="4677"/>
        <w:tab w:val="right" w:pos="9355"/>
      </w:tabs>
      <w:spacing w:line="240" w:lineRule="auto"/>
    </w:pPr>
  </w:style>
  <w:style w:type="character" w:customStyle="1" w:styleId="a4">
    <w:name w:val="Верхний колонтитул Знак"/>
    <w:basedOn w:val="a0"/>
    <w:link w:val="a3"/>
    <w:uiPriority w:val="99"/>
    <w:rsid w:val="0020020F"/>
    <w:rPr>
      <w:rFonts w:ascii="Times New Roman" w:hAnsi="Times New Roman"/>
      <w:sz w:val="28"/>
    </w:rPr>
  </w:style>
  <w:style w:type="paragraph" w:styleId="a5">
    <w:name w:val="footer"/>
    <w:basedOn w:val="a"/>
    <w:link w:val="a6"/>
    <w:uiPriority w:val="99"/>
    <w:unhideWhenUsed/>
    <w:rsid w:val="0020020F"/>
    <w:pPr>
      <w:tabs>
        <w:tab w:val="center" w:pos="4677"/>
        <w:tab w:val="right" w:pos="9355"/>
      </w:tabs>
      <w:spacing w:line="240" w:lineRule="auto"/>
    </w:pPr>
  </w:style>
  <w:style w:type="character" w:customStyle="1" w:styleId="a6">
    <w:name w:val="Нижний колонтитул Знак"/>
    <w:basedOn w:val="a0"/>
    <w:link w:val="a5"/>
    <w:uiPriority w:val="99"/>
    <w:rsid w:val="0020020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2301">
      <w:bodyDiv w:val="1"/>
      <w:marLeft w:val="0"/>
      <w:marRight w:val="0"/>
      <w:marTop w:val="0"/>
      <w:marBottom w:val="0"/>
      <w:divBdr>
        <w:top w:val="none" w:sz="0" w:space="0" w:color="auto"/>
        <w:left w:val="none" w:sz="0" w:space="0" w:color="auto"/>
        <w:bottom w:val="none" w:sz="0" w:space="0" w:color="auto"/>
        <w:right w:val="none" w:sz="0" w:space="0" w:color="auto"/>
      </w:divBdr>
    </w:div>
    <w:div w:id="905606828">
      <w:bodyDiv w:val="1"/>
      <w:marLeft w:val="0"/>
      <w:marRight w:val="0"/>
      <w:marTop w:val="0"/>
      <w:marBottom w:val="0"/>
      <w:divBdr>
        <w:top w:val="none" w:sz="0" w:space="0" w:color="auto"/>
        <w:left w:val="none" w:sz="0" w:space="0" w:color="auto"/>
        <w:bottom w:val="none" w:sz="0" w:space="0" w:color="auto"/>
        <w:right w:val="none" w:sz="0" w:space="0" w:color="auto"/>
      </w:divBdr>
    </w:div>
    <w:div w:id="1282032405">
      <w:bodyDiv w:val="1"/>
      <w:marLeft w:val="0"/>
      <w:marRight w:val="0"/>
      <w:marTop w:val="0"/>
      <w:marBottom w:val="0"/>
      <w:divBdr>
        <w:top w:val="none" w:sz="0" w:space="0" w:color="auto"/>
        <w:left w:val="none" w:sz="0" w:space="0" w:color="auto"/>
        <w:bottom w:val="none" w:sz="0" w:space="0" w:color="auto"/>
        <w:right w:val="none" w:sz="0" w:space="0" w:color="auto"/>
      </w:divBdr>
    </w:div>
    <w:div w:id="1369797707">
      <w:bodyDiv w:val="1"/>
      <w:marLeft w:val="0"/>
      <w:marRight w:val="0"/>
      <w:marTop w:val="0"/>
      <w:marBottom w:val="0"/>
      <w:divBdr>
        <w:top w:val="none" w:sz="0" w:space="0" w:color="auto"/>
        <w:left w:val="none" w:sz="0" w:space="0" w:color="auto"/>
        <w:bottom w:val="none" w:sz="0" w:space="0" w:color="auto"/>
        <w:right w:val="none" w:sz="0" w:space="0" w:color="auto"/>
      </w:divBdr>
    </w:div>
    <w:div w:id="1900241926">
      <w:bodyDiv w:val="1"/>
      <w:marLeft w:val="0"/>
      <w:marRight w:val="0"/>
      <w:marTop w:val="0"/>
      <w:marBottom w:val="0"/>
      <w:divBdr>
        <w:top w:val="none" w:sz="0" w:space="0" w:color="auto"/>
        <w:left w:val="none" w:sz="0" w:space="0" w:color="auto"/>
        <w:bottom w:val="none" w:sz="0" w:space="0" w:color="auto"/>
        <w:right w:val="none" w:sz="0" w:space="0" w:color="auto"/>
      </w:divBdr>
    </w:div>
    <w:div w:id="2001034708">
      <w:bodyDiv w:val="1"/>
      <w:marLeft w:val="0"/>
      <w:marRight w:val="0"/>
      <w:marTop w:val="0"/>
      <w:marBottom w:val="0"/>
      <w:divBdr>
        <w:top w:val="none" w:sz="0" w:space="0" w:color="auto"/>
        <w:left w:val="none" w:sz="0" w:space="0" w:color="auto"/>
        <w:bottom w:val="none" w:sz="0" w:space="0" w:color="auto"/>
        <w:right w:val="none" w:sz="0" w:space="0" w:color="auto"/>
      </w:divBdr>
    </w:div>
    <w:div w:id="2063359713">
      <w:bodyDiv w:val="1"/>
      <w:marLeft w:val="0"/>
      <w:marRight w:val="0"/>
      <w:marTop w:val="0"/>
      <w:marBottom w:val="0"/>
      <w:divBdr>
        <w:top w:val="none" w:sz="0" w:space="0" w:color="auto"/>
        <w:left w:val="none" w:sz="0" w:space="0" w:color="auto"/>
        <w:bottom w:val="none" w:sz="0" w:space="0" w:color="auto"/>
        <w:right w:val="none" w:sz="0" w:space="0" w:color="auto"/>
      </w:divBdr>
    </w:div>
    <w:div w:id="2068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22480</Words>
  <Characters>128142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Лапицкая Елена Викторовна</dc:creator>
  <cp:lastModifiedBy>Костливцева Наталья Максимовна</cp:lastModifiedBy>
  <cp:revision>2</cp:revision>
  <dcterms:created xsi:type="dcterms:W3CDTF">2025-01-14T06:43:00Z</dcterms:created>
  <dcterms:modified xsi:type="dcterms:W3CDTF">2025-01-14T06:43:00Z</dcterms:modified>
</cp:coreProperties>
</file>