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FC" w:rsidRPr="00067500" w:rsidRDefault="00E444FC" w:rsidP="003B3BE3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5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2E57" w:rsidRDefault="00E444FC" w:rsidP="000C0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67500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B45769" w:rsidRPr="00067500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Ленинградской </w:t>
      </w:r>
      <w:r w:rsidR="003B3BE3" w:rsidRPr="003B3BE3">
        <w:rPr>
          <w:rFonts w:ascii="Times New Roman" w:hAnsi="Times New Roman" w:cs="Times New Roman"/>
          <w:b/>
          <w:sz w:val="28"/>
          <w:szCs w:val="28"/>
        </w:rPr>
        <w:t>«</w:t>
      </w:r>
      <w:r w:rsidR="000C0764" w:rsidRPr="000C076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Ленинградской области от 29 июня 2020 года № 455 «</w:t>
      </w:r>
      <w:r w:rsidR="000F593E" w:rsidRPr="007260C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субсидии на 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в рамках государственной программы Ленинградской области </w:t>
      </w:r>
      <w:r w:rsidR="000F593E">
        <w:rPr>
          <w:rFonts w:ascii="Times New Roman" w:hAnsi="Times New Roman" w:cs="Times New Roman"/>
          <w:b/>
          <w:sz w:val="28"/>
          <w:szCs w:val="28"/>
        </w:rPr>
        <w:t>«</w:t>
      </w:r>
      <w:r w:rsidR="000F593E" w:rsidRPr="007260C7">
        <w:rPr>
          <w:rFonts w:ascii="Times New Roman" w:hAnsi="Times New Roman" w:cs="Times New Roman"/>
          <w:b/>
          <w:sz w:val="28"/>
          <w:szCs w:val="28"/>
        </w:rPr>
        <w:t>Социальная поддержка отдельных категорий граждан в Ленинградской области</w:t>
      </w:r>
      <w:r w:rsidR="000C0764" w:rsidRPr="000C076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8946B8" w:rsidRPr="007D6D2B" w:rsidRDefault="008946B8" w:rsidP="003B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F36" w:rsidRDefault="00450F36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779F" w:rsidRDefault="00F62E4E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E57">
        <w:rPr>
          <w:rFonts w:ascii="Times New Roman" w:hAnsi="Times New Roman" w:cs="Times New Roman"/>
          <w:sz w:val="28"/>
          <w:szCs w:val="28"/>
        </w:rPr>
        <w:t>Проект</w:t>
      </w:r>
      <w:r w:rsidR="0076779F">
        <w:rPr>
          <w:rFonts w:ascii="Times New Roman" w:hAnsi="Times New Roman" w:cs="Times New Roman"/>
          <w:sz w:val="28"/>
          <w:szCs w:val="28"/>
        </w:rPr>
        <w:t>ом</w:t>
      </w:r>
      <w:r w:rsidRPr="00FD2E5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Ленинградской области </w:t>
      </w:r>
      <w:r w:rsidR="000C0764">
        <w:rPr>
          <w:rFonts w:ascii="Times New Roman" w:hAnsi="Times New Roman" w:cs="Times New Roman"/>
          <w:sz w:val="28"/>
          <w:szCs w:val="28"/>
        </w:rPr>
        <w:t>«</w:t>
      </w:r>
      <w:r w:rsidR="000C0764" w:rsidRPr="000C0764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Ленинградской области от 29 июня 2020 года № 455 «</w:t>
      </w:r>
      <w:r w:rsidR="000F593E" w:rsidRPr="000F593E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на 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в рамках государственной программы Ленинградской области «Социальная поддержка отдельных категорий граждан в Ленинградской области</w:t>
      </w:r>
      <w:r w:rsidR="000C0764" w:rsidRPr="000C0764">
        <w:rPr>
          <w:rFonts w:ascii="Times New Roman" w:hAnsi="Times New Roman" w:cs="Times New Roman"/>
          <w:sz w:val="28"/>
          <w:szCs w:val="28"/>
        </w:rPr>
        <w:t>»</w:t>
      </w:r>
      <w:r w:rsidRPr="00FD2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79F" w:rsidRPr="00A46A7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6779F">
        <w:rPr>
          <w:rFonts w:ascii="Times New Roman" w:hAnsi="Times New Roman" w:cs="Times New Roman"/>
          <w:sz w:val="28"/>
          <w:szCs w:val="28"/>
        </w:rPr>
        <w:t>Порядок</w:t>
      </w:r>
      <w:r w:rsidR="0076779F" w:rsidRPr="00A46A7A">
        <w:rPr>
          <w:rFonts w:ascii="Times New Roman" w:hAnsi="Times New Roman" w:cs="Times New Roman"/>
          <w:sz w:val="28"/>
          <w:szCs w:val="28"/>
        </w:rPr>
        <w:t>)</w:t>
      </w:r>
      <w:r w:rsidR="0076779F">
        <w:rPr>
          <w:rFonts w:ascii="Times New Roman" w:hAnsi="Times New Roman" w:cs="Times New Roman"/>
          <w:sz w:val="28"/>
          <w:szCs w:val="28"/>
        </w:rPr>
        <w:t xml:space="preserve"> </w:t>
      </w:r>
      <w:r w:rsidR="0076779F" w:rsidRPr="000E5E0A">
        <w:rPr>
          <w:rFonts w:ascii="Times New Roman" w:hAnsi="Times New Roman" w:cs="Times New Roman"/>
          <w:sz w:val="28"/>
          <w:szCs w:val="28"/>
        </w:rPr>
        <w:t>предусмотрено увеличение вариантов</w:t>
      </w:r>
      <w:proofErr w:type="gramEnd"/>
      <w:r w:rsidR="0076779F" w:rsidRPr="000E5E0A">
        <w:rPr>
          <w:rFonts w:ascii="Times New Roman" w:hAnsi="Times New Roman" w:cs="Times New Roman"/>
          <w:sz w:val="28"/>
          <w:szCs w:val="28"/>
        </w:rPr>
        <w:t xml:space="preserve"> предоставления субсидии. Помимо субсидии на возмещения первоначального взноса по договору лизинга предлагается предоставлять субсидию также и на возмещение части затрат, связанных с приобретением автобусов по договорам купли-продажи.</w:t>
      </w:r>
    </w:p>
    <w:p w:rsidR="0076779F" w:rsidRPr="0076779F" w:rsidRDefault="0076779F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9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 w:rsidRPr="0076779F">
        <w:rPr>
          <w:rFonts w:ascii="Times New Roman" w:hAnsi="Times New Roman" w:cs="Times New Roman"/>
          <w:sz w:val="28"/>
          <w:szCs w:val="28"/>
        </w:rPr>
        <w:t xml:space="preserve">Порядком юридическим лицам, индивидуальным предпринимателям, осуществляющим деятельность на территории Ленинградской области возмещается часть затрат, на приобретение автобусов </w:t>
      </w:r>
      <w:r w:rsidR="00450F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6779F">
        <w:rPr>
          <w:rFonts w:ascii="Times New Roman" w:hAnsi="Times New Roman" w:cs="Times New Roman"/>
          <w:sz w:val="28"/>
          <w:szCs w:val="28"/>
        </w:rPr>
        <w:t xml:space="preserve">в лизинг. </w:t>
      </w:r>
    </w:p>
    <w:p w:rsidR="0076779F" w:rsidRPr="0076779F" w:rsidRDefault="0076779F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9F">
        <w:rPr>
          <w:rFonts w:ascii="Times New Roman" w:hAnsi="Times New Roman" w:cs="Times New Roman"/>
          <w:sz w:val="28"/>
          <w:szCs w:val="28"/>
        </w:rPr>
        <w:t>Механизм предоставления субсидии на сегодняшний день предусматривает возмещение до 95% первоначального взноса, который не должен превышать 30% стоимости предмета лизинга, без учета НДС.</w:t>
      </w:r>
    </w:p>
    <w:p w:rsidR="0076779F" w:rsidRPr="0076779F" w:rsidRDefault="0076779F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9F">
        <w:rPr>
          <w:rFonts w:ascii="Times New Roman" w:hAnsi="Times New Roman" w:cs="Times New Roman"/>
          <w:sz w:val="28"/>
          <w:szCs w:val="28"/>
        </w:rPr>
        <w:t>Такой механизм позволял при меньших затратах областного бюджета Ленинградской области простимулировать закупку большего количества автобусов и был востребован перевозчиками.</w:t>
      </w:r>
    </w:p>
    <w:p w:rsidR="0076779F" w:rsidRPr="0076779F" w:rsidRDefault="0076779F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9F">
        <w:rPr>
          <w:rFonts w:ascii="Times New Roman" w:hAnsi="Times New Roman" w:cs="Times New Roman"/>
          <w:sz w:val="28"/>
          <w:szCs w:val="28"/>
        </w:rPr>
        <w:t xml:space="preserve">При действующем механизме, размер субсидии определяется исходя </w:t>
      </w:r>
      <w:r w:rsidR="00450F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6779F">
        <w:rPr>
          <w:rFonts w:ascii="Times New Roman" w:hAnsi="Times New Roman" w:cs="Times New Roman"/>
          <w:sz w:val="28"/>
          <w:szCs w:val="28"/>
        </w:rPr>
        <w:t xml:space="preserve">из первоначальной стоимости автобуса, без учета затрат перевозчика на оплату выгоды лизингодателя, заложенной в очередных лизинговых платежах. </w:t>
      </w:r>
    </w:p>
    <w:p w:rsidR="0076779F" w:rsidRPr="0076779F" w:rsidRDefault="0076779F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9F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7677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779F">
        <w:rPr>
          <w:rFonts w:ascii="Times New Roman" w:hAnsi="Times New Roman" w:cs="Times New Roman"/>
          <w:sz w:val="28"/>
          <w:szCs w:val="28"/>
        </w:rPr>
        <w:t xml:space="preserve"> в течение последних трех лет наблюдается существенное повышение ключевой ставки Центробанка. В настоящее время, ключевая ставка Центробанка составляет 21%. В связи с чем, лизинговые компании существенно увеличили размеры ежемесячных платежей по договорам финансовой аренды (договорам лизинга) на закупку автобусов.</w:t>
      </w:r>
    </w:p>
    <w:p w:rsidR="0076779F" w:rsidRPr="0076779F" w:rsidRDefault="0076779F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9F">
        <w:rPr>
          <w:rFonts w:ascii="Times New Roman" w:hAnsi="Times New Roman" w:cs="Times New Roman"/>
          <w:sz w:val="28"/>
          <w:szCs w:val="28"/>
        </w:rPr>
        <w:lastRenderedPageBreak/>
        <w:t>Размер переплаты автотранспортных компаний может составить порядка 70%-80% первоначальной стоимости автобуса (в зависимости от срока на который заключаются договоры финансовой аренды).</w:t>
      </w:r>
    </w:p>
    <w:p w:rsidR="0076779F" w:rsidRPr="0076779F" w:rsidRDefault="0076779F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9F">
        <w:rPr>
          <w:rFonts w:ascii="Times New Roman" w:hAnsi="Times New Roman" w:cs="Times New Roman"/>
          <w:sz w:val="28"/>
          <w:szCs w:val="28"/>
        </w:rPr>
        <w:t>Действующий механизм предоставления субсидии перестает быть эффективным.</w:t>
      </w:r>
    </w:p>
    <w:p w:rsidR="0076779F" w:rsidRPr="0076779F" w:rsidRDefault="0076779F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9F">
        <w:rPr>
          <w:rFonts w:ascii="Times New Roman" w:hAnsi="Times New Roman" w:cs="Times New Roman"/>
          <w:sz w:val="28"/>
          <w:szCs w:val="28"/>
        </w:rPr>
        <w:t xml:space="preserve">Вместе с тем, Указом Президента Российской Федерации от 07.05.2024 № 309 определена национальная цель развития «Комфортная и безопасная среда для жизни», </w:t>
      </w:r>
      <w:proofErr w:type="gramStart"/>
      <w:r w:rsidRPr="0076779F">
        <w:rPr>
          <w:rFonts w:ascii="Times New Roman" w:hAnsi="Times New Roman" w:cs="Times New Roman"/>
          <w:sz w:val="28"/>
          <w:szCs w:val="28"/>
        </w:rPr>
        <w:t>предусматривающая</w:t>
      </w:r>
      <w:proofErr w:type="gramEnd"/>
      <w:r w:rsidRPr="0076779F">
        <w:rPr>
          <w:rFonts w:ascii="Times New Roman" w:hAnsi="Times New Roman" w:cs="Times New Roman"/>
          <w:sz w:val="28"/>
          <w:szCs w:val="28"/>
        </w:rPr>
        <w:t xml:space="preserve"> в том числе целевой показатель по увеличению к 2030 году  в агломерациях и городах доли парка общественного транспорта, имеющего срок эксплуатации не старше нормативного, не менее чем до 85 %.</w:t>
      </w:r>
    </w:p>
    <w:p w:rsidR="0076779F" w:rsidRPr="0076779F" w:rsidRDefault="0076779F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9F">
        <w:rPr>
          <w:rFonts w:ascii="Times New Roman" w:hAnsi="Times New Roman" w:cs="Times New Roman"/>
          <w:sz w:val="28"/>
          <w:szCs w:val="28"/>
        </w:rPr>
        <w:t>Кроме того, обновление подвижного состава, обслуживающего маршруты регулярных перевозок, на сегодняшний день, является необходимым условием достижения стратегической цели проектной инициативы «Современный транспортный комплекс» - повышение качества транспортного обслуживания населения Ленинградской области.</w:t>
      </w:r>
    </w:p>
    <w:p w:rsidR="0076779F" w:rsidRPr="0076779F" w:rsidRDefault="0076779F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9F">
        <w:rPr>
          <w:rFonts w:ascii="Times New Roman" w:hAnsi="Times New Roman" w:cs="Times New Roman"/>
          <w:sz w:val="28"/>
          <w:szCs w:val="28"/>
        </w:rPr>
        <w:t>Обновление парка подвижного состава невозможно осуществить только средствами самих автотранспортных пассажирских предприятий.</w:t>
      </w:r>
    </w:p>
    <w:p w:rsidR="0076779F" w:rsidRPr="0076779F" w:rsidRDefault="0076779F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9F">
        <w:rPr>
          <w:rFonts w:ascii="Times New Roman" w:hAnsi="Times New Roman" w:cs="Times New Roman"/>
          <w:sz w:val="28"/>
          <w:szCs w:val="28"/>
        </w:rPr>
        <w:t>С учетом роста эксплуатационных расходов, вызванного ростом цен на ГСМ</w:t>
      </w:r>
      <w:r w:rsidR="00450F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779F">
        <w:rPr>
          <w:rFonts w:ascii="Times New Roman" w:hAnsi="Times New Roman" w:cs="Times New Roman"/>
          <w:sz w:val="28"/>
          <w:szCs w:val="28"/>
        </w:rPr>
        <w:t xml:space="preserve"> и запчасти, финансовое положение большого числа автотранспортных предприятий, ухудшилось, обновление подвижного состава стало затруднительным даже </w:t>
      </w:r>
      <w:r w:rsidR="008C3B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6779F">
        <w:rPr>
          <w:rFonts w:ascii="Times New Roman" w:hAnsi="Times New Roman" w:cs="Times New Roman"/>
          <w:sz w:val="28"/>
          <w:szCs w:val="28"/>
        </w:rPr>
        <w:t xml:space="preserve">при наличии мер государственной поддержки в форме субсидии, особенно учитывая существенное удорожание транспортных средств, в случае их приобретения </w:t>
      </w:r>
      <w:r w:rsidR="008C3B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Pr="0076779F">
        <w:rPr>
          <w:rFonts w:ascii="Times New Roman" w:hAnsi="Times New Roman" w:cs="Times New Roman"/>
          <w:sz w:val="28"/>
          <w:szCs w:val="28"/>
        </w:rPr>
        <w:t>по договорам лизинга.</w:t>
      </w:r>
    </w:p>
    <w:p w:rsidR="0076779F" w:rsidRPr="0076779F" w:rsidRDefault="0076779F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9F">
        <w:rPr>
          <w:rFonts w:ascii="Times New Roman" w:hAnsi="Times New Roman" w:cs="Times New Roman"/>
          <w:sz w:val="28"/>
          <w:szCs w:val="28"/>
        </w:rPr>
        <w:t>Вместе с тем, ряд транспортных компаний готов осуществлять закупку подвижного состава по договорам купли-продажи (поставки).</w:t>
      </w:r>
    </w:p>
    <w:p w:rsidR="0076779F" w:rsidRDefault="0076779F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9F">
        <w:rPr>
          <w:rFonts w:ascii="Times New Roman" w:hAnsi="Times New Roman" w:cs="Times New Roman"/>
          <w:sz w:val="28"/>
          <w:szCs w:val="28"/>
        </w:rPr>
        <w:t>В связи с чем, целесообразно дополнить действующие меры государственной поддержки, механизмом предоставления субсидии автотранспортным пассажирским предприятиям Ленинградской области на возмещение части затрат (в размере 30 %), связанных с приобретением автобусов по договорам купли-продажи. Это позволит продолжить реализацию мероприятий, направленных на обновление подвижного состава автотранспортных пассажирских предприятий</w:t>
      </w:r>
    </w:p>
    <w:p w:rsidR="0076779F" w:rsidRDefault="0076779F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9F">
        <w:rPr>
          <w:rFonts w:ascii="Times New Roman" w:hAnsi="Times New Roman" w:cs="Times New Roman"/>
          <w:sz w:val="28"/>
          <w:szCs w:val="28"/>
        </w:rPr>
        <w:t xml:space="preserve">Помимо этого, Проектом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6779F">
        <w:rPr>
          <w:rFonts w:ascii="Times New Roman" w:hAnsi="Times New Roman" w:cs="Times New Roman"/>
          <w:sz w:val="28"/>
          <w:szCs w:val="28"/>
        </w:rPr>
        <w:t>вносится ряд технических правок.</w:t>
      </w:r>
    </w:p>
    <w:p w:rsidR="00FF7ABF" w:rsidRPr="00FF7ABF" w:rsidRDefault="00FF7ABF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AB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Ленинградской области </w:t>
      </w:r>
      <w:r w:rsidR="00450F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7ABF">
        <w:rPr>
          <w:rFonts w:ascii="Times New Roman" w:hAnsi="Times New Roman" w:cs="Times New Roman"/>
          <w:sz w:val="28"/>
          <w:szCs w:val="28"/>
        </w:rPr>
        <w:t xml:space="preserve">от 13.04.2023 № 253 «Об утверждении порядков проведения процедур оценки регулирующего воздействия проектов нормативных правовых актов Ленинградской области, экспертизы нормативных правовых актов Ленинградской области </w:t>
      </w:r>
      <w:r w:rsidR="00450F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F7ABF">
        <w:rPr>
          <w:rFonts w:ascii="Times New Roman" w:hAnsi="Times New Roman" w:cs="Times New Roman"/>
          <w:sz w:val="28"/>
          <w:szCs w:val="28"/>
        </w:rPr>
        <w:t>и признании утратившими силу полностью или частично отдельных постановлений Правительства Ленинградской области» Проект не подлежит оценке регулирующего воздействия в связи с тем, что не  устанавливаются новые и не изменяются  ранее</w:t>
      </w:r>
      <w:proofErr w:type="gramEnd"/>
      <w:r w:rsidRPr="00FF7ABF">
        <w:rPr>
          <w:rFonts w:ascii="Times New Roman" w:hAnsi="Times New Roman" w:cs="Times New Roman"/>
          <w:sz w:val="28"/>
          <w:szCs w:val="28"/>
        </w:rPr>
        <w:t xml:space="preserve"> предусмотренные нормативными правовыми актами Ленинградской области </w:t>
      </w:r>
      <w:r w:rsidRPr="00FF7ABF">
        <w:rPr>
          <w:rFonts w:ascii="Times New Roman" w:hAnsi="Times New Roman" w:cs="Times New Roman"/>
          <w:sz w:val="28"/>
          <w:szCs w:val="28"/>
        </w:rPr>
        <w:lastRenderedPageBreak/>
        <w:t>обязанности и запреты для субъектов предпринимательской и инвестиционной деятельности.</w:t>
      </w:r>
    </w:p>
    <w:p w:rsidR="00E079F4" w:rsidRPr="0015123B" w:rsidRDefault="00FF7ABF" w:rsidP="0076779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ABF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6779F">
        <w:rPr>
          <w:rFonts w:ascii="Times New Roman" w:hAnsi="Times New Roman" w:cs="Times New Roman"/>
          <w:sz w:val="28"/>
          <w:szCs w:val="28"/>
        </w:rPr>
        <w:t>Проекта</w:t>
      </w:r>
      <w:r w:rsidRPr="00FF7ABF">
        <w:rPr>
          <w:rFonts w:ascii="Times New Roman" w:hAnsi="Times New Roman" w:cs="Times New Roman"/>
          <w:sz w:val="28"/>
          <w:szCs w:val="28"/>
        </w:rPr>
        <w:t xml:space="preserve"> не повлечет необходимости разработки, отмены, внесения изменений в нормативно-правовые акты Ленинградской области.</w:t>
      </w:r>
    </w:p>
    <w:p w:rsidR="00002023" w:rsidRDefault="00002023" w:rsidP="0076779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023" w:rsidRDefault="00002023" w:rsidP="0076779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9F4" w:rsidRPr="0015123B" w:rsidRDefault="0067084D" w:rsidP="0076779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123B">
        <w:rPr>
          <w:rFonts w:ascii="Times New Roman" w:hAnsi="Times New Roman" w:cs="Times New Roman"/>
          <w:sz w:val="28"/>
          <w:szCs w:val="28"/>
        </w:rPr>
        <w:t>редседате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E079F4" w:rsidRPr="0015123B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C744AC" w:rsidRPr="0015123B" w:rsidRDefault="00E079F4" w:rsidP="0076779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23B">
        <w:rPr>
          <w:rFonts w:ascii="Times New Roman" w:hAnsi="Times New Roman" w:cs="Times New Roman"/>
          <w:sz w:val="28"/>
          <w:szCs w:val="28"/>
        </w:rPr>
        <w:t>Ленинградской области по транспорту</w:t>
      </w:r>
      <w:r w:rsidRPr="0015123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5123B">
        <w:rPr>
          <w:rFonts w:ascii="Times New Roman" w:hAnsi="Times New Roman" w:cs="Times New Roman"/>
          <w:sz w:val="28"/>
          <w:szCs w:val="28"/>
        </w:rPr>
        <w:tab/>
      </w:r>
      <w:r w:rsidR="0015123B" w:rsidRPr="0015123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5123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779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123B">
        <w:rPr>
          <w:rFonts w:ascii="Times New Roman" w:hAnsi="Times New Roman" w:cs="Times New Roman"/>
          <w:sz w:val="28"/>
          <w:szCs w:val="28"/>
        </w:rPr>
        <w:t xml:space="preserve">      </w:t>
      </w:r>
      <w:r w:rsidR="0067084D">
        <w:rPr>
          <w:rFonts w:ascii="Times New Roman" w:hAnsi="Times New Roman" w:cs="Times New Roman"/>
          <w:sz w:val="28"/>
          <w:szCs w:val="28"/>
        </w:rPr>
        <w:t>М.С. Присяжнюк</w:t>
      </w:r>
    </w:p>
    <w:sectPr w:rsidR="00C744AC" w:rsidRPr="0015123B" w:rsidSect="007677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8E" w:rsidRDefault="0064408E" w:rsidP="00171DB1">
      <w:pPr>
        <w:spacing w:after="0" w:line="240" w:lineRule="auto"/>
      </w:pPr>
      <w:r>
        <w:separator/>
      </w:r>
    </w:p>
  </w:endnote>
  <w:endnote w:type="continuationSeparator" w:id="0">
    <w:p w:rsidR="0064408E" w:rsidRDefault="0064408E" w:rsidP="0017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8E" w:rsidRDefault="0064408E" w:rsidP="00171DB1">
      <w:pPr>
        <w:spacing w:after="0" w:line="240" w:lineRule="auto"/>
      </w:pPr>
      <w:r>
        <w:separator/>
      </w:r>
    </w:p>
  </w:footnote>
  <w:footnote w:type="continuationSeparator" w:id="0">
    <w:p w:rsidR="0064408E" w:rsidRDefault="0064408E" w:rsidP="00171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94A"/>
    <w:multiLevelType w:val="hybridMultilevel"/>
    <w:tmpl w:val="E21026F0"/>
    <w:lvl w:ilvl="0" w:tplc="2196E3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FC"/>
    <w:rsid w:val="00002023"/>
    <w:rsid w:val="00006819"/>
    <w:rsid w:val="00020214"/>
    <w:rsid w:val="000322EF"/>
    <w:rsid w:val="00034138"/>
    <w:rsid w:val="00035C5E"/>
    <w:rsid w:val="00044D1A"/>
    <w:rsid w:val="000461BD"/>
    <w:rsid w:val="00053366"/>
    <w:rsid w:val="000608FA"/>
    <w:rsid w:val="000644CC"/>
    <w:rsid w:val="00067500"/>
    <w:rsid w:val="00070D64"/>
    <w:rsid w:val="00070ED2"/>
    <w:rsid w:val="000752FA"/>
    <w:rsid w:val="000809C9"/>
    <w:rsid w:val="00096873"/>
    <w:rsid w:val="000A463D"/>
    <w:rsid w:val="000B2367"/>
    <w:rsid w:val="000B65CF"/>
    <w:rsid w:val="000C0764"/>
    <w:rsid w:val="000D26AD"/>
    <w:rsid w:val="000D3A34"/>
    <w:rsid w:val="000D40D9"/>
    <w:rsid w:val="000E1D40"/>
    <w:rsid w:val="000E7C46"/>
    <w:rsid w:val="000F0D4F"/>
    <w:rsid w:val="000F593E"/>
    <w:rsid w:val="00100E23"/>
    <w:rsid w:val="001025A8"/>
    <w:rsid w:val="00105474"/>
    <w:rsid w:val="001164D2"/>
    <w:rsid w:val="0012341C"/>
    <w:rsid w:val="00131089"/>
    <w:rsid w:val="001346D0"/>
    <w:rsid w:val="00135A5B"/>
    <w:rsid w:val="0014468E"/>
    <w:rsid w:val="00146BC3"/>
    <w:rsid w:val="00150AA1"/>
    <w:rsid w:val="0015123B"/>
    <w:rsid w:val="00152B6D"/>
    <w:rsid w:val="00152D33"/>
    <w:rsid w:val="0016027A"/>
    <w:rsid w:val="0016416D"/>
    <w:rsid w:val="00164C71"/>
    <w:rsid w:val="001662DD"/>
    <w:rsid w:val="00167E19"/>
    <w:rsid w:val="001715E4"/>
    <w:rsid w:val="00171DB1"/>
    <w:rsid w:val="001732B0"/>
    <w:rsid w:val="00174035"/>
    <w:rsid w:val="00193433"/>
    <w:rsid w:val="001943E4"/>
    <w:rsid w:val="001A68B2"/>
    <w:rsid w:val="001B4810"/>
    <w:rsid w:val="001B6E31"/>
    <w:rsid w:val="001C5F5F"/>
    <w:rsid w:val="001D1761"/>
    <w:rsid w:val="001D6F80"/>
    <w:rsid w:val="001E6583"/>
    <w:rsid w:val="001F0F9F"/>
    <w:rsid w:val="001F3AF8"/>
    <w:rsid w:val="001F3F8F"/>
    <w:rsid w:val="001F44DD"/>
    <w:rsid w:val="00200653"/>
    <w:rsid w:val="00207991"/>
    <w:rsid w:val="002205DF"/>
    <w:rsid w:val="002234E2"/>
    <w:rsid w:val="00234987"/>
    <w:rsid w:val="0025798B"/>
    <w:rsid w:val="00266019"/>
    <w:rsid w:val="002668CE"/>
    <w:rsid w:val="0027034C"/>
    <w:rsid w:val="00270A3F"/>
    <w:rsid w:val="00272432"/>
    <w:rsid w:val="002819D9"/>
    <w:rsid w:val="002A09F7"/>
    <w:rsid w:val="002C7113"/>
    <w:rsid w:val="002D2A7F"/>
    <w:rsid w:val="002D6E2B"/>
    <w:rsid w:val="002E3067"/>
    <w:rsid w:val="002E5258"/>
    <w:rsid w:val="003004F2"/>
    <w:rsid w:val="00317117"/>
    <w:rsid w:val="0033072D"/>
    <w:rsid w:val="00330E0A"/>
    <w:rsid w:val="00355C1A"/>
    <w:rsid w:val="00360AC7"/>
    <w:rsid w:val="003613FE"/>
    <w:rsid w:val="00361D6E"/>
    <w:rsid w:val="00367817"/>
    <w:rsid w:val="003838C5"/>
    <w:rsid w:val="003870B7"/>
    <w:rsid w:val="003A3A23"/>
    <w:rsid w:val="003B3BE3"/>
    <w:rsid w:val="003B4482"/>
    <w:rsid w:val="003C0CA0"/>
    <w:rsid w:val="003C2525"/>
    <w:rsid w:val="003C4144"/>
    <w:rsid w:val="003D16A6"/>
    <w:rsid w:val="003D290D"/>
    <w:rsid w:val="003D30D8"/>
    <w:rsid w:val="003E6D2F"/>
    <w:rsid w:val="003F1585"/>
    <w:rsid w:val="004003C6"/>
    <w:rsid w:val="00402714"/>
    <w:rsid w:val="00407DA9"/>
    <w:rsid w:val="00415C1A"/>
    <w:rsid w:val="00415E71"/>
    <w:rsid w:val="00450F36"/>
    <w:rsid w:val="00451E13"/>
    <w:rsid w:val="00457270"/>
    <w:rsid w:val="00485505"/>
    <w:rsid w:val="004A3E22"/>
    <w:rsid w:val="004A6A93"/>
    <w:rsid w:val="004B6BE7"/>
    <w:rsid w:val="004B7523"/>
    <w:rsid w:val="004C76B0"/>
    <w:rsid w:val="004D4B62"/>
    <w:rsid w:val="004F328D"/>
    <w:rsid w:val="0050003C"/>
    <w:rsid w:val="00517220"/>
    <w:rsid w:val="005442F1"/>
    <w:rsid w:val="005575FB"/>
    <w:rsid w:val="00563350"/>
    <w:rsid w:val="005715AE"/>
    <w:rsid w:val="005777C8"/>
    <w:rsid w:val="00590632"/>
    <w:rsid w:val="005A016D"/>
    <w:rsid w:val="005A71B6"/>
    <w:rsid w:val="005B1D69"/>
    <w:rsid w:val="005C032A"/>
    <w:rsid w:val="005C415F"/>
    <w:rsid w:val="005C5726"/>
    <w:rsid w:val="005C629B"/>
    <w:rsid w:val="005C6F4E"/>
    <w:rsid w:val="005E509C"/>
    <w:rsid w:val="005F11B8"/>
    <w:rsid w:val="00604132"/>
    <w:rsid w:val="0063072B"/>
    <w:rsid w:val="0064408E"/>
    <w:rsid w:val="006565E1"/>
    <w:rsid w:val="0067084D"/>
    <w:rsid w:val="00683583"/>
    <w:rsid w:val="00685C3A"/>
    <w:rsid w:val="0069157C"/>
    <w:rsid w:val="006C5C25"/>
    <w:rsid w:val="006E40AD"/>
    <w:rsid w:val="006E5AB9"/>
    <w:rsid w:val="006F56AF"/>
    <w:rsid w:val="00704095"/>
    <w:rsid w:val="0070441C"/>
    <w:rsid w:val="007045AE"/>
    <w:rsid w:val="007051A8"/>
    <w:rsid w:val="007104FC"/>
    <w:rsid w:val="007121EC"/>
    <w:rsid w:val="00740BB2"/>
    <w:rsid w:val="0074264C"/>
    <w:rsid w:val="00743A9D"/>
    <w:rsid w:val="007458FE"/>
    <w:rsid w:val="0076779F"/>
    <w:rsid w:val="0077562C"/>
    <w:rsid w:val="00791D14"/>
    <w:rsid w:val="00792002"/>
    <w:rsid w:val="00792307"/>
    <w:rsid w:val="007A6BD2"/>
    <w:rsid w:val="007B1E3C"/>
    <w:rsid w:val="007C3D57"/>
    <w:rsid w:val="007C4392"/>
    <w:rsid w:val="007D10E5"/>
    <w:rsid w:val="007D37BE"/>
    <w:rsid w:val="007D62AC"/>
    <w:rsid w:val="007D6673"/>
    <w:rsid w:val="007D763C"/>
    <w:rsid w:val="007E4E2D"/>
    <w:rsid w:val="00821F42"/>
    <w:rsid w:val="0082395B"/>
    <w:rsid w:val="00825115"/>
    <w:rsid w:val="00826B52"/>
    <w:rsid w:val="0084786A"/>
    <w:rsid w:val="008511DB"/>
    <w:rsid w:val="00854847"/>
    <w:rsid w:val="00855FCD"/>
    <w:rsid w:val="008668E1"/>
    <w:rsid w:val="00866EA3"/>
    <w:rsid w:val="00883425"/>
    <w:rsid w:val="008946B8"/>
    <w:rsid w:val="008B4BBB"/>
    <w:rsid w:val="008C3BE4"/>
    <w:rsid w:val="008D499F"/>
    <w:rsid w:val="008D6D35"/>
    <w:rsid w:val="008E09DA"/>
    <w:rsid w:val="009005F4"/>
    <w:rsid w:val="00901E64"/>
    <w:rsid w:val="0090320F"/>
    <w:rsid w:val="00907906"/>
    <w:rsid w:val="00913438"/>
    <w:rsid w:val="009157B9"/>
    <w:rsid w:val="009259A9"/>
    <w:rsid w:val="0092786E"/>
    <w:rsid w:val="00947FC0"/>
    <w:rsid w:val="009661CB"/>
    <w:rsid w:val="009675CB"/>
    <w:rsid w:val="00970CB8"/>
    <w:rsid w:val="00984639"/>
    <w:rsid w:val="0098488C"/>
    <w:rsid w:val="00986718"/>
    <w:rsid w:val="009A3CEE"/>
    <w:rsid w:val="009B5049"/>
    <w:rsid w:val="009B6D7F"/>
    <w:rsid w:val="009C645D"/>
    <w:rsid w:val="009D5A85"/>
    <w:rsid w:val="009E3680"/>
    <w:rsid w:val="009F1F1A"/>
    <w:rsid w:val="00A07FD7"/>
    <w:rsid w:val="00A2006C"/>
    <w:rsid w:val="00A23022"/>
    <w:rsid w:val="00A2500D"/>
    <w:rsid w:val="00A271FF"/>
    <w:rsid w:val="00A275CD"/>
    <w:rsid w:val="00A27FA7"/>
    <w:rsid w:val="00A33B1C"/>
    <w:rsid w:val="00A61DFE"/>
    <w:rsid w:val="00A710B1"/>
    <w:rsid w:val="00A7536F"/>
    <w:rsid w:val="00A86612"/>
    <w:rsid w:val="00A90F8E"/>
    <w:rsid w:val="00A953AD"/>
    <w:rsid w:val="00A97C5A"/>
    <w:rsid w:val="00AA1945"/>
    <w:rsid w:val="00AA4324"/>
    <w:rsid w:val="00AD6301"/>
    <w:rsid w:val="00AD7B0E"/>
    <w:rsid w:val="00AF677B"/>
    <w:rsid w:val="00AF6BD2"/>
    <w:rsid w:val="00B103B4"/>
    <w:rsid w:val="00B15BB3"/>
    <w:rsid w:val="00B26736"/>
    <w:rsid w:val="00B3107D"/>
    <w:rsid w:val="00B32043"/>
    <w:rsid w:val="00B44103"/>
    <w:rsid w:val="00B45769"/>
    <w:rsid w:val="00B6114E"/>
    <w:rsid w:val="00B64094"/>
    <w:rsid w:val="00B64446"/>
    <w:rsid w:val="00B71EC1"/>
    <w:rsid w:val="00B7229D"/>
    <w:rsid w:val="00B7407B"/>
    <w:rsid w:val="00B80FBC"/>
    <w:rsid w:val="00B81EC8"/>
    <w:rsid w:val="00B837A6"/>
    <w:rsid w:val="00B90978"/>
    <w:rsid w:val="00B931AE"/>
    <w:rsid w:val="00B94038"/>
    <w:rsid w:val="00B96A7B"/>
    <w:rsid w:val="00BA5BB6"/>
    <w:rsid w:val="00BC688A"/>
    <w:rsid w:val="00BD5F4B"/>
    <w:rsid w:val="00C111EF"/>
    <w:rsid w:val="00C24BCD"/>
    <w:rsid w:val="00C31077"/>
    <w:rsid w:val="00C376F9"/>
    <w:rsid w:val="00C50252"/>
    <w:rsid w:val="00C5341E"/>
    <w:rsid w:val="00C54B69"/>
    <w:rsid w:val="00C66F8F"/>
    <w:rsid w:val="00C744AC"/>
    <w:rsid w:val="00C763B6"/>
    <w:rsid w:val="00C76918"/>
    <w:rsid w:val="00C77AAE"/>
    <w:rsid w:val="00C842E4"/>
    <w:rsid w:val="00C85D59"/>
    <w:rsid w:val="00C87672"/>
    <w:rsid w:val="00C9741D"/>
    <w:rsid w:val="00CC422A"/>
    <w:rsid w:val="00CC4FAE"/>
    <w:rsid w:val="00CD2110"/>
    <w:rsid w:val="00CD59E1"/>
    <w:rsid w:val="00CF056D"/>
    <w:rsid w:val="00CF77CB"/>
    <w:rsid w:val="00D03FB9"/>
    <w:rsid w:val="00D106C1"/>
    <w:rsid w:val="00D302F6"/>
    <w:rsid w:val="00D35A41"/>
    <w:rsid w:val="00D41DE4"/>
    <w:rsid w:val="00D45FDE"/>
    <w:rsid w:val="00D46711"/>
    <w:rsid w:val="00D46F6E"/>
    <w:rsid w:val="00D52F4B"/>
    <w:rsid w:val="00D531CF"/>
    <w:rsid w:val="00D55376"/>
    <w:rsid w:val="00D616DA"/>
    <w:rsid w:val="00D76B46"/>
    <w:rsid w:val="00D806EF"/>
    <w:rsid w:val="00D83EE3"/>
    <w:rsid w:val="00DA02E4"/>
    <w:rsid w:val="00DA0A3C"/>
    <w:rsid w:val="00DA64E5"/>
    <w:rsid w:val="00DC1597"/>
    <w:rsid w:val="00DC3E29"/>
    <w:rsid w:val="00DC6500"/>
    <w:rsid w:val="00DC7237"/>
    <w:rsid w:val="00DD3A1C"/>
    <w:rsid w:val="00DD4FB9"/>
    <w:rsid w:val="00DE015E"/>
    <w:rsid w:val="00DE6B0D"/>
    <w:rsid w:val="00DF192E"/>
    <w:rsid w:val="00E079F4"/>
    <w:rsid w:val="00E21143"/>
    <w:rsid w:val="00E34909"/>
    <w:rsid w:val="00E354DD"/>
    <w:rsid w:val="00E37380"/>
    <w:rsid w:val="00E4386C"/>
    <w:rsid w:val="00E444FC"/>
    <w:rsid w:val="00E539B1"/>
    <w:rsid w:val="00E55158"/>
    <w:rsid w:val="00E5544B"/>
    <w:rsid w:val="00E6653C"/>
    <w:rsid w:val="00E85EC6"/>
    <w:rsid w:val="00E9076A"/>
    <w:rsid w:val="00E932E4"/>
    <w:rsid w:val="00EE6541"/>
    <w:rsid w:val="00F009B2"/>
    <w:rsid w:val="00F23289"/>
    <w:rsid w:val="00F314AD"/>
    <w:rsid w:val="00F35646"/>
    <w:rsid w:val="00F40F9A"/>
    <w:rsid w:val="00F44092"/>
    <w:rsid w:val="00F46926"/>
    <w:rsid w:val="00F55579"/>
    <w:rsid w:val="00F57D50"/>
    <w:rsid w:val="00F62E4E"/>
    <w:rsid w:val="00F741AF"/>
    <w:rsid w:val="00F75456"/>
    <w:rsid w:val="00F97C13"/>
    <w:rsid w:val="00FA1B94"/>
    <w:rsid w:val="00FA5E1C"/>
    <w:rsid w:val="00FC5362"/>
    <w:rsid w:val="00FD2E57"/>
    <w:rsid w:val="00FD39D1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C1A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44FC"/>
    <w:pPr>
      <w:tabs>
        <w:tab w:val="left" w:pos="709"/>
      </w:tabs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444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444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5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86718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23022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A23022"/>
  </w:style>
  <w:style w:type="character" w:styleId="a8">
    <w:name w:val="Emphasis"/>
    <w:basedOn w:val="a0"/>
    <w:uiPriority w:val="20"/>
    <w:qFormat/>
    <w:rsid w:val="001C5F5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77AA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A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1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171DB1"/>
    <w:pPr>
      <w:spacing w:after="0" w:line="240" w:lineRule="auto"/>
      <w:jc w:val="center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71DB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71DB1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E932E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32E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32E4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32E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32E4"/>
    <w:rPr>
      <w:rFonts w:eastAsiaTheme="minorEastAsia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9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932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C1A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44FC"/>
    <w:pPr>
      <w:tabs>
        <w:tab w:val="left" w:pos="709"/>
      </w:tabs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444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444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5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86718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23022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A23022"/>
  </w:style>
  <w:style w:type="character" w:styleId="a8">
    <w:name w:val="Emphasis"/>
    <w:basedOn w:val="a0"/>
    <w:uiPriority w:val="20"/>
    <w:qFormat/>
    <w:rsid w:val="001C5F5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77AA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A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1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171DB1"/>
    <w:pPr>
      <w:spacing w:after="0" w:line="240" w:lineRule="auto"/>
      <w:jc w:val="center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71DB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71DB1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E932E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32E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32E4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32E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32E4"/>
    <w:rPr>
      <w:rFonts w:eastAsiaTheme="minorEastAsia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9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932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Александрова</dc:creator>
  <cp:lastModifiedBy>Наталья Анатольевна Жданова</cp:lastModifiedBy>
  <cp:revision>2</cp:revision>
  <cp:lastPrinted>2016-07-13T11:26:00Z</cp:lastPrinted>
  <dcterms:created xsi:type="dcterms:W3CDTF">2025-03-25T12:00:00Z</dcterms:created>
  <dcterms:modified xsi:type="dcterms:W3CDTF">2025-03-25T12:00:00Z</dcterms:modified>
</cp:coreProperties>
</file>