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DB2212" w:rsidRPr="00065F9E" w:rsidTr="00E13755">
        <w:tc>
          <w:tcPr>
            <w:tcW w:w="5211" w:type="dxa"/>
          </w:tcPr>
          <w:p w:rsidR="00DB2212" w:rsidRDefault="00DB2212" w:rsidP="00E1375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359" w:type="dxa"/>
            <w:hideMark/>
          </w:tcPr>
          <w:p w:rsidR="00DB2212" w:rsidRDefault="00DB2212" w:rsidP="00E1375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03A7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УТВЕРЖДЕНО</w:t>
            </w:r>
          </w:p>
          <w:p w:rsidR="00DB2212" w:rsidRPr="00F103A7" w:rsidRDefault="00DB2212" w:rsidP="00E1375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03A7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Приказом</w:t>
            </w:r>
          </w:p>
          <w:p w:rsidR="00DB2212" w:rsidRDefault="00DB2212" w:rsidP="00E1375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03A7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 xml:space="preserve">Комитета финансов </w:t>
            </w:r>
          </w:p>
          <w:p w:rsidR="00DB2212" w:rsidRDefault="00DB2212" w:rsidP="00E1375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03A7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Ленинградской области</w:t>
            </w:r>
          </w:p>
          <w:p w:rsidR="00DB2212" w:rsidRDefault="00DB2212" w:rsidP="00E1375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  <w:p w:rsidR="00DB2212" w:rsidRPr="00D9527D" w:rsidRDefault="00DB2212" w:rsidP="00E1375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</w:pPr>
            <w:r w:rsidRPr="00D9527D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 xml:space="preserve">(приложение </w:t>
            </w:r>
            <w:r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4</w:t>
            </w:r>
            <w:r w:rsidRPr="00D9527D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)</w:t>
            </w:r>
          </w:p>
        </w:tc>
      </w:tr>
    </w:tbl>
    <w:p w:rsidR="00DB2212" w:rsidRPr="00D9527D" w:rsidRDefault="00DB2212" w:rsidP="00DB2212">
      <w:pPr>
        <w:pStyle w:val="1"/>
        <w:spacing w:before="0" w:beforeAutospacing="0" w:after="0" w:afterAutospacing="0"/>
        <w:jc w:val="center"/>
        <w:rPr>
          <w:rFonts w:ascii="Times New Roman" w:hAnsi="Times New Roman"/>
          <w:lang w:val="ru-RU"/>
        </w:rPr>
      </w:pPr>
    </w:p>
    <w:p w:rsidR="00DB2212" w:rsidRPr="00065F9E" w:rsidRDefault="00DB2212" w:rsidP="00DB2212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065F9E">
        <w:rPr>
          <w:rFonts w:ascii="Times New Roman" w:hAnsi="Times New Roman"/>
          <w:sz w:val="28"/>
          <w:szCs w:val="28"/>
          <w:lang w:val="ru-RU"/>
        </w:rPr>
        <w:t xml:space="preserve">Объявление о конкурсе проектов </w:t>
      </w:r>
      <w:r w:rsidRPr="00065F9E">
        <w:rPr>
          <w:rFonts w:ascii="Times New Roman" w:hAnsi="Times New Roman"/>
          <w:sz w:val="28"/>
          <w:szCs w:val="28"/>
          <w:lang w:val="ru-RU"/>
        </w:rPr>
        <w:br/>
        <w:t>по представлению бюджета для граждан в 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65F9E">
        <w:rPr>
          <w:rFonts w:ascii="Times New Roman" w:hAnsi="Times New Roman"/>
          <w:sz w:val="28"/>
          <w:szCs w:val="28"/>
          <w:lang w:val="ru-RU"/>
        </w:rPr>
        <w:t>году</w:t>
      </w:r>
    </w:p>
    <w:p w:rsidR="00DB2212" w:rsidRPr="00065F9E" w:rsidRDefault="00DB2212" w:rsidP="00DB2212">
      <w:pPr>
        <w:spacing w:after="0"/>
      </w:pPr>
    </w:p>
    <w:p w:rsidR="00DB2212" w:rsidRPr="00065F9E" w:rsidRDefault="00DB2212" w:rsidP="00DB2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выявления и распространения лучшей практики представления бюджета публично-правового образования в формате, обеспечивающем открытость и доступность для граждан информации об управлении общественными финансами, Комитет финансов Ленинградской области (далее – организатор Конкурса) объявляет о проведении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открытого публичного конкурса проектов по представлению бюджета для граждан (далее — Конкурс).</w:t>
      </w:r>
    </w:p>
    <w:p w:rsidR="00DB2212" w:rsidRPr="00065F9E" w:rsidRDefault="00DB2212" w:rsidP="00DB2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Конкурсе представляются в электронном виде на адрес электронной почты </w:t>
      </w:r>
      <w:r w:rsidRPr="00FD6237">
        <w:rPr>
          <w:rFonts w:ascii="Times New Roman" w:hAnsi="Times New Roman" w:cs="Times New Roman"/>
          <w:sz w:val="28"/>
          <w:szCs w:val="28"/>
        </w:rPr>
        <w:t>omis@lenreg.ru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 письма – «Заявка на конкурс проектов по представлению бюджета для граждан».</w:t>
      </w:r>
    </w:p>
    <w:p w:rsidR="00DB2212" w:rsidRPr="00065F9E" w:rsidRDefault="00DB2212" w:rsidP="00DB2212">
      <w:pPr>
        <w:spacing w:after="0"/>
        <w:ind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Конкурса могут быть физические и юридические лица. Конкурсный проект может участвовать в указанных в заявке номинациях, при этом </w:t>
      </w:r>
      <w:r w:rsidRPr="006401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представляет только одну заявку с указанием в ней соответствующих номинаций.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допускается представление одного и того же проекта для участия в Конкурсе одновременно от физического и юридического лица. Победители Конкурса определяются обособленно в категориях «Физические лица» </w:t>
      </w: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br/>
        <w:t>и «Юридические лица» отдельно в каждой номинации. Физическое или юридическое лицо представл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яет заявку для участия не более</w:t>
      </w: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в двух номинациях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t>онкурса.</w:t>
      </w:r>
    </w:p>
    <w:p w:rsidR="00DB2212" w:rsidRPr="00065F9E" w:rsidRDefault="00DB2212" w:rsidP="00DB2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победителей Конкурса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комиссией 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основании Методики оценки заявок на участие в Конкурсе (далее — Методика).</w:t>
      </w:r>
    </w:p>
    <w:p w:rsidR="00DB2212" w:rsidRPr="00065F9E" w:rsidRDefault="00DB2212" w:rsidP="00DB221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Конкурса является разработка проекта по представлению информации о бюджете в понятной и доступной форме, </w:t>
      </w:r>
      <w:proofErr w:type="gramStart"/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</w:t>
      </w:r>
      <w:proofErr w:type="gramEnd"/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в Методике требованиям</w:t>
      </w:r>
      <w:r w:rsidRPr="00065F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65F9E">
        <w:rPr>
          <w:rFonts w:ascii="Times New Roman" w:hAnsi="Times New Roman"/>
          <w:sz w:val="28"/>
          <w:szCs w:val="28"/>
        </w:rPr>
        <w:t xml:space="preserve"> </w:t>
      </w:r>
    </w:p>
    <w:p w:rsidR="00DB2212" w:rsidRPr="00065F9E" w:rsidRDefault="00DB2212" w:rsidP="00DB221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F9E">
        <w:rPr>
          <w:rFonts w:ascii="Times New Roman" w:hAnsi="Times New Roman"/>
          <w:sz w:val="28"/>
          <w:szCs w:val="28"/>
        </w:rPr>
        <w:t>Конкурс проводится по следующим номинациям:</w:t>
      </w:r>
    </w:p>
    <w:p w:rsidR="00DB2212" w:rsidRDefault="00DB2212" w:rsidP="00DB221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0C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реди физических лиц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младше 15 лет</w:t>
      </w:r>
      <w:r w:rsidRPr="000C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DB2212" w:rsidRPr="000C62BF" w:rsidRDefault="00DB2212" w:rsidP="00DB2212">
      <w:pPr>
        <w:pStyle w:val="a3"/>
        <w:tabs>
          <w:tab w:val="left" w:pos="993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«Бюджет для граждан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формах искусства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B2212" w:rsidRPr="000C62BF" w:rsidRDefault="00DB2212" w:rsidP="00DB2212">
      <w:pPr>
        <w:pStyle w:val="a3"/>
        <w:tabs>
          <w:tab w:val="left" w:pos="993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видеоролик о бюджете»​</w:t>
      </w:r>
    </w:p>
    <w:p w:rsidR="00DB2212" w:rsidRDefault="00DB2212" w:rsidP="00DB2212">
      <w:pPr>
        <w:pStyle w:val="a3"/>
        <w:tabs>
          <w:tab w:val="left" w:pos="993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карточки  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бюджету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сетей и мессенджеров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B2212" w:rsidRDefault="00DB2212" w:rsidP="00DB2212">
      <w:pPr>
        <w:pStyle w:val="a3"/>
        <w:tabs>
          <w:tab w:val="left" w:pos="993"/>
        </w:tabs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B2BB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B2BBA">
        <w:rPr>
          <w:rFonts w:ascii="Times New Roman" w:hAnsi="Times New Roman" w:cs="Times New Roman"/>
          <w:color w:val="000000"/>
          <w:sz w:val="28"/>
          <w:szCs w:val="28"/>
        </w:rPr>
        <w:t xml:space="preserve"> «Лучшая настольная игра о бюджете для граждан»</w:t>
      </w:r>
    </w:p>
    <w:p w:rsidR="00DB2212" w:rsidRPr="002B2BBA" w:rsidRDefault="00DB2212" w:rsidP="00DB2212">
      <w:pPr>
        <w:pStyle w:val="a3"/>
        <w:tabs>
          <w:tab w:val="left" w:pos="993"/>
        </w:tabs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5) «Бюджет и технологии будущего»</w:t>
      </w:r>
    </w:p>
    <w:p w:rsidR="00DB2212" w:rsidRDefault="00DB2212" w:rsidP="00DB2212">
      <w:pPr>
        <w:pStyle w:val="a3"/>
        <w:tabs>
          <w:tab w:val="left" w:pos="993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212" w:rsidRDefault="00DB2212" w:rsidP="00DB2212">
      <w:pPr>
        <w:pStyle w:val="a3"/>
        <w:tabs>
          <w:tab w:val="left" w:pos="993"/>
        </w:tabs>
        <w:spacing w:after="0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0C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реди физических лиц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старше 15 лет</w:t>
      </w:r>
      <w:r w:rsidRPr="000C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DB2212" w:rsidRPr="000C62BF" w:rsidRDefault="00DB2212" w:rsidP="00DB2212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«Бюджет для граждан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формах искусства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B2212" w:rsidRPr="000C62BF" w:rsidRDefault="00DB2212" w:rsidP="00DB2212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видеоролик о бюджете»​</w:t>
      </w:r>
    </w:p>
    <w:p w:rsidR="00DB2212" w:rsidRPr="000C62BF" w:rsidRDefault="00DB2212" w:rsidP="00DB2212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карточки  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бюджету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сетей и мессенджеров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»​</w:t>
      </w:r>
    </w:p>
    <w:p w:rsidR="00DB2212" w:rsidRPr="00DB2212" w:rsidRDefault="00DB2212" w:rsidP="00DB2212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212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«Лучшее предложение по изменению бюджетного законодательства»</w:t>
      </w:r>
    </w:p>
    <w:p w:rsidR="00DB2212" w:rsidRDefault="00DB2212" w:rsidP="00DB2212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2B2BBA">
        <w:rPr>
          <w:rFonts w:ascii="Times New Roman" w:hAnsi="Times New Roman" w:cs="Times New Roman"/>
          <w:color w:val="000000"/>
          <w:sz w:val="28"/>
          <w:szCs w:val="28"/>
        </w:rPr>
        <w:t>«Лучшая настольная игра о бюджете для граждан»</w:t>
      </w:r>
    </w:p>
    <w:p w:rsidR="00DB2212" w:rsidRDefault="00DB2212" w:rsidP="00DB2212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«Бюджет и технологии будущего»</w:t>
      </w:r>
    </w:p>
    <w:p w:rsidR="00DB2212" w:rsidRPr="004728D8" w:rsidRDefault="00DB2212" w:rsidP="00DB2212">
      <w:pPr>
        <w:pStyle w:val="a3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212" w:rsidRPr="000C62BF" w:rsidRDefault="00DB2212" w:rsidP="00DB22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 юридических лиц:</w:t>
      </w:r>
    </w:p>
    <w:p w:rsidR="00DB2212" w:rsidRPr="000C62BF" w:rsidRDefault="00DB2212" w:rsidP="00DB2212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формы представления проекта 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для граждан»​</w:t>
      </w:r>
    </w:p>
    <w:p w:rsidR="00DB2212" w:rsidRPr="000C62BF" w:rsidRDefault="00DB2212" w:rsidP="00DB2212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обучающее мероприятие по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тематике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»​​</w:t>
      </w:r>
    </w:p>
    <w:p w:rsidR="00DB2212" w:rsidRPr="000C62BF" w:rsidRDefault="00DB2212" w:rsidP="00DB2212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«Лучшая информационная панель (</w:t>
      </w:r>
      <w:proofErr w:type="spellStart"/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дашборд</w:t>
      </w:r>
      <w:proofErr w:type="spellEnd"/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бюджету для граждан»​</w:t>
      </w:r>
    </w:p>
    <w:p w:rsidR="00DB2212" w:rsidRPr="004728D8" w:rsidRDefault="00DB2212" w:rsidP="00DB2212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«Бюджет </w:t>
      </w:r>
      <w:r w:rsidRPr="000C6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</w:t>
      </w:r>
      <w:r w:rsidRPr="0047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СМИ</w:t>
      </w:r>
      <w:r w:rsidRPr="004728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B2212" w:rsidRDefault="00DB2212" w:rsidP="00DB2212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технологии будущего</w:t>
      </w:r>
      <w:bookmarkStart w:id="0" w:name="_GoBack"/>
      <w:bookmarkEnd w:id="0"/>
      <w:r w:rsidRPr="004728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212" w:rsidRPr="004728D8" w:rsidRDefault="00DB2212" w:rsidP="00DB2212">
      <w:pPr>
        <w:pStyle w:val="a3"/>
        <w:tabs>
          <w:tab w:val="left" w:pos="284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212" w:rsidRPr="002B2BBA" w:rsidRDefault="00DB2212" w:rsidP="00DB2212">
      <w:pPr>
        <w:spacing w:after="0"/>
        <w:ind w:firstLine="6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Для участия в Конкурсе претенденты должны представить Конкурсный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2BBA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по номинации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ям)</w:t>
      </w:r>
      <w:r w:rsidRPr="002B2B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2212" w:rsidRPr="00220A12" w:rsidRDefault="00DB2212" w:rsidP="00DB2212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заявок для направления на участие во Втором туре возможно только при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наличи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отдельного документа (файла), содержащего описание конкретных предложений по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онкурсного проекта и практическому применению результатов его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2212" w:rsidRPr="00065F9E" w:rsidRDefault="00DB2212" w:rsidP="00DB221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организации, а также сроки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иема заявок на участие в 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оложении о Конкурсе.</w:t>
      </w:r>
    </w:p>
    <w:p w:rsidR="00DB2212" w:rsidRPr="00065F9E" w:rsidRDefault="00DB2212" w:rsidP="00DB2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заявок осуществляется в течение 30 (тридцати) календарных дней со дня размещения объявления о проведении Конкурса на официальных сайтах Комитета финансов Ленинградской области </w:t>
      </w:r>
      <w:r w:rsidRPr="004F76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4F7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6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finance</w:t>
      </w:r>
      <w:r w:rsidRPr="004F7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F76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lenobl</w:t>
      </w:r>
      <w:proofErr w:type="spellEnd"/>
      <w:r w:rsidRPr="004F7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F76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F76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4F7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6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budget</w:t>
      </w:r>
      <w:r w:rsidRPr="004F7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F76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lenobl</w:t>
      </w:r>
      <w:proofErr w:type="spellEnd"/>
      <w:r w:rsidRPr="004F7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F76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F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официальные сайты Комитета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Ленинградской области).</w:t>
      </w:r>
    </w:p>
    <w:p w:rsidR="00DB2212" w:rsidRPr="00065F9E" w:rsidRDefault="00DB2212" w:rsidP="00DB2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Конкурсе, Методика оценки заявок на участие в Конкурсе, 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онкурсных заданий по номинациям представлены на официальных сайтах Комитета финансов Ленинградской области.</w:t>
      </w:r>
    </w:p>
    <w:p w:rsidR="00DB2212" w:rsidRDefault="00DB2212" w:rsidP="00DB2212">
      <w:pPr>
        <w:spacing w:after="0"/>
        <w:ind w:firstLine="708"/>
        <w:jc w:val="both"/>
      </w:pP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возникающим вопросам следует обращаться в отдел </w:t>
      </w:r>
      <w:r w:rsidRPr="00065F9E">
        <w:rPr>
          <w:rFonts w:ascii="Times New Roman" w:hAnsi="Times New Roman" w:cs="Times New Roman"/>
          <w:sz w:val="28"/>
          <w:szCs w:val="28"/>
        </w:rPr>
        <w:t>методологии информационных систем и мониторинга национальных проектов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F9E">
        <w:rPr>
          <w:rFonts w:ascii="Times New Roman" w:hAnsi="Times New Roman" w:cs="Times New Roman"/>
          <w:sz w:val="28"/>
          <w:szCs w:val="28"/>
        </w:rPr>
        <w:t>департамента</w:t>
      </w:r>
      <w:r w:rsidRPr="00065F9E">
        <w:rPr>
          <w:rFonts w:ascii="Times New Roman" w:hAnsi="Times New Roman"/>
          <w:sz w:val="28"/>
          <w:szCs w:val="26"/>
        </w:rPr>
        <w:t xml:space="preserve"> </w:t>
      </w:r>
      <w:r w:rsidRPr="00065F9E">
        <w:rPr>
          <w:rFonts w:ascii="Times New Roman" w:hAnsi="Times New Roman" w:cs="Times New Roman"/>
          <w:sz w:val="28"/>
          <w:szCs w:val="28"/>
        </w:rPr>
        <w:t>информационных технологий в сфере управления государственными финансами</w:t>
      </w:r>
      <w:r w:rsidRPr="00065F9E">
        <w:rPr>
          <w:rFonts w:ascii="Times New Roman" w:hAnsi="Times New Roman"/>
          <w:sz w:val="28"/>
          <w:szCs w:val="28"/>
        </w:rPr>
        <w:t xml:space="preserve"> Комитета финансов Ленинградской области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+7 (812) 539-48-28 либо по адресу электронной почты </w:t>
      </w:r>
      <w:r w:rsidRPr="00FD6237">
        <w:rPr>
          <w:rFonts w:ascii="Times New Roman" w:hAnsi="Times New Roman" w:cs="Times New Roman"/>
          <w:sz w:val="28"/>
          <w:szCs w:val="28"/>
        </w:rPr>
        <w:t>omis@lenreg.ru</w:t>
      </w: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53B" w:rsidRDefault="00DB2212"/>
    <w:sectPr w:rsidR="00E7653B" w:rsidSect="004908EF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838420"/>
      <w:docPartObj>
        <w:docPartGallery w:val="Page Numbers (Top of Page)"/>
        <w:docPartUnique/>
      </w:docPartObj>
    </w:sdtPr>
    <w:sdtEndPr/>
    <w:sdtContent>
      <w:p w:rsidR="004908EF" w:rsidRDefault="00DB22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908EF" w:rsidRDefault="00DB22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A7CF9"/>
    <w:multiLevelType w:val="hybridMultilevel"/>
    <w:tmpl w:val="7C3C7D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772E"/>
    <w:multiLevelType w:val="hybridMultilevel"/>
    <w:tmpl w:val="2B5CE04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12"/>
    <w:rsid w:val="002E03B1"/>
    <w:rsid w:val="00BA362E"/>
    <w:rsid w:val="00DB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12"/>
  </w:style>
  <w:style w:type="paragraph" w:styleId="1">
    <w:name w:val="heading 1"/>
    <w:next w:val="a"/>
    <w:link w:val="10"/>
    <w:uiPriority w:val="9"/>
    <w:qFormat/>
    <w:rsid w:val="00DB2212"/>
    <w:pPr>
      <w:spacing w:before="100" w:beforeAutospacing="1" w:after="100" w:afterAutospacing="1" w:line="240" w:lineRule="auto"/>
      <w:outlineLvl w:val="0"/>
    </w:pPr>
    <w:rPr>
      <w:rFonts w:ascii="SimSun" w:hAnsi="SimSun" w:cs="Times New Roman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212"/>
    <w:rPr>
      <w:rFonts w:ascii="SimSun" w:hAnsi="SimSun" w:cs="Times New Roman"/>
      <w:b/>
      <w:bCs/>
      <w:kern w:val="32"/>
      <w:sz w:val="48"/>
      <w:szCs w:val="48"/>
      <w:lang w:val="en-US" w:eastAsia="zh-CN"/>
    </w:rPr>
  </w:style>
  <w:style w:type="paragraph" w:styleId="a3">
    <w:name w:val="List Paragraph"/>
    <w:basedOn w:val="a"/>
    <w:uiPriority w:val="34"/>
    <w:qFormat/>
    <w:rsid w:val="00DB2212"/>
    <w:pPr>
      <w:ind w:left="708"/>
    </w:pPr>
  </w:style>
  <w:style w:type="paragraph" w:customStyle="1" w:styleId="ConsPlusNormal">
    <w:name w:val="ConsPlusNormal"/>
    <w:rsid w:val="00DB22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DB22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2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2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12"/>
  </w:style>
  <w:style w:type="paragraph" w:styleId="1">
    <w:name w:val="heading 1"/>
    <w:next w:val="a"/>
    <w:link w:val="10"/>
    <w:uiPriority w:val="9"/>
    <w:qFormat/>
    <w:rsid w:val="00DB2212"/>
    <w:pPr>
      <w:spacing w:before="100" w:beforeAutospacing="1" w:after="100" w:afterAutospacing="1" w:line="240" w:lineRule="auto"/>
      <w:outlineLvl w:val="0"/>
    </w:pPr>
    <w:rPr>
      <w:rFonts w:ascii="SimSun" w:hAnsi="SimSun" w:cs="Times New Roman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212"/>
    <w:rPr>
      <w:rFonts w:ascii="SimSun" w:hAnsi="SimSun" w:cs="Times New Roman"/>
      <w:b/>
      <w:bCs/>
      <w:kern w:val="32"/>
      <w:sz w:val="48"/>
      <w:szCs w:val="48"/>
      <w:lang w:val="en-US" w:eastAsia="zh-CN"/>
    </w:rPr>
  </w:style>
  <w:style w:type="paragraph" w:styleId="a3">
    <w:name w:val="List Paragraph"/>
    <w:basedOn w:val="a"/>
    <w:uiPriority w:val="34"/>
    <w:qFormat/>
    <w:rsid w:val="00DB2212"/>
    <w:pPr>
      <w:ind w:left="708"/>
    </w:pPr>
  </w:style>
  <w:style w:type="paragraph" w:customStyle="1" w:styleId="ConsPlusNormal">
    <w:name w:val="ConsPlusNormal"/>
    <w:rsid w:val="00DB22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DB22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2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2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1</cp:revision>
  <dcterms:created xsi:type="dcterms:W3CDTF">2025-04-14T09:10:00Z</dcterms:created>
  <dcterms:modified xsi:type="dcterms:W3CDTF">2025-04-14T09:19:00Z</dcterms:modified>
</cp:coreProperties>
</file>