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5E" w:rsidRDefault="00630B5E" w:rsidP="00630B5E">
      <w:pPr>
        <w:jc w:val="center"/>
        <w:rPr>
          <w:b/>
        </w:rPr>
      </w:pPr>
      <w:bookmarkStart w:id="0" w:name="_GoBack"/>
      <w:bookmarkEnd w:id="0"/>
    </w:p>
    <w:p w:rsidR="00630B5E" w:rsidRPr="00CE1D85" w:rsidRDefault="00630B5E" w:rsidP="00630B5E">
      <w:pPr>
        <w:ind w:firstLine="709"/>
        <w:rPr>
          <w:b/>
          <w:szCs w:val="28"/>
        </w:rPr>
      </w:pPr>
      <w:r>
        <w:rPr>
          <w:b/>
          <w:szCs w:val="28"/>
        </w:rPr>
        <w:t xml:space="preserve">                                         </w:t>
      </w:r>
      <w:r w:rsidRPr="00CE1D85">
        <w:rPr>
          <w:b/>
          <w:szCs w:val="28"/>
        </w:rPr>
        <w:t xml:space="preserve">ПОЯСНИТЕЛЬНАЯ ЗАПИСКА </w:t>
      </w:r>
    </w:p>
    <w:p w:rsidR="00630B5E" w:rsidRPr="00CE1D85" w:rsidRDefault="00630B5E" w:rsidP="00630B5E">
      <w:pPr>
        <w:pStyle w:val="ConsPlusTitle"/>
        <w:ind w:firstLine="709"/>
        <w:jc w:val="center"/>
        <w:rPr>
          <w:szCs w:val="28"/>
        </w:rPr>
      </w:pPr>
      <w:r w:rsidRPr="00CE1D85">
        <w:rPr>
          <w:szCs w:val="28"/>
        </w:rPr>
        <w:t xml:space="preserve">к проекту постановления Правительства Ленинградской области </w:t>
      </w:r>
    </w:p>
    <w:p w:rsidR="00630B5E" w:rsidRPr="00CE1D85" w:rsidRDefault="00630B5E" w:rsidP="00630B5E">
      <w:pPr>
        <w:jc w:val="center"/>
        <w:rPr>
          <w:b/>
          <w:bCs/>
          <w:szCs w:val="28"/>
        </w:rPr>
      </w:pPr>
      <w:r w:rsidRPr="00CE1D85">
        <w:rPr>
          <w:b/>
          <w:szCs w:val="28"/>
        </w:rPr>
        <w:t>«</w:t>
      </w:r>
      <w:r w:rsidRPr="00CE1D85">
        <w:rPr>
          <w:b/>
          <w:bCs/>
          <w:szCs w:val="28"/>
        </w:rPr>
        <w:t>О порядке направления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субъекта (муниципальных нужд), источником обеспечения которой являются межбюджетные трансферты из  федерального бюджета областному бюджету   Ленинградской области   при условии ее направления на реализацию мероприятий в целях достижения целей, показателей и результатов региональных проектов, обеспечивающих достижение целей, значений показателей и результатов федеральных проектов, входящих в состав национальных проектов (программ)</w:t>
      </w:r>
      <w:r w:rsidRPr="00CE1D85">
        <w:rPr>
          <w:b/>
          <w:szCs w:val="28"/>
        </w:rPr>
        <w:t>»</w:t>
      </w:r>
    </w:p>
    <w:p w:rsidR="00630B5E" w:rsidRPr="000D35D7" w:rsidRDefault="00630B5E" w:rsidP="00630B5E">
      <w:pPr>
        <w:ind w:firstLine="709"/>
        <w:jc w:val="center"/>
        <w:rPr>
          <w:sz w:val="27"/>
          <w:szCs w:val="27"/>
        </w:rPr>
      </w:pPr>
    </w:p>
    <w:p w:rsidR="00630B5E" w:rsidRPr="00CE1D85" w:rsidRDefault="00630B5E" w:rsidP="00630B5E">
      <w:pPr>
        <w:pStyle w:val="a6"/>
        <w:spacing w:before="0" w:beforeAutospacing="0" w:after="0" w:afterAutospacing="0"/>
        <w:ind w:firstLine="540"/>
        <w:jc w:val="both"/>
      </w:pPr>
      <w:r w:rsidRPr="00CE1D85">
        <w:rPr>
          <w:szCs w:val="28"/>
        </w:rPr>
        <w:t xml:space="preserve">   Проект постановления Правительства Ленинградской «</w:t>
      </w:r>
      <w:r w:rsidRPr="00CE1D85">
        <w:rPr>
          <w:bCs/>
          <w:szCs w:val="28"/>
        </w:rPr>
        <w:t>О порядке направления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субъекта (муниципальных нужд), источником обеспечения которой являются межбюджетные трансферты из  федерального бюджета областному бюджету   Ленинградской области   при условии ее направления на реализацию мероприятий в целях достижения целей, показателей и результатов региональных проектов, обеспечивающих достижение целей, значений показателей и результатов федеральных проектов, входящих в состав национальных проектов (программ)</w:t>
      </w:r>
      <w:r w:rsidRPr="00CE1D85">
        <w:rPr>
          <w:szCs w:val="28"/>
        </w:rPr>
        <w:t xml:space="preserve">» (далее – Проект) подготовлен в </w:t>
      </w:r>
      <w:r w:rsidRPr="00CE1D85">
        <w:rPr>
          <w:bCs/>
          <w:szCs w:val="28"/>
        </w:rPr>
        <w:t xml:space="preserve"> </w:t>
      </w:r>
      <w:r w:rsidRPr="00CE1D85">
        <w:rPr>
          <w:szCs w:val="28"/>
        </w:rPr>
        <w:t xml:space="preserve"> соответствии  с положениями</w:t>
      </w:r>
      <w:r w:rsidRPr="00CE1D85">
        <w:t xml:space="preserve"> статьи 7 Федерального закона от 28 ноября 2018 года № 457-ФЗ «О внесении изменений в Бюджетный кодекс Российской Федерации и отдельные законодательные акты Российской Федерации», </w:t>
      </w:r>
      <w:hyperlink r:id="rId5" w:history="1">
        <w:r w:rsidRPr="00CE1D85">
          <w:rPr>
            <w:rStyle w:val="a5"/>
          </w:rPr>
          <w:t>пунктом 52</w:t>
        </w:r>
      </w:hyperlink>
      <w:r w:rsidRPr="00CE1D85">
        <w:t xml:space="preserve"> Положения о мерах по обеспечению исполнения федерального бюджета, утвержденного постановлением Правительства Российской Федерации от 09 декабря 2017 года N 1496 (далее - Положение N 1496),  </w:t>
      </w:r>
      <w:r w:rsidRPr="00CE1D85">
        <w:rPr>
          <w:szCs w:val="28"/>
        </w:rPr>
        <w:t>постановления Правительства Российской Федерации от 6 ноября 2024 года № 1491 «Об утверждении общих требований к порядку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r>
        <w:t xml:space="preserve"> (далее - Постановление № 1491)</w:t>
      </w:r>
      <w:r w:rsidRPr="00CE1D85">
        <w:rPr>
          <w:szCs w:val="28"/>
        </w:rPr>
        <w:t xml:space="preserve"> в целях  реализации   права  </w:t>
      </w:r>
      <w:r w:rsidRPr="00CE1D85">
        <w:t>сохранения в бюджетах субъектов Российской Федерации сред</w:t>
      </w:r>
      <w:r>
        <w:t>ств и муниципальных образований</w:t>
      </w:r>
      <w:r w:rsidRPr="00CE1D85">
        <w:t>, образовавшихся от экономии бюджетных ассигнований по результатам заключения государственных (муниципальных) контрактов, при условии направления таких средств на финансовое обеспечение мероприятий, связанных с реализацией национальных проектов.</w:t>
      </w:r>
    </w:p>
    <w:p w:rsidR="00630B5E" w:rsidRPr="005C29DF" w:rsidRDefault="00630B5E" w:rsidP="00630B5E">
      <w:pPr>
        <w:pStyle w:val="a6"/>
        <w:spacing w:before="0" w:beforeAutospacing="0" w:after="0" w:afterAutospacing="0"/>
        <w:ind w:firstLine="540"/>
        <w:jc w:val="both"/>
      </w:pPr>
      <w:r w:rsidRPr="00CE1D85">
        <w:t xml:space="preserve">   </w:t>
      </w:r>
      <w:r w:rsidRPr="005C29DF">
        <w:t xml:space="preserve">Проектом определяются общие требования к порядку направления экономии, образовавшейся </w:t>
      </w:r>
      <w:r w:rsidRPr="00684338">
        <w:t xml:space="preserve">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источником обеспечения которой являются межбюджетные трансферты из федерального бюджета (областного бюджета Ленинградской области), предусматривается областному бюджету Ленинградской области (муниципального образования), у которого образовалась указанная экономия, при условии ее направления на реализацию мероприятий (результатов) региональных проектов (муниципальных программ, обеспечивающих реализацию региональных проектов), направленных на достижение целей, показателей и </w:t>
      </w:r>
      <w:r w:rsidRPr="00684338">
        <w:lastRenderedPageBreak/>
        <w:t>реализацию мероприятий (результатов) федеральных проектов, входящих в состав национальных проектов</w:t>
      </w:r>
      <w:r w:rsidRPr="005C29DF">
        <w:t>.</w:t>
      </w:r>
    </w:p>
    <w:p w:rsidR="00630B5E" w:rsidRPr="005C29DF" w:rsidRDefault="00630B5E" w:rsidP="00630B5E">
      <w:pPr>
        <w:ind w:firstLine="540"/>
        <w:jc w:val="both"/>
      </w:pPr>
      <w:r w:rsidRPr="00CE1D85">
        <w:t xml:space="preserve">Также </w:t>
      </w:r>
      <w:r>
        <w:t>п</w:t>
      </w:r>
      <w:r w:rsidRPr="005C29DF">
        <w:t xml:space="preserve">редусматривается право использования муниципальным образованием экономии средств, образовавшейся по результатам заключения муниципальных контрактов на закупку товаров, работ, услуг для обеспечения муниципальных нужд, за счет средств межбюджетных трансфертов, предоставляемых из бюджета субъекта РФ на финансовое обеспечение реализации муниципальных программ, обеспечивающих реализацию региональных проектов. </w:t>
      </w:r>
      <w:r>
        <w:t>В Проекте определен  п</w:t>
      </w:r>
      <w:r w:rsidRPr="00684338">
        <w:t>орядок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  Ленинградской области бюджету муниципального образования Ленинградской  области,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r>
        <w:t>, подготовленный в соответствии с положениями Постановления № 1491.</w:t>
      </w:r>
    </w:p>
    <w:p w:rsidR="00630B5E" w:rsidRPr="00CE1D85" w:rsidRDefault="00630B5E" w:rsidP="00630B5E">
      <w:pPr>
        <w:pStyle w:val="a3"/>
        <w:spacing w:after="0"/>
        <w:rPr>
          <w:sz w:val="24"/>
          <w:szCs w:val="28"/>
        </w:rPr>
      </w:pPr>
      <w:r w:rsidRPr="005C29DF">
        <w:rPr>
          <w:sz w:val="24"/>
        </w:rPr>
        <w:t>Кроме того, предлагается не учитывать средства вышеуказанной экономии при определении размера субсидий (иных межбюджетных трансфертов) в соответствии с методиками распределения субсидий (иных межбюджетных трансфертов) между муниципальными образованиями.</w:t>
      </w:r>
    </w:p>
    <w:p w:rsidR="00630B5E" w:rsidRPr="00CE1D85" w:rsidRDefault="00630B5E" w:rsidP="00630B5E">
      <w:pPr>
        <w:autoSpaceDE w:val="0"/>
        <w:autoSpaceDN w:val="0"/>
        <w:adjustRightInd w:val="0"/>
        <w:ind w:firstLine="709"/>
        <w:jc w:val="both"/>
        <w:rPr>
          <w:szCs w:val="28"/>
        </w:rPr>
      </w:pPr>
      <w:r w:rsidRPr="00CE1D85">
        <w:rPr>
          <w:szCs w:val="28"/>
        </w:rPr>
        <w:t>В соответствии с пунктами 1.3, 1.4 Порядка проведения процедуры оценки регулирующего воздействия проектов нормативных правовых актов Ленинградской области, утвержденного постановлением Правительства Ленинградской области от 13 апреля 2023 года № 253, проект акта не подлежит оценке регулирующего воздействия.</w:t>
      </w:r>
    </w:p>
    <w:p w:rsidR="00630B5E" w:rsidRPr="00CE1D85" w:rsidRDefault="00630B5E" w:rsidP="00630B5E">
      <w:pPr>
        <w:pStyle w:val="a6"/>
        <w:spacing w:before="0" w:beforeAutospacing="0" w:after="0" w:afterAutospacing="0"/>
        <w:ind w:firstLine="540"/>
        <w:jc w:val="both"/>
      </w:pPr>
    </w:p>
    <w:p w:rsidR="00630B5E" w:rsidRPr="00CE1D85" w:rsidRDefault="00630B5E" w:rsidP="00630B5E">
      <w:pPr>
        <w:pStyle w:val="a6"/>
        <w:spacing w:before="0" w:beforeAutospacing="0" w:after="0" w:afterAutospacing="0"/>
        <w:ind w:firstLine="540"/>
        <w:jc w:val="both"/>
      </w:pPr>
    </w:p>
    <w:p w:rsidR="00630B5E" w:rsidRPr="00CE1D85" w:rsidRDefault="00630B5E" w:rsidP="00630B5E">
      <w:pPr>
        <w:jc w:val="both"/>
        <w:rPr>
          <w:szCs w:val="28"/>
        </w:rPr>
      </w:pPr>
      <w:r w:rsidRPr="00CE1D85">
        <w:rPr>
          <w:szCs w:val="28"/>
        </w:rPr>
        <w:t xml:space="preserve">    </w:t>
      </w:r>
    </w:p>
    <w:p w:rsidR="00630B5E" w:rsidRPr="00CE1D85" w:rsidRDefault="00630B5E" w:rsidP="00630B5E">
      <w:pPr>
        <w:pStyle w:val="a6"/>
        <w:spacing w:before="0" w:beforeAutospacing="0" w:after="0" w:afterAutospacing="0" w:line="288" w:lineRule="atLeast"/>
        <w:ind w:firstLine="540"/>
        <w:jc w:val="both"/>
      </w:pPr>
    </w:p>
    <w:p w:rsidR="00630B5E" w:rsidRPr="00CE1D85" w:rsidRDefault="00630B5E" w:rsidP="00630B5E">
      <w:pPr>
        <w:pStyle w:val="ConsPlusNormal"/>
        <w:jc w:val="both"/>
        <w:rPr>
          <w:rFonts w:ascii="Times New Roman" w:hAnsi="Times New Roman"/>
          <w:sz w:val="24"/>
          <w:szCs w:val="28"/>
        </w:rPr>
      </w:pPr>
    </w:p>
    <w:p w:rsidR="00630B5E" w:rsidRPr="00CE1D85" w:rsidRDefault="00630B5E" w:rsidP="00630B5E">
      <w:pPr>
        <w:pStyle w:val="ConsPlusNormal"/>
        <w:jc w:val="both"/>
        <w:rPr>
          <w:rFonts w:ascii="Times New Roman" w:hAnsi="Times New Roman"/>
          <w:sz w:val="24"/>
          <w:szCs w:val="28"/>
        </w:rPr>
      </w:pPr>
    </w:p>
    <w:p w:rsidR="00630B5E" w:rsidRPr="00CE1D85" w:rsidRDefault="00630B5E" w:rsidP="00630B5E">
      <w:pPr>
        <w:pStyle w:val="ConsPlusNormal"/>
        <w:jc w:val="both"/>
        <w:rPr>
          <w:rFonts w:ascii="Times New Roman" w:hAnsi="Times New Roman"/>
          <w:sz w:val="24"/>
          <w:szCs w:val="28"/>
        </w:rPr>
      </w:pPr>
    </w:p>
    <w:p w:rsidR="00630B5E" w:rsidRPr="00CE1D85" w:rsidRDefault="00630B5E" w:rsidP="00630B5E">
      <w:pPr>
        <w:pStyle w:val="ConsPlusNormal"/>
        <w:jc w:val="both"/>
        <w:rPr>
          <w:rFonts w:ascii="Times New Roman" w:hAnsi="Times New Roman"/>
          <w:sz w:val="24"/>
          <w:szCs w:val="28"/>
        </w:rPr>
      </w:pPr>
    </w:p>
    <w:p w:rsidR="00630B5E" w:rsidRPr="006E7DE0" w:rsidRDefault="00630B5E" w:rsidP="00630B5E">
      <w:pPr>
        <w:pStyle w:val="1"/>
        <w:ind w:left="-142"/>
        <w:jc w:val="both"/>
        <w:rPr>
          <w:b w:val="0"/>
        </w:rPr>
      </w:pPr>
      <w:r w:rsidRPr="006E7DE0">
        <w:rPr>
          <w:b w:val="0"/>
        </w:rPr>
        <w:t xml:space="preserve">      Первый  заместитель председателя</w:t>
      </w:r>
    </w:p>
    <w:p w:rsidR="00630B5E" w:rsidRPr="006E7DE0" w:rsidRDefault="00630B5E" w:rsidP="00630B5E">
      <w:pPr>
        <w:ind w:left="-142"/>
        <w:jc w:val="both"/>
        <w:rPr>
          <w:bCs/>
          <w:szCs w:val="28"/>
        </w:rPr>
      </w:pPr>
      <w:r w:rsidRPr="006E7DE0">
        <w:rPr>
          <w:bCs/>
          <w:szCs w:val="28"/>
        </w:rPr>
        <w:t xml:space="preserve">      комитета финансов </w:t>
      </w:r>
      <w:r w:rsidRPr="006E7DE0">
        <w:rPr>
          <w:szCs w:val="28"/>
        </w:rPr>
        <w:t>Ленинградской области</w:t>
      </w:r>
      <w:r w:rsidRPr="006E7DE0">
        <w:rPr>
          <w:bCs/>
          <w:szCs w:val="28"/>
        </w:rPr>
        <w:t xml:space="preserve">                                               И.Г. Нюнин </w:t>
      </w:r>
    </w:p>
    <w:p w:rsidR="00630B5E" w:rsidRPr="006E7DE0" w:rsidRDefault="00630B5E" w:rsidP="00630B5E">
      <w:pPr>
        <w:pStyle w:val="a7"/>
        <w:ind w:left="-142"/>
        <w:jc w:val="both"/>
        <w:rPr>
          <w:bCs/>
          <w:szCs w:val="28"/>
        </w:rPr>
      </w:pPr>
    </w:p>
    <w:p w:rsidR="00630B5E" w:rsidRPr="006E7DE0" w:rsidRDefault="00630B5E" w:rsidP="00630B5E">
      <w:pPr>
        <w:jc w:val="both"/>
        <w:rPr>
          <w:b/>
          <w:szCs w:val="16"/>
        </w:rPr>
      </w:pPr>
    </w:p>
    <w:p w:rsidR="00630B5E" w:rsidRPr="002A2630" w:rsidRDefault="00630B5E" w:rsidP="00630B5E">
      <w:pPr>
        <w:jc w:val="both"/>
        <w:rPr>
          <w:b/>
          <w:szCs w:val="16"/>
        </w:rPr>
      </w:pPr>
    </w:p>
    <w:p w:rsidR="00630B5E" w:rsidRPr="002A2630" w:rsidRDefault="00630B5E" w:rsidP="00630B5E">
      <w:pPr>
        <w:jc w:val="both"/>
        <w:rPr>
          <w:b/>
          <w:szCs w:val="16"/>
        </w:rPr>
      </w:pPr>
    </w:p>
    <w:p w:rsidR="00630B5E" w:rsidRPr="002A2630" w:rsidRDefault="00630B5E" w:rsidP="00630B5E">
      <w:pPr>
        <w:jc w:val="both"/>
        <w:rPr>
          <w:b/>
          <w:szCs w:val="16"/>
        </w:rPr>
      </w:pPr>
    </w:p>
    <w:p w:rsidR="00630B5E" w:rsidRPr="002A2630" w:rsidRDefault="00630B5E" w:rsidP="00630B5E">
      <w:pPr>
        <w:jc w:val="both"/>
        <w:rPr>
          <w:b/>
          <w:szCs w:val="16"/>
        </w:rPr>
      </w:pPr>
    </w:p>
    <w:p w:rsidR="00630B5E" w:rsidRPr="002A2630" w:rsidRDefault="00630B5E" w:rsidP="00630B5E">
      <w:pPr>
        <w:jc w:val="both"/>
        <w:rPr>
          <w:b/>
          <w:szCs w:val="16"/>
        </w:rPr>
      </w:pPr>
    </w:p>
    <w:p w:rsidR="00630B5E" w:rsidRPr="002A2630" w:rsidRDefault="00630B5E" w:rsidP="00630B5E">
      <w:pPr>
        <w:jc w:val="both"/>
        <w:rPr>
          <w:b/>
          <w:szCs w:val="16"/>
        </w:rPr>
      </w:pPr>
    </w:p>
    <w:p w:rsidR="00630B5E" w:rsidRPr="002A2630" w:rsidRDefault="00630B5E" w:rsidP="00630B5E">
      <w:pPr>
        <w:jc w:val="both"/>
        <w:rPr>
          <w:b/>
          <w:szCs w:val="16"/>
        </w:rPr>
      </w:pPr>
    </w:p>
    <w:p w:rsidR="00630B5E" w:rsidRPr="002A2630" w:rsidRDefault="00630B5E" w:rsidP="00630B5E">
      <w:pPr>
        <w:jc w:val="both"/>
        <w:rPr>
          <w:b/>
          <w:szCs w:val="16"/>
        </w:rPr>
      </w:pPr>
    </w:p>
    <w:p w:rsidR="00630B5E" w:rsidRDefault="00630B5E" w:rsidP="00630B5E">
      <w:pPr>
        <w:jc w:val="both"/>
        <w:rPr>
          <w:b/>
          <w:sz w:val="16"/>
          <w:szCs w:val="16"/>
        </w:rPr>
      </w:pPr>
      <w:r>
        <w:rPr>
          <w:sz w:val="16"/>
          <w:szCs w:val="16"/>
        </w:rPr>
        <w:t>Исп. Новикова Т.А. (539-48-16)</w:t>
      </w:r>
    </w:p>
    <w:p w:rsidR="00630B5E" w:rsidRDefault="00630B5E" w:rsidP="00630B5E"/>
    <w:p w:rsidR="00630B5E" w:rsidRDefault="00630B5E" w:rsidP="00630B5E">
      <w:pPr>
        <w:jc w:val="center"/>
        <w:rPr>
          <w:b/>
          <w:bCs/>
          <w:color w:val="0D0D0D"/>
        </w:rPr>
      </w:pPr>
    </w:p>
    <w:p w:rsidR="00630B5E" w:rsidRDefault="00630B5E" w:rsidP="00630B5E">
      <w:pPr>
        <w:jc w:val="center"/>
        <w:rPr>
          <w:b/>
          <w:bCs/>
          <w:color w:val="0D0D0D"/>
        </w:rPr>
      </w:pPr>
    </w:p>
    <w:p w:rsidR="00630B5E" w:rsidRDefault="00630B5E" w:rsidP="00630B5E">
      <w:pPr>
        <w:jc w:val="center"/>
        <w:rPr>
          <w:b/>
          <w:bCs/>
          <w:color w:val="0D0D0D"/>
        </w:rPr>
      </w:pPr>
    </w:p>
    <w:p w:rsidR="00630B5E" w:rsidRDefault="00630B5E" w:rsidP="00630B5E">
      <w:pPr>
        <w:jc w:val="center"/>
        <w:rPr>
          <w:b/>
          <w:bCs/>
          <w:color w:val="0D0D0D"/>
        </w:rPr>
      </w:pPr>
    </w:p>
    <w:p w:rsidR="00630B5E" w:rsidRDefault="00630B5E" w:rsidP="00630B5E">
      <w:pPr>
        <w:jc w:val="center"/>
        <w:rPr>
          <w:b/>
          <w:bCs/>
          <w:color w:val="0D0D0D"/>
        </w:rPr>
      </w:pPr>
    </w:p>
    <w:p w:rsidR="00995B1E" w:rsidRDefault="00995B1E"/>
    <w:sectPr w:rsidR="00995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E"/>
    <w:rsid w:val="00630B5E"/>
    <w:rsid w:val="008E2B87"/>
    <w:rsid w:val="00995B1E"/>
    <w:rsid w:val="00E6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B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B5E"/>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B5E"/>
    <w:rPr>
      <w:rFonts w:ascii="Times New Roman" w:eastAsia="Times New Roman" w:hAnsi="Times New Roman" w:cs="Times New Roman"/>
      <w:b/>
      <w:bCs/>
      <w:sz w:val="24"/>
      <w:szCs w:val="24"/>
      <w:lang w:eastAsia="ru-RU"/>
    </w:rPr>
  </w:style>
  <w:style w:type="paragraph" w:customStyle="1" w:styleId="ConsPlusNormal">
    <w:name w:val="ConsPlusNormal"/>
    <w:rsid w:val="00630B5E"/>
    <w:pPr>
      <w:autoSpaceDE w:val="0"/>
      <w:autoSpaceDN w:val="0"/>
      <w:adjustRightInd w:val="0"/>
      <w:spacing w:after="0" w:line="240" w:lineRule="auto"/>
    </w:pPr>
    <w:rPr>
      <w:rFonts w:ascii="Arial" w:hAnsi="Arial" w:cs="Arial"/>
      <w:sz w:val="20"/>
      <w:szCs w:val="20"/>
    </w:rPr>
  </w:style>
  <w:style w:type="paragraph" w:styleId="a3">
    <w:name w:val="Body Text"/>
    <w:basedOn w:val="a"/>
    <w:link w:val="a4"/>
    <w:rsid w:val="00630B5E"/>
    <w:pPr>
      <w:spacing w:after="120"/>
      <w:ind w:firstLine="709"/>
      <w:jc w:val="both"/>
    </w:pPr>
    <w:rPr>
      <w:sz w:val="28"/>
    </w:rPr>
  </w:style>
  <w:style w:type="character" w:customStyle="1" w:styleId="a4">
    <w:name w:val="Основной текст Знак"/>
    <w:basedOn w:val="a0"/>
    <w:link w:val="a3"/>
    <w:rsid w:val="00630B5E"/>
    <w:rPr>
      <w:rFonts w:ascii="Times New Roman" w:eastAsia="Times New Roman" w:hAnsi="Times New Roman" w:cs="Times New Roman"/>
      <w:sz w:val="28"/>
      <w:szCs w:val="24"/>
      <w:lang w:eastAsia="ru-RU"/>
    </w:rPr>
  </w:style>
  <w:style w:type="paragraph" w:customStyle="1" w:styleId="ConsPlusTitle">
    <w:name w:val="ConsPlusTitle"/>
    <w:uiPriority w:val="99"/>
    <w:rsid w:val="00630B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630B5E"/>
    <w:rPr>
      <w:color w:val="0000FF"/>
      <w:u w:val="single"/>
    </w:rPr>
  </w:style>
  <w:style w:type="paragraph" w:styleId="a6">
    <w:name w:val="Normal (Web)"/>
    <w:basedOn w:val="a"/>
    <w:uiPriority w:val="99"/>
    <w:unhideWhenUsed/>
    <w:rsid w:val="00630B5E"/>
    <w:pPr>
      <w:spacing w:before="100" w:beforeAutospacing="1" w:after="100" w:afterAutospacing="1"/>
    </w:pPr>
  </w:style>
  <w:style w:type="paragraph" w:styleId="a7">
    <w:name w:val="Body Text Indent"/>
    <w:basedOn w:val="a"/>
    <w:link w:val="a8"/>
    <w:uiPriority w:val="99"/>
    <w:semiHidden/>
    <w:unhideWhenUsed/>
    <w:rsid w:val="00630B5E"/>
    <w:pPr>
      <w:spacing w:after="120"/>
      <w:ind w:left="283"/>
    </w:pPr>
  </w:style>
  <w:style w:type="character" w:customStyle="1" w:styleId="a8">
    <w:name w:val="Основной текст с отступом Знак"/>
    <w:basedOn w:val="a0"/>
    <w:link w:val="a7"/>
    <w:uiPriority w:val="99"/>
    <w:semiHidden/>
    <w:rsid w:val="00630B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B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B5E"/>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B5E"/>
    <w:rPr>
      <w:rFonts w:ascii="Times New Roman" w:eastAsia="Times New Roman" w:hAnsi="Times New Roman" w:cs="Times New Roman"/>
      <w:b/>
      <w:bCs/>
      <w:sz w:val="24"/>
      <w:szCs w:val="24"/>
      <w:lang w:eastAsia="ru-RU"/>
    </w:rPr>
  </w:style>
  <w:style w:type="paragraph" w:customStyle="1" w:styleId="ConsPlusNormal">
    <w:name w:val="ConsPlusNormal"/>
    <w:rsid w:val="00630B5E"/>
    <w:pPr>
      <w:autoSpaceDE w:val="0"/>
      <w:autoSpaceDN w:val="0"/>
      <w:adjustRightInd w:val="0"/>
      <w:spacing w:after="0" w:line="240" w:lineRule="auto"/>
    </w:pPr>
    <w:rPr>
      <w:rFonts w:ascii="Arial" w:hAnsi="Arial" w:cs="Arial"/>
      <w:sz w:val="20"/>
      <w:szCs w:val="20"/>
    </w:rPr>
  </w:style>
  <w:style w:type="paragraph" w:styleId="a3">
    <w:name w:val="Body Text"/>
    <w:basedOn w:val="a"/>
    <w:link w:val="a4"/>
    <w:rsid w:val="00630B5E"/>
    <w:pPr>
      <w:spacing w:after="120"/>
      <w:ind w:firstLine="709"/>
      <w:jc w:val="both"/>
    </w:pPr>
    <w:rPr>
      <w:sz w:val="28"/>
    </w:rPr>
  </w:style>
  <w:style w:type="character" w:customStyle="1" w:styleId="a4">
    <w:name w:val="Основной текст Знак"/>
    <w:basedOn w:val="a0"/>
    <w:link w:val="a3"/>
    <w:rsid w:val="00630B5E"/>
    <w:rPr>
      <w:rFonts w:ascii="Times New Roman" w:eastAsia="Times New Roman" w:hAnsi="Times New Roman" w:cs="Times New Roman"/>
      <w:sz w:val="28"/>
      <w:szCs w:val="24"/>
      <w:lang w:eastAsia="ru-RU"/>
    </w:rPr>
  </w:style>
  <w:style w:type="paragraph" w:customStyle="1" w:styleId="ConsPlusTitle">
    <w:name w:val="ConsPlusTitle"/>
    <w:uiPriority w:val="99"/>
    <w:rsid w:val="00630B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630B5E"/>
    <w:rPr>
      <w:color w:val="0000FF"/>
      <w:u w:val="single"/>
    </w:rPr>
  </w:style>
  <w:style w:type="paragraph" w:styleId="a6">
    <w:name w:val="Normal (Web)"/>
    <w:basedOn w:val="a"/>
    <w:uiPriority w:val="99"/>
    <w:unhideWhenUsed/>
    <w:rsid w:val="00630B5E"/>
    <w:pPr>
      <w:spacing w:before="100" w:beforeAutospacing="1" w:after="100" w:afterAutospacing="1"/>
    </w:pPr>
  </w:style>
  <w:style w:type="paragraph" w:styleId="a7">
    <w:name w:val="Body Text Indent"/>
    <w:basedOn w:val="a"/>
    <w:link w:val="a8"/>
    <w:uiPriority w:val="99"/>
    <w:semiHidden/>
    <w:unhideWhenUsed/>
    <w:rsid w:val="00630B5E"/>
    <w:pPr>
      <w:spacing w:after="120"/>
      <w:ind w:left="283"/>
    </w:pPr>
  </w:style>
  <w:style w:type="character" w:customStyle="1" w:styleId="a8">
    <w:name w:val="Основной текст с отступом Знак"/>
    <w:basedOn w:val="a0"/>
    <w:link w:val="a7"/>
    <w:uiPriority w:val="99"/>
    <w:semiHidden/>
    <w:rsid w:val="00630B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74519&amp;dst=373&amp;field=134&amp;date=09.03.2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Татьяна Анатольевна</dc:creator>
  <cp:lastModifiedBy>Костливцева Наталья Максимовна</cp:lastModifiedBy>
  <cp:revision>2</cp:revision>
  <dcterms:created xsi:type="dcterms:W3CDTF">2025-06-02T12:43:00Z</dcterms:created>
  <dcterms:modified xsi:type="dcterms:W3CDTF">2025-06-02T12:43:00Z</dcterms:modified>
</cp:coreProperties>
</file>