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19" w:rsidRDefault="00B17C19" w:rsidP="00B17C19">
      <w:pPr>
        <w:jc w:val="center"/>
      </w:pPr>
      <w:r>
        <w:t>ПОЯСНИТЕЛЬНАЯ ЗАПИСКА</w:t>
      </w:r>
    </w:p>
    <w:p w:rsidR="00B17C19" w:rsidRDefault="00B17C19" w:rsidP="00B17C19">
      <w:pPr>
        <w:jc w:val="center"/>
      </w:pPr>
      <w:r>
        <w:t xml:space="preserve">к проекту постановления </w:t>
      </w:r>
      <w:r w:rsidR="00694B80">
        <w:t xml:space="preserve">Правительства Ленинградской области </w:t>
      </w:r>
      <w:r w:rsidR="00694B80">
        <w:br/>
        <w:t xml:space="preserve">«О внесении изменений в постановление Правительства Ленинградской области </w:t>
      </w:r>
      <w:r w:rsidR="00694B80">
        <w:br/>
        <w:t xml:space="preserve">от </w:t>
      </w:r>
      <w:r w:rsidR="00554527">
        <w:t>29 мая 2020 года № 344 «Об утверждении Положения о назначении руководителя государственного унитарного предприятия (государственного автономного, бюджетного или казенного учреждения) в Ленинградской области</w:t>
      </w:r>
      <w:r w:rsidR="00303A1D">
        <w:t>»</w:t>
      </w:r>
      <w:r>
        <w:t xml:space="preserve"> (далее – Проект)</w:t>
      </w:r>
    </w:p>
    <w:p w:rsidR="00694B80" w:rsidRDefault="00694B80" w:rsidP="00B17C19">
      <w:pPr>
        <w:jc w:val="center"/>
      </w:pPr>
    </w:p>
    <w:p w:rsidR="00554527" w:rsidRDefault="00554527" w:rsidP="00694B80">
      <w:r>
        <w:tab/>
      </w:r>
      <w:proofErr w:type="gramStart"/>
      <w:r>
        <w:t>Постановлением Правительства Ленинградской области от 29.05.2020 № 344 утверждено Положение о назначении руководителя государственного унитарного предприятия (государственного автономного, бюджетного или казенного учреждения) в Ленинградской области, которое определяет порядок и условия назначения на вакантную должность руководителя государственного унитарного предприятия или государственного бюджетного (казенного) учреждения, а также государственного автономного учреждения (далее – предприятие (учреждение).</w:t>
      </w:r>
      <w:proofErr w:type="gramEnd"/>
    </w:p>
    <w:p w:rsidR="00554527" w:rsidRDefault="00554527" w:rsidP="00694B80">
      <w:r>
        <w:tab/>
        <w:t xml:space="preserve">Проект предусмотрено наличие дополнительного согласования с главой администрации муниципального района, муниципального округа или городского округа Ленинградской области, территория которого является местом нахождения предприятия (учреждения), при возможности не проводить конкурс на замещение вакантной должности руководителя предприятия (учреждения), а также </w:t>
      </w:r>
      <w:r w:rsidR="00843F09">
        <w:t>согласование кандидатур лица, назначаемого на должность руководителя предприятия (учреждения) при организации конкурса.</w:t>
      </w:r>
    </w:p>
    <w:p w:rsidR="00BA2259" w:rsidRDefault="00843F09" w:rsidP="00BA785C">
      <w:pPr>
        <w:rPr>
          <w:szCs w:val="28"/>
        </w:rPr>
      </w:pPr>
      <w:r>
        <w:tab/>
      </w:r>
      <w:r w:rsidR="00BA2259">
        <w:rPr>
          <w:szCs w:val="28"/>
        </w:rPr>
        <w:t>Проект не потребует дополнительного расходования средств областного бюджета.</w:t>
      </w:r>
    </w:p>
    <w:p w:rsidR="00FD0BCB" w:rsidRDefault="00BA2259" w:rsidP="00BA2259">
      <w:pPr>
        <w:ind w:firstLine="708"/>
      </w:pPr>
      <w:r>
        <w:rPr>
          <w:szCs w:val="28"/>
        </w:rPr>
        <w:t xml:space="preserve">Проект не затрагивает вопросы осуществления предпринимательской </w:t>
      </w:r>
      <w:r>
        <w:rPr>
          <w:szCs w:val="28"/>
        </w:rPr>
        <w:br/>
        <w:t xml:space="preserve">и инвестиционной деятельности, в </w:t>
      </w:r>
      <w:proofErr w:type="gramStart"/>
      <w:r>
        <w:rPr>
          <w:szCs w:val="28"/>
        </w:rPr>
        <w:t>связи</w:t>
      </w:r>
      <w:proofErr w:type="gramEnd"/>
      <w:r>
        <w:rPr>
          <w:szCs w:val="28"/>
        </w:rPr>
        <w:t xml:space="preserve"> с чем не подлежит оценке регулирующего воздействия.</w:t>
      </w:r>
    </w:p>
    <w:p w:rsidR="00AF74DA" w:rsidRDefault="00AF74DA" w:rsidP="00B17C19">
      <w:pPr>
        <w:ind w:firstLine="709"/>
      </w:pPr>
    </w:p>
    <w:p w:rsidR="00AF74DA" w:rsidRDefault="00AF74DA" w:rsidP="00B17C19">
      <w:pPr>
        <w:ind w:firstLine="709"/>
      </w:pPr>
    </w:p>
    <w:p w:rsidR="00AF74DA" w:rsidRDefault="00AF74DA" w:rsidP="00B17C19">
      <w:pPr>
        <w:ind w:firstLine="709"/>
      </w:pPr>
    </w:p>
    <w:p w:rsidR="00AF74DA" w:rsidRDefault="00AF74DA" w:rsidP="00AF74DA">
      <w:pPr>
        <w:rPr>
          <w:szCs w:val="28"/>
        </w:rPr>
      </w:pPr>
      <w:r>
        <w:rPr>
          <w:szCs w:val="28"/>
        </w:rPr>
        <w:t xml:space="preserve">Первый вице-губернатор Ленинградской области – </w:t>
      </w:r>
    </w:p>
    <w:p w:rsidR="00AF74DA" w:rsidRPr="00ED0C81" w:rsidRDefault="00AF74DA" w:rsidP="00AF74DA">
      <w:pPr>
        <w:rPr>
          <w:szCs w:val="28"/>
        </w:rPr>
      </w:pPr>
      <w:r>
        <w:rPr>
          <w:szCs w:val="28"/>
        </w:rPr>
        <w:t xml:space="preserve">руководитель </w:t>
      </w:r>
      <w:r w:rsidRPr="00ED0C81">
        <w:rPr>
          <w:szCs w:val="28"/>
        </w:rPr>
        <w:t xml:space="preserve">Администрации Губернатора и </w:t>
      </w:r>
    </w:p>
    <w:p w:rsidR="00AF74DA" w:rsidRPr="00ED0C81" w:rsidRDefault="00AF74DA" w:rsidP="00AF74DA">
      <w:pPr>
        <w:rPr>
          <w:szCs w:val="28"/>
        </w:rPr>
      </w:pPr>
      <w:r w:rsidRPr="00ED0C81">
        <w:rPr>
          <w:szCs w:val="28"/>
        </w:rPr>
        <w:t xml:space="preserve">Правительства Ленинградской области             </w:t>
      </w:r>
      <w:r>
        <w:rPr>
          <w:szCs w:val="28"/>
        </w:rPr>
        <w:t xml:space="preserve">                                </w:t>
      </w:r>
      <w:r w:rsidR="00843F09">
        <w:rPr>
          <w:szCs w:val="28"/>
        </w:rPr>
        <w:t xml:space="preserve">      </w:t>
      </w:r>
      <w:bookmarkStart w:id="0" w:name="_GoBack"/>
      <w:bookmarkEnd w:id="0"/>
      <w:r w:rsidR="00843F09">
        <w:rPr>
          <w:szCs w:val="28"/>
        </w:rPr>
        <w:t xml:space="preserve">А.Ю. </w:t>
      </w:r>
      <w:proofErr w:type="spellStart"/>
      <w:r w:rsidR="00843F09">
        <w:rPr>
          <w:szCs w:val="28"/>
        </w:rPr>
        <w:t>Астратова</w:t>
      </w:r>
      <w:proofErr w:type="spellEnd"/>
    </w:p>
    <w:p w:rsidR="00AF74DA" w:rsidRPr="00ED0C81" w:rsidRDefault="00AF74DA" w:rsidP="00AF74DA">
      <w:pPr>
        <w:rPr>
          <w:sz w:val="16"/>
          <w:szCs w:val="16"/>
        </w:rPr>
      </w:pPr>
    </w:p>
    <w:p w:rsidR="00AF74DA" w:rsidRDefault="00AF74DA" w:rsidP="00AF74DA">
      <w:pPr>
        <w:ind w:firstLine="708"/>
        <w:jc w:val="center"/>
        <w:rPr>
          <w:rFonts w:eastAsia="Calibri"/>
          <w:b/>
          <w:szCs w:val="28"/>
        </w:rPr>
      </w:pPr>
    </w:p>
    <w:p w:rsidR="005A1437" w:rsidRDefault="005A1437" w:rsidP="00AF74DA">
      <w:pPr>
        <w:ind w:firstLine="708"/>
        <w:jc w:val="center"/>
        <w:rPr>
          <w:rFonts w:eastAsia="Calibri"/>
          <w:b/>
          <w:szCs w:val="28"/>
        </w:rPr>
      </w:pPr>
    </w:p>
    <w:p w:rsidR="00BA785C" w:rsidRDefault="00BA785C" w:rsidP="00AF74DA">
      <w:pPr>
        <w:ind w:firstLine="708"/>
        <w:jc w:val="center"/>
        <w:rPr>
          <w:rFonts w:eastAsia="Calibri"/>
          <w:b/>
          <w:szCs w:val="28"/>
        </w:rPr>
      </w:pPr>
    </w:p>
    <w:p w:rsidR="00BA785C" w:rsidRDefault="00BA785C" w:rsidP="00AF74DA">
      <w:pPr>
        <w:ind w:firstLine="708"/>
        <w:jc w:val="center"/>
        <w:rPr>
          <w:rFonts w:eastAsia="Calibri"/>
          <w:b/>
          <w:szCs w:val="28"/>
        </w:rPr>
      </w:pPr>
    </w:p>
    <w:p w:rsidR="005A1437" w:rsidRDefault="005A1437" w:rsidP="00AF74DA">
      <w:pPr>
        <w:ind w:firstLine="708"/>
        <w:jc w:val="center"/>
        <w:rPr>
          <w:rFonts w:eastAsia="Calibri"/>
          <w:b/>
          <w:szCs w:val="28"/>
        </w:rPr>
      </w:pPr>
    </w:p>
    <w:p w:rsidR="005A1437" w:rsidRDefault="005A1437" w:rsidP="00AF74DA">
      <w:pPr>
        <w:ind w:firstLine="708"/>
        <w:jc w:val="center"/>
        <w:rPr>
          <w:rFonts w:eastAsia="Calibri"/>
          <w:b/>
          <w:szCs w:val="28"/>
        </w:rPr>
      </w:pPr>
    </w:p>
    <w:p w:rsidR="005A1437" w:rsidRDefault="005A1437" w:rsidP="00AF74DA">
      <w:pPr>
        <w:ind w:firstLine="708"/>
        <w:jc w:val="center"/>
        <w:rPr>
          <w:rFonts w:eastAsia="Calibri"/>
          <w:b/>
          <w:szCs w:val="28"/>
        </w:rPr>
      </w:pPr>
    </w:p>
    <w:p w:rsidR="005A1437" w:rsidRDefault="005A1437" w:rsidP="00AF74DA">
      <w:pPr>
        <w:ind w:firstLine="708"/>
        <w:jc w:val="center"/>
        <w:rPr>
          <w:rFonts w:eastAsia="Calibri"/>
          <w:b/>
          <w:szCs w:val="28"/>
        </w:rPr>
      </w:pPr>
    </w:p>
    <w:p w:rsidR="005A1437" w:rsidRDefault="005A1437" w:rsidP="00AF74DA">
      <w:pPr>
        <w:ind w:firstLine="708"/>
        <w:jc w:val="center"/>
        <w:rPr>
          <w:rFonts w:eastAsia="Calibri"/>
          <w:b/>
          <w:szCs w:val="28"/>
        </w:rPr>
      </w:pPr>
    </w:p>
    <w:p w:rsidR="005A1437" w:rsidRDefault="005A1437" w:rsidP="00AF74DA">
      <w:pPr>
        <w:ind w:firstLine="708"/>
        <w:jc w:val="center"/>
        <w:rPr>
          <w:rFonts w:eastAsia="Calibri"/>
          <w:b/>
          <w:szCs w:val="28"/>
        </w:rPr>
      </w:pPr>
    </w:p>
    <w:p w:rsidR="00AF74DA" w:rsidRDefault="00AF74DA" w:rsidP="00AF74DA">
      <w:pPr>
        <w:ind w:firstLine="708"/>
        <w:jc w:val="center"/>
        <w:rPr>
          <w:rFonts w:eastAsia="Calibri"/>
          <w:b/>
          <w:szCs w:val="28"/>
        </w:rPr>
      </w:pPr>
    </w:p>
    <w:p w:rsidR="00CC7E44" w:rsidRDefault="00CC7E44" w:rsidP="00AF74DA">
      <w:pPr>
        <w:ind w:firstLine="708"/>
        <w:jc w:val="center"/>
        <w:rPr>
          <w:rFonts w:eastAsia="Calibri"/>
          <w:b/>
          <w:szCs w:val="28"/>
        </w:rPr>
      </w:pPr>
    </w:p>
    <w:p w:rsidR="00AF74DA" w:rsidRDefault="00AF74DA" w:rsidP="00AF74DA">
      <w:pPr>
        <w:tabs>
          <w:tab w:val="left" w:pos="1470"/>
        </w:tabs>
        <w:rPr>
          <w:rFonts w:eastAsia="Calibri"/>
          <w:sz w:val="16"/>
          <w:szCs w:val="16"/>
        </w:rPr>
      </w:pPr>
    </w:p>
    <w:p w:rsidR="00AF74DA" w:rsidRPr="00ED0C81" w:rsidRDefault="00AF74DA" w:rsidP="00AF74DA">
      <w:pPr>
        <w:tabs>
          <w:tab w:val="left" w:pos="1470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Исп.: </w:t>
      </w:r>
      <w:proofErr w:type="spellStart"/>
      <w:r>
        <w:rPr>
          <w:rFonts w:eastAsia="Calibri"/>
          <w:sz w:val="16"/>
          <w:szCs w:val="16"/>
        </w:rPr>
        <w:t>Дурновцев</w:t>
      </w:r>
      <w:proofErr w:type="spellEnd"/>
      <w:r>
        <w:rPr>
          <w:rFonts w:eastAsia="Calibri"/>
          <w:sz w:val="16"/>
          <w:szCs w:val="16"/>
        </w:rPr>
        <w:t xml:space="preserve"> А.А.</w:t>
      </w:r>
    </w:p>
    <w:p w:rsidR="002E1083" w:rsidRDefault="00AF74DA" w:rsidP="00CC7E44">
      <w:pPr>
        <w:tabs>
          <w:tab w:val="left" w:pos="1470"/>
        </w:tabs>
      </w:pPr>
      <w:r>
        <w:rPr>
          <w:rFonts w:eastAsia="Calibri"/>
          <w:sz w:val="16"/>
          <w:szCs w:val="16"/>
        </w:rPr>
        <w:t>4918, 539-4689</w:t>
      </w:r>
    </w:p>
    <w:sectPr w:rsidR="002E1083" w:rsidSect="00B17C19">
      <w:headerReference w:type="default" r:id="rId8"/>
      <w:pgSz w:w="11906" w:h="16838"/>
      <w:pgMar w:top="1134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65" w:rsidRDefault="003F4565" w:rsidP="002E6B6E">
      <w:r>
        <w:separator/>
      </w:r>
    </w:p>
  </w:endnote>
  <w:endnote w:type="continuationSeparator" w:id="0">
    <w:p w:rsidR="003F4565" w:rsidRDefault="003F4565" w:rsidP="002E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65" w:rsidRDefault="003F4565" w:rsidP="002E6B6E">
      <w:r>
        <w:separator/>
      </w:r>
    </w:p>
  </w:footnote>
  <w:footnote w:type="continuationSeparator" w:id="0">
    <w:p w:rsidR="003F4565" w:rsidRDefault="003F4565" w:rsidP="002E6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857532"/>
      <w:docPartObj>
        <w:docPartGallery w:val="Page Numbers (Top of Page)"/>
        <w:docPartUnique/>
      </w:docPartObj>
    </w:sdtPr>
    <w:sdtEndPr/>
    <w:sdtContent>
      <w:p w:rsidR="003F4565" w:rsidRDefault="003F45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F09">
          <w:rPr>
            <w:noProof/>
          </w:rPr>
          <w:t>2</w:t>
        </w:r>
        <w:r>
          <w:fldChar w:fldCharType="end"/>
        </w:r>
      </w:p>
    </w:sdtContent>
  </w:sdt>
  <w:p w:rsidR="003F4565" w:rsidRDefault="003F45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2AC1"/>
    <w:multiLevelType w:val="hybridMultilevel"/>
    <w:tmpl w:val="C994E842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D0603A"/>
    <w:multiLevelType w:val="hybridMultilevel"/>
    <w:tmpl w:val="D0D06616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9019D1"/>
    <w:multiLevelType w:val="hybridMultilevel"/>
    <w:tmpl w:val="1E3C5C7A"/>
    <w:lvl w:ilvl="0" w:tplc="B2A2A52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3E033E6"/>
    <w:multiLevelType w:val="hybridMultilevel"/>
    <w:tmpl w:val="972E47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49"/>
    <w:rsid w:val="000024D5"/>
    <w:rsid w:val="00030B44"/>
    <w:rsid w:val="0006006E"/>
    <w:rsid w:val="00086359"/>
    <w:rsid w:val="000A2E09"/>
    <w:rsid w:val="000B0AF1"/>
    <w:rsid w:val="0013549E"/>
    <w:rsid w:val="00177C0C"/>
    <w:rsid w:val="001C2432"/>
    <w:rsid w:val="001F43B5"/>
    <w:rsid w:val="00204CC1"/>
    <w:rsid w:val="0022109B"/>
    <w:rsid w:val="002A25D6"/>
    <w:rsid w:val="002E1083"/>
    <w:rsid w:val="002E6B6E"/>
    <w:rsid w:val="00303A1D"/>
    <w:rsid w:val="003F4565"/>
    <w:rsid w:val="00404F07"/>
    <w:rsid w:val="00447539"/>
    <w:rsid w:val="0049601E"/>
    <w:rsid w:val="004A3364"/>
    <w:rsid w:val="00542D4E"/>
    <w:rsid w:val="0055096D"/>
    <w:rsid w:val="00554527"/>
    <w:rsid w:val="005752DE"/>
    <w:rsid w:val="005A1437"/>
    <w:rsid w:val="00600049"/>
    <w:rsid w:val="00694B80"/>
    <w:rsid w:val="006B0680"/>
    <w:rsid w:val="006E40EA"/>
    <w:rsid w:val="00765E3E"/>
    <w:rsid w:val="00843F09"/>
    <w:rsid w:val="00857DAF"/>
    <w:rsid w:val="00873D48"/>
    <w:rsid w:val="008A660A"/>
    <w:rsid w:val="008B7608"/>
    <w:rsid w:val="008C60CA"/>
    <w:rsid w:val="00911622"/>
    <w:rsid w:val="00942CB3"/>
    <w:rsid w:val="00963155"/>
    <w:rsid w:val="00980861"/>
    <w:rsid w:val="00993CC0"/>
    <w:rsid w:val="009B1ADC"/>
    <w:rsid w:val="00A1041C"/>
    <w:rsid w:val="00A24CDB"/>
    <w:rsid w:val="00A4555B"/>
    <w:rsid w:val="00A85AD0"/>
    <w:rsid w:val="00AE7E7A"/>
    <w:rsid w:val="00AF74DA"/>
    <w:rsid w:val="00B17C19"/>
    <w:rsid w:val="00B47BBE"/>
    <w:rsid w:val="00BA2259"/>
    <w:rsid w:val="00BA785C"/>
    <w:rsid w:val="00BB15E6"/>
    <w:rsid w:val="00BE50FB"/>
    <w:rsid w:val="00C005E4"/>
    <w:rsid w:val="00C564D4"/>
    <w:rsid w:val="00CC7E44"/>
    <w:rsid w:val="00CE7D56"/>
    <w:rsid w:val="00D43A55"/>
    <w:rsid w:val="00DD3376"/>
    <w:rsid w:val="00DF408F"/>
    <w:rsid w:val="00EA7749"/>
    <w:rsid w:val="00EC393F"/>
    <w:rsid w:val="00EE5F16"/>
    <w:rsid w:val="00F557D9"/>
    <w:rsid w:val="00F85F3C"/>
    <w:rsid w:val="00FD01B3"/>
    <w:rsid w:val="00FD0BCB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6B6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6B6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B7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6B6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6B6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B7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Геннадьевна Тузова</dc:creator>
  <cp:lastModifiedBy>Александр Андреевич Дурновцев</cp:lastModifiedBy>
  <cp:revision>16</cp:revision>
  <cp:lastPrinted>2021-12-16T10:13:00Z</cp:lastPrinted>
  <dcterms:created xsi:type="dcterms:W3CDTF">2020-04-28T12:52:00Z</dcterms:created>
  <dcterms:modified xsi:type="dcterms:W3CDTF">2025-06-30T06:54:00Z</dcterms:modified>
</cp:coreProperties>
</file>