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19" w:rsidRPr="001545AA" w:rsidRDefault="00B17C19" w:rsidP="00B17C19">
      <w:pPr>
        <w:jc w:val="center"/>
        <w:rPr>
          <w:szCs w:val="28"/>
        </w:rPr>
      </w:pPr>
      <w:r w:rsidRPr="001545AA">
        <w:rPr>
          <w:szCs w:val="28"/>
        </w:rPr>
        <w:t>ПОЯСНИТЕЛЬНАЯ ЗАПИСКА</w:t>
      </w:r>
    </w:p>
    <w:p w:rsidR="006279DD" w:rsidRPr="001545AA" w:rsidRDefault="00B17C19" w:rsidP="00B17C19">
      <w:pPr>
        <w:jc w:val="center"/>
        <w:rPr>
          <w:szCs w:val="28"/>
        </w:rPr>
      </w:pPr>
      <w:r w:rsidRPr="001545AA">
        <w:rPr>
          <w:szCs w:val="28"/>
        </w:rPr>
        <w:t xml:space="preserve">к проекту постановления Губернатора Ленинградской области </w:t>
      </w:r>
      <w:r w:rsidR="00427223">
        <w:rPr>
          <w:szCs w:val="28"/>
        </w:rPr>
        <w:br/>
      </w:r>
      <w:r w:rsidR="001F43B5" w:rsidRPr="001545AA">
        <w:rPr>
          <w:szCs w:val="28"/>
        </w:rPr>
        <w:t>«</w:t>
      </w:r>
      <w:r w:rsidR="00404BF6" w:rsidRPr="001545AA">
        <w:rPr>
          <w:szCs w:val="28"/>
        </w:rPr>
        <w:t>О внесении изменений</w:t>
      </w:r>
      <w:r w:rsidR="006279DD" w:rsidRPr="001545AA">
        <w:rPr>
          <w:szCs w:val="28"/>
        </w:rPr>
        <w:t xml:space="preserve"> в </w:t>
      </w:r>
      <w:r w:rsidR="00427223">
        <w:rPr>
          <w:szCs w:val="28"/>
        </w:rPr>
        <w:t xml:space="preserve">отдельные постановления </w:t>
      </w:r>
      <w:r w:rsidR="00427223">
        <w:rPr>
          <w:szCs w:val="28"/>
        </w:rPr>
        <w:br/>
        <w:t>Губернатора Ленинградской области</w:t>
      </w:r>
      <w:r w:rsidR="006279DD" w:rsidRPr="001545AA">
        <w:rPr>
          <w:szCs w:val="28"/>
        </w:rPr>
        <w:t>» (далее – Проект)</w:t>
      </w:r>
    </w:p>
    <w:p w:rsidR="006279DD" w:rsidRPr="001545AA" w:rsidRDefault="006279DD" w:rsidP="00B17C19">
      <w:pPr>
        <w:jc w:val="center"/>
        <w:rPr>
          <w:szCs w:val="28"/>
        </w:rPr>
      </w:pPr>
    </w:p>
    <w:p w:rsidR="009C076D" w:rsidRDefault="00427223" w:rsidP="006279DD">
      <w:pPr>
        <w:rPr>
          <w:szCs w:val="28"/>
        </w:rPr>
      </w:pPr>
      <w:r>
        <w:rPr>
          <w:szCs w:val="28"/>
        </w:rPr>
        <w:tab/>
      </w:r>
      <w:r w:rsidR="009C076D">
        <w:rPr>
          <w:szCs w:val="28"/>
        </w:rPr>
        <w:t>Проект разработан в целях приведения нормативных правовых актов Ленинградской области в соответствие с действующим законодательством.</w:t>
      </w:r>
    </w:p>
    <w:p w:rsidR="009C076D" w:rsidRDefault="009C076D" w:rsidP="006279DD">
      <w:pPr>
        <w:rPr>
          <w:szCs w:val="28"/>
        </w:rPr>
      </w:pPr>
      <w:r>
        <w:rPr>
          <w:szCs w:val="28"/>
        </w:rPr>
        <w:tab/>
        <w:t xml:space="preserve">1. Приказом </w:t>
      </w:r>
      <w:proofErr w:type="spellStart"/>
      <w:r>
        <w:rPr>
          <w:szCs w:val="28"/>
        </w:rPr>
        <w:t>Росстандарта</w:t>
      </w:r>
      <w:proofErr w:type="spellEnd"/>
      <w:r>
        <w:rPr>
          <w:szCs w:val="28"/>
        </w:rPr>
        <w:t xml:space="preserve"> от 26.06.2025 № 622-ст «Об утверждении национального стандарта Российской Федерации» утвержденной национальный стандарт Российской Федерации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7.0.97-2025 «Система стандартов </w:t>
      </w:r>
      <w:r>
        <w:rPr>
          <w:szCs w:val="28"/>
        </w:rPr>
        <w:br/>
        <w:t xml:space="preserve">по информации, библиотечному и издательскому делу. Организационно-распорядительная документация. Требования к оформлению документов» с датой введения в действие с 18 августа 2025 года и взамен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7.0.97.2016.</w:t>
      </w:r>
    </w:p>
    <w:p w:rsidR="009C076D" w:rsidRDefault="009C076D" w:rsidP="006279DD">
      <w:pPr>
        <w:rPr>
          <w:szCs w:val="28"/>
        </w:rPr>
      </w:pPr>
      <w:r>
        <w:rPr>
          <w:szCs w:val="28"/>
        </w:rPr>
        <w:tab/>
        <w:t xml:space="preserve">В пункте 11.1 Инструкции по делопроизводству в органах исполнительной власти Ленинградской области, утвержденной постановлением Губернатора Ленинградской области от 13.02.2018 № 4-пг, имеется ссылка на национальный стандарт, который признан утратившим силу, в </w:t>
      </w:r>
      <w:proofErr w:type="gramStart"/>
      <w:r>
        <w:rPr>
          <w:szCs w:val="28"/>
        </w:rPr>
        <w:t>связи</w:t>
      </w:r>
      <w:proofErr w:type="gramEnd"/>
      <w:r>
        <w:rPr>
          <w:szCs w:val="28"/>
        </w:rPr>
        <w:t xml:space="preserve"> с чем Проектом предлагается скорректировать ссылку с учетом изменений законодательства.</w:t>
      </w:r>
    </w:p>
    <w:p w:rsidR="009C076D" w:rsidRDefault="009C076D" w:rsidP="006279DD">
      <w:pPr>
        <w:rPr>
          <w:szCs w:val="28"/>
        </w:rPr>
      </w:pPr>
      <w:r>
        <w:rPr>
          <w:szCs w:val="28"/>
        </w:rPr>
        <w:tab/>
        <w:t xml:space="preserve">2. В пункте 1.1 Кодекса этики и служебного поведения государственных гражданских служащих Ленинградской области в органах исполнительной власти </w:t>
      </w:r>
      <w:r>
        <w:rPr>
          <w:szCs w:val="28"/>
        </w:rPr>
        <w:br/>
        <w:t xml:space="preserve">и аппаратах мировых судей Ленинградской области, утвержденного постановлением Губернатора Ленинградской области от 23.04.2019 № 24-пг, допущена техническая ошибка </w:t>
      </w:r>
      <w:r w:rsidR="00351C66">
        <w:rPr>
          <w:szCs w:val="28"/>
        </w:rPr>
        <w:t>в части реквизитов документа.</w:t>
      </w:r>
    </w:p>
    <w:p w:rsidR="00351C66" w:rsidRDefault="00351C66" w:rsidP="006279DD">
      <w:pPr>
        <w:rPr>
          <w:szCs w:val="28"/>
        </w:rPr>
      </w:pPr>
      <w:r>
        <w:rPr>
          <w:szCs w:val="28"/>
        </w:rPr>
        <w:tab/>
        <w:t>Проектом предлагается внести соответствующую корректировку.</w:t>
      </w:r>
    </w:p>
    <w:p w:rsidR="004E3773" w:rsidRDefault="007E3AFA" w:rsidP="00077141">
      <w:pPr>
        <w:rPr>
          <w:szCs w:val="27"/>
        </w:rPr>
      </w:pPr>
      <w:r>
        <w:rPr>
          <w:szCs w:val="28"/>
        </w:rPr>
        <w:tab/>
      </w:r>
      <w:r w:rsidR="004E3773" w:rsidRPr="00340742">
        <w:rPr>
          <w:szCs w:val="27"/>
        </w:rPr>
        <w:t xml:space="preserve">Проект не затрагивает вопросы осуществления предпринимательской </w:t>
      </w:r>
      <w:r w:rsidR="004E3773" w:rsidRPr="00340742">
        <w:rPr>
          <w:szCs w:val="27"/>
        </w:rPr>
        <w:br/>
        <w:t xml:space="preserve">и инвестиционной деятельности, в </w:t>
      </w:r>
      <w:proofErr w:type="gramStart"/>
      <w:r w:rsidR="004E3773" w:rsidRPr="00340742">
        <w:rPr>
          <w:szCs w:val="27"/>
        </w:rPr>
        <w:t>связи</w:t>
      </w:r>
      <w:proofErr w:type="gramEnd"/>
      <w:r w:rsidR="004E3773" w:rsidRPr="00340742">
        <w:rPr>
          <w:szCs w:val="27"/>
        </w:rPr>
        <w:t xml:space="preserve"> с чем не подлежит процедуре оценки регулирующего воздействия.</w:t>
      </w:r>
    </w:p>
    <w:p w:rsidR="000B4673" w:rsidRDefault="000B4673" w:rsidP="00077141">
      <w:pPr>
        <w:rPr>
          <w:szCs w:val="28"/>
        </w:rPr>
      </w:pPr>
    </w:p>
    <w:p w:rsidR="000B4673" w:rsidRDefault="000B4673" w:rsidP="00077141">
      <w:pPr>
        <w:rPr>
          <w:szCs w:val="28"/>
        </w:rPr>
      </w:pPr>
    </w:p>
    <w:p w:rsidR="00047159" w:rsidRPr="001545AA" w:rsidRDefault="004E3773" w:rsidP="006279DD">
      <w:pPr>
        <w:rPr>
          <w:szCs w:val="28"/>
        </w:rPr>
      </w:pPr>
      <w:r>
        <w:rPr>
          <w:szCs w:val="28"/>
        </w:rPr>
        <w:tab/>
      </w:r>
    </w:p>
    <w:p w:rsidR="00852B70" w:rsidRPr="001545AA" w:rsidRDefault="001545AA" w:rsidP="00AF74DA">
      <w:pPr>
        <w:rPr>
          <w:szCs w:val="28"/>
        </w:rPr>
      </w:pPr>
      <w:r w:rsidRPr="001545AA">
        <w:rPr>
          <w:szCs w:val="28"/>
        </w:rPr>
        <w:t xml:space="preserve">Первый вице-губернатор Ленинградской области – </w:t>
      </w:r>
    </w:p>
    <w:p w:rsidR="00852B70" w:rsidRPr="001545AA" w:rsidRDefault="001545AA" w:rsidP="00AF74DA">
      <w:pPr>
        <w:rPr>
          <w:szCs w:val="28"/>
        </w:rPr>
      </w:pPr>
      <w:r w:rsidRPr="001545AA">
        <w:rPr>
          <w:szCs w:val="28"/>
        </w:rPr>
        <w:t xml:space="preserve">руководитель </w:t>
      </w:r>
      <w:r w:rsidR="00852B70" w:rsidRPr="001545AA">
        <w:rPr>
          <w:szCs w:val="28"/>
        </w:rPr>
        <w:t>Администрации Губернатора и</w:t>
      </w:r>
    </w:p>
    <w:p w:rsidR="00AF74DA" w:rsidRDefault="00852B70" w:rsidP="002D1B0A">
      <w:pPr>
        <w:rPr>
          <w:szCs w:val="28"/>
        </w:rPr>
      </w:pPr>
      <w:r w:rsidRPr="001545AA">
        <w:rPr>
          <w:szCs w:val="28"/>
        </w:rPr>
        <w:t xml:space="preserve">Правительства Ленинградской области </w:t>
      </w:r>
      <w:r w:rsidR="00AF74DA" w:rsidRPr="001545AA">
        <w:rPr>
          <w:szCs w:val="28"/>
        </w:rPr>
        <w:t xml:space="preserve"> </w:t>
      </w:r>
      <w:r w:rsidR="001545AA">
        <w:rPr>
          <w:szCs w:val="28"/>
        </w:rPr>
        <w:t xml:space="preserve">                           </w:t>
      </w:r>
      <w:r w:rsidR="00AF74DA" w:rsidRPr="001545AA">
        <w:rPr>
          <w:szCs w:val="28"/>
        </w:rPr>
        <w:t xml:space="preserve">            </w:t>
      </w:r>
      <w:r w:rsidR="006F3483" w:rsidRPr="001545AA">
        <w:rPr>
          <w:szCs w:val="28"/>
        </w:rPr>
        <w:t xml:space="preserve"> </w:t>
      </w:r>
      <w:r w:rsidR="004E3773">
        <w:rPr>
          <w:szCs w:val="28"/>
        </w:rPr>
        <w:t xml:space="preserve">         А.Ю. </w:t>
      </w:r>
      <w:proofErr w:type="spellStart"/>
      <w:r w:rsidR="004E3773">
        <w:rPr>
          <w:szCs w:val="28"/>
        </w:rPr>
        <w:t>Астратова</w:t>
      </w:r>
      <w:proofErr w:type="spellEnd"/>
    </w:p>
    <w:p w:rsidR="004E3773" w:rsidRDefault="004E37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351C66" w:rsidRDefault="00351C66" w:rsidP="001545AA">
      <w:pPr>
        <w:tabs>
          <w:tab w:val="left" w:pos="1470"/>
        </w:tabs>
        <w:rPr>
          <w:rFonts w:eastAsia="Calibri"/>
          <w:sz w:val="16"/>
          <w:szCs w:val="16"/>
        </w:rPr>
      </w:pPr>
      <w:bookmarkStart w:id="0" w:name="_GoBack"/>
      <w:bookmarkEnd w:id="0"/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1545AA" w:rsidRPr="001545AA" w:rsidRDefault="001545AA" w:rsidP="004E3773">
      <w:pPr>
        <w:tabs>
          <w:tab w:val="left" w:pos="1470"/>
        </w:tabs>
        <w:rPr>
          <w:szCs w:val="28"/>
        </w:rPr>
      </w:pPr>
      <w:r>
        <w:rPr>
          <w:rFonts w:eastAsia="Calibri"/>
          <w:sz w:val="16"/>
          <w:szCs w:val="16"/>
        </w:rPr>
        <w:t xml:space="preserve">Исп.: </w:t>
      </w:r>
      <w:proofErr w:type="spellStart"/>
      <w:r>
        <w:rPr>
          <w:rFonts w:eastAsia="Calibri"/>
          <w:sz w:val="16"/>
          <w:szCs w:val="16"/>
        </w:rPr>
        <w:t>Дурновцев</w:t>
      </w:r>
      <w:proofErr w:type="spellEnd"/>
      <w:r>
        <w:rPr>
          <w:rFonts w:eastAsia="Calibri"/>
          <w:sz w:val="16"/>
          <w:szCs w:val="16"/>
        </w:rPr>
        <w:t xml:space="preserve"> А.А.</w:t>
      </w:r>
      <w:r w:rsidR="00077141">
        <w:rPr>
          <w:rFonts w:eastAsia="Calibri"/>
          <w:sz w:val="16"/>
          <w:szCs w:val="16"/>
        </w:rPr>
        <w:t xml:space="preserve">, </w:t>
      </w:r>
      <w:r>
        <w:rPr>
          <w:rFonts w:eastAsia="Calibri"/>
          <w:sz w:val="16"/>
          <w:szCs w:val="16"/>
        </w:rPr>
        <w:t>4918, 539-4689</w:t>
      </w:r>
    </w:p>
    <w:sectPr w:rsidR="001545AA" w:rsidRPr="001545AA" w:rsidSect="006F3483">
      <w:headerReference w:type="default" r:id="rId8"/>
      <w:pgSz w:w="11906" w:h="16838"/>
      <w:pgMar w:top="709" w:right="567" w:bottom="142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65" w:rsidRDefault="003F4565" w:rsidP="002E6B6E">
      <w:r>
        <w:separator/>
      </w:r>
    </w:p>
  </w:endnote>
  <w:endnote w:type="continuationSeparator" w:id="0">
    <w:p w:rsidR="003F4565" w:rsidRDefault="003F4565" w:rsidP="002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65" w:rsidRDefault="003F4565" w:rsidP="002E6B6E">
      <w:r>
        <w:separator/>
      </w:r>
    </w:p>
  </w:footnote>
  <w:footnote w:type="continuationSeparator" w:id="0">
    <w:p w:rsidR="003F4565" w:rsidRDefault="003F4565" w:rsidP="002E6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857532"/>
      <w:docPartObj>
        <w:docPartGallery w:val="Page Numbers (Top of Page)"/>
        <w:docPartUnique/>
      </w:docPartObj>
    </w:sdtPr>
    <w:sdtEndPr/>
    <w:sdtContent>
      <w:p w:rsidR="003F4565" w:rsidRDefault="003F45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C66">
          <w:rPr>
            <w:noProof/>
          </w:rPr>
          <w:t>4</w:t>
        </w:r>
        <w:r>
          <w:fldChar w:fldCharType="end"/>
        </w:r>
      </w:p>
    </w:sdtContent>
  </w:sdt>
  <w:p w:rsidR="003F4565" w:rsidRDefault="003F45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7062EB"/>
    <w:multiLevelType w:val="hybridMultilevel"/>
    <w:tmpl w:val="521C5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49"/>
    <w:rsid w:val="00047159"/>
    <w:rsid w:val="0006006E"/>
    <w:rsid w:val="00077141"/>
    <w:rsid w:val="00086359"/>
    <w:rsid w:val="000A2E09"/>
    <w:rsid w:val="000B4673"/>
    <w:rsid w:val="00127718"/>
    <w:rsid w:val="0013549E"/>
    <w:rsid w:val="001545AA"/>
    <w:rsid w:val="00177C0C"/>
    <w:rsid w:val="001C2432"/>
    <w:rsid w:val="001F43B5"/>
    <w:rsid w:val="00204CC1"/>
    <w:rsid w:val="0022109B"/>
    <w:rsid w:val="002A25D6"/>
    <w:rsid w:val="002A75BA"/>
    <w:rsid w:val="002D1B0A"/>
    <w:rsid w:val="002E1083"/>
    <w:rsid w:val="002E6B6E"/>
    <w:rsid w:val="002F19BE"/>
    <w:rsid w:val="00351C66"/>
    <w:rsid w:val="003F4565"/>
    <w:rsid w:val="00404BF6"/>
    <w:rsid w:val="00404F07"/>
    <w:rsid w:val="00427223"/>
    <w:rsid w:val="00447539"/>
    <w:rsid w:val="0049601E"/>
    <w:rsid w:val="004E3773"/>
    <w:rsid w:val="00542D4E"/>
    <w:rsid w:val="0055096D"/>
    <w:rsid w:val="005752DE"/>
    <w:rsid w:val="005F2B92"/>
    <w:rsid w:val="00600049"/>
    <w:rsid w:val="006279DD"/>
    <w:rsid w:val="006B0680"/>
    <w:rsid w:val="006F3483"/>
    <w:rsid w:val="00713909"/>
    <w:rsid w:val="00765E3E"/>
    <w:rsid w:val="007E3AFA"/>
    <w:rsid w:val="00816CD9"/>
    <w:rsid w:val="00852B70"/>
    <w:rsid w:val="00873D48"/>
    <w:rsid w:val="008A660A"/>
    <w:rsid w:val="008B7608"/>
    <w:rsid w:val="008C60CA"/>
    <w:rsid w:val="008D21F2"/>
    <w:rsid w:val="008F73D6"/>
    <w:rsid w:val="00911622"/>
    <w:rsid w:val="00942CB3"/>
    <w:rsid w:val="00963155"/>
    <w:rsid w:val="00993CC0"/>
    <w:rsid w:val="009B1ADC"/>
    <w:rsid w:val="009C076D"/>
    <w:rsid w:val="00A1041C"/>
    <w:rsid w:val="00AE7E7A"/>
    <w:rsid w:val="00AF74DA"/>
    <w:rsid w:val="00B01AA4"/>
    <w:rsid w:val="00B17C19"/>
    <w:rsid w:val="00B47BBE"/>
    <w:rsid w:val="00BB15E6"/>
    <w:rsid w:val="00BE50FB"/>
    <w:rsid w:val="00C43EAC"/>
    <w:rsid w:val="00C564D4"/>
    <w:rsid w:val="00C96E69"/>
    <w:rsid w:val="00CE6FB3"/>
    <w:rsid w:val="00CE7D56"/>
    <w:rsid w:val="00D43A55"/>
    <w:rsid w:val="00DB4B16"/>
    <w:rsid w:val="00DD3376"/>
    <w:rsid w:val="00DF408F"/>
    <w:rsid w:val="00EA7749"/>
    <w:rsid w:val="00EC393F"/>
    <w:rsid w:val="00F554D8"/>
    <w:rsid w:val="00F557D9"/>
    <w:rsid w:val="00F85F3C"/>
    <w:rsid w:val="00FA1456"/>
    <w:rsid w:val="00FD01B3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 Тузова</dc:creator>
  <cp:lastModifiedBy>Александр Андреевич Дурновцев</cp:lastModifiedBy>
  <cp:revision>21</cp:revision>
  <cp:lastPrinted>2021-12-16T10:13:00Z</cp:lastPrinted>
  <dcterms:created xsi:type="dcterms:W3CDTF">2020-04-28T12:52:00Z</dcterms:created>
  <dcterms:modified xsi:type="dcterms:W3CDTF">2025-10-22T13:35:00Z</dcterms:modified>
</cp:coreProperties>
</file>