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357FA" w14:textId="77777777" w:rsidR="00A9626D" w:rsidRDefault="00993E20" w:rsidP="0067783C">
      <w:pPr>
        <w:pStyle w:val="ab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Пояснительная записка </w:t>
      </w:r>
    </w:p>
    <w:p w14:paraId="1FD4535E" w14:textId="0557FBD8" w:rsidR="004B7825" w:rsidRPr="00A9626D" w:rsidRDefault="00993E20" w:rsidP="0067783C">
      <w:pPr>
        <w:pStyle w:val="ab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>к проекту постановления Правительства Ленинградской области «</w:t>
      </w:r>
      <w:r w:rsidR="001C4B8F" w:rsidRPr="001C4B8F">
        <w:rPr>
          <w:b/>
          <w:sz w:val="28"/>
          <w:szCs w:val="28"/>
        </w:rPr>
        <w:t xml:space="preserve">О внесении изменений в постановление Правительства Ленинградской области от 19 апреля 2021 года № 203 </w:t>
      </w:r>
      <w:r w:rsidR="001C4B8F">
        <w:rPr>
          <w:b/>
          <w:sz w:val="28"/>
          <w:szCs w:val="28"/>
        </w:rPr>
        <w:t>«</w:t>
      </w:r>
      <w:r w:rsidR="001C4B8F" w:rsidRPr="001C4B8F">
        <w:rPr>
          <w:b/>
          <w:sz w:val="28"/>
          <w:szCs w:val="28"/>
        </w:rPr>
        <w:t>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"Устойчивое общественное р</w:t>
      </w:r>
      <w:r w:rsidR="001C4B8F">
        <w:rPr>
          <w:b/>
          <w:sz w:val="28"/>
          <w:szCs w:val="28"/>
        </w:rPr>
        <w:t>азвитие в Ленинградской области</w:t>
      </w:r>
      <w:r w:rsidR="004B7825" w:rsidRPr="00DF20E4">
        <w:rPr>
          <w:b/>
          <w:color w:val="000000" w:themeColor="text1"/>
          <w:sz w:val="28"/>
          <w:szCs w:val="28"/>
        </w:rPr>
        <w:t xml:space="preserve">» </w:t>
      </w:r>
    </w:p>
    <w:p w14:paraId="02000000" w14:textId="3EBC1EEA" w:rsidR="00134043" w:rsidRPr="004D48F9" w:rsidRDefault="00134043" w:rsidP="0012504C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342B8EC1" w14:textId="22A5D61D" w:rsidR="004218CE" w:rsidRPr="00E34E50" w:rsidRDefault="003276BC" w:rsidP="00E05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E34E50">
        <w:rPr>
          <w:rFonts w:ascii="Times New Roman" w:hAnsi="Times New Roman"/>
          <w:sz w:val="28"/>
          <w:szCs w:val="28"/>
        </w:rPr>
        <w:t xml:space="preserve">Комитет общественных коммуникаций Ленинградской области </w:t>
      </w:r>
      <w:r w:rsidR="001F0226" w:rsidRPr="00E34E50">
        <w:rPr>
          <w:rFonts w:ascii="Times New Roman" w:hAnsi="Times New Roman"/>
          <w:sz w:val="28"/>
          <w:szCs w:val="28"/>
        </w:rPr>
        <w:t>предлагае</w:t>
      </w:r>
      <w:r w:rsidRPr="00E34E50">
        <w:rPr>
          <w:rFonts w:ascii="Times New Roman" w:hAnsi="Times New Roman"/>
          <w:sz w:val="28"/>
          <w:szCs w:val="28"/>
        </w:rPr>
        <w:t>т</w:t>
      </w:r>
      <w:r w:rsidR="001F0226" w:rsidRPr="00E34E50">
        <w:rPr>
          <w:rFonts w:ascii="Times New Roman" w:hAnsi="Times New Roman"/>
          <w:sz w:val="28"/>
          <w:szCs w:val="28"/>
        </w:rPr>
        <w:t xml:space="preserve"> </w:t>
      </w:r>
      <w:r w:rsidR="00A9626D" w:rsidRPr="00E34E50">
        <w:rPr>
          <w:rFonts w:ascii="Times New Roman" w:hAnsi="Times New Roman"/>
          <w:color w:val="000000" w:themeColor="text1"/>
          <w:sz w:val="28"/>
          <w:szCs w:val="28"/>
        </w:rPr>
        <w:t xml:space="preserve">внести </w:t>
      </w:r>
      <w:r w:rsidR="004218CE" w:rsidRPr="00E34E50">
        <w:rPr>
          <w:rFonts w:ascii="Times New Roman" w:hAnsi="Times New Roman"/>
          <w:color w:val="000000" w:themeColor="text1"/>
          <w:sz w:val="28"/>
          <w:szCs w:val="28"/>
        </w:rPr>
        <w:t xml:space="preserve">следующие </w:t>
      </w:r>
      <w:r w:rsidR="00A9626D" w:rsidRPr="00E34E50">
        <w:rPr>
          <w:rFonts w:ascii="Times New Roman" w:hAnsi="Times New Roman"/>
          <w:color w:val="000000" w:themeColor="text1"/>
          <w:sz w:val="28"/>
          <w:szCs w:val="28"/>
        </w:rPr>
        <w:t xml:space="preserve">изменения в </w:t>
      </w:r>
      <w:hyperlink r:id="rId9" w:history="1">
        <w:r w:rsidR="00A9626D" w:rsidRPr="00E34E50">
          <w:rPr>
            <w:rFonts w:ascii="Times New Roman" w:hAnsi="Times New Roman"/>
            <w:color w:val="000000" w:themeColor="text1"/>
            <w:sz w:val="28"/>
            <w:szCs w:val="28"/>
          </w:rPr>
          <w:t>Порядок</w:t>
        </w:r>
      </w:hyperlink>
      <w:r w:rsidR="00A9626D" w:rsidRPr="00E34E50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грантов в форме субсидий из областного</w:t>
      </w:r>
      <w:r w:rsidR="00A9626D" w:rsidRPr="00E34E50">
        <w:rPr>
          <w:rFonts w:ascii="Times New Roman" w:hAnsi="Times New Roman"/>
          <w:sz w:val="28"/>
          <w:szCs w:val="28"/>
          <w:lang w:eastAsia="en-US"/>
        </w:rPr>
        <w:t xml:space="preserve">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«Устойчивое общественное развитие в Ленинградской области», утвержденный постановлением Правительства Ленинградской области от 19 апреля 2021 года №203 (далее – Постановление №203, Порядок)</w:t>
      </w:r>
      <w:r w:rsidR="004218CE" w:rsidRPr="00E34E50">
        <w:rPr>
          <w:rFonts w:ascii="Times New Roman" w:hAnsi="Times New Roman"/>
          <w:sz w:val="28"/>
          <w:szCs w:val="28"/>
          <w:lang w:eastAsia="en-US"/>
        </w:rPr>
        <w:t xml:space="preserve">: </w:t>
      </w:r>
      <w:proofErr w:type="gramEnd"/>
    </w:p>
    <w:p w14:paraId="7ABF6494" w14:textId="798FCF87" w:rsidR="008B6B22" w:rsidRDefault="004218CE" w:rsidP="008B6B22">
      <w:pPr>
        <w:pStyle w:val="ab"/>
        <w:spacing w:after="0" w:line="288" w:lineRule="atLeast"/>
        <w:ind w:firstLine="540"/>
        <w:jc w:val="both"/>
        <w:rPr>
          <w:sz w:val="28"/>
          <w:szCs w:val="28"/>
          <w:lang w:eastAsia="en-US"/>
        </w:rPr>
      </w:pPr>
      <w:r w:rsidRPr="00E34E50">
        <w:rPr>
          <w:sz w:val="28"/>
          <w:szCs w:val="28"/>
          <w:lang w:eastAsia="en-US"/>
        </w:rPr>
        <w:t>1.</w:t>
      </w:r>
      <w:r w:rsidR="00D25697" w:rsidRPr="00E34E50">
        <w:rPr>
          <w:sz w:val="28"/>
          <w:szCs w:val="28"/>
          <w:lang w:eastAsia="en-US"/>
        </w:rPr>
        <w:t xml:space="preserve"> </w:t>
      </w:r>
      <w:r w:rsidR="00364236">
        <w:rPr>
          <w:sz w:val="28"/>
          <w:szCs w:val="28"/>
          <w:lang w:eastAsia="en-US"/>
        </w:rPr>
        <w:t xml:space="preserve">Проекты </w:t>
      </w:r>
      <w:r w:rsidR="00E16556">
        <w:rPr>
          <w:sz w:val="28"/>
          <w:szCs w:val="28"/>
          <w:lang w:eastAsia="en-US"/>
        </w:rPr>
        <w:t xml:space="preserve">СО НКО </w:t>
      </w:r>
      <w:r w:rsidR="00364236">
        <w:rPr>
          <w:sz w:val="28"/>
          <w:szCs w:val="28"/>
          <w:lang w:eastAsia="en-US"/>
        </w:rPr>
        <w:t xml:space="preserve">по направлению «Ресурсная поддержка – проект «Наставничество» направлены на оказание консультационной, информационной и методической помощи СО НКО, в том числе на методическое обеспечение подготовки заявок на получение </w:t>
      </w:r>
      <w:proofErr w:type="spellStart"/>
      <w:r w:rsidR="00364236">
        <w:rPr>
          <w:sz w:val="28"/>
          <w:szCs w:val="28"/>
          <w:lang w:eastAsia="en-US"/>
        </w:rPr>
        <w:t>грантовой</w:t>
      </w:r>
      <w:proofErr w:type="spellEnd"/>
      <w:r w:rsidR="00364236">
        <w:rPr>
          <w:sz w:val="28"/>
          <w:szCs w:val="28"/>
          <w:lang w:eastAsia="en-US"/>
        </w:rPr>
        <w:t xml:space="preserve"> поддержки,</w:t>
      </w:r>
      <w:r w:rsidR="00E16556">
        <w:rPr>
          <w:sz w:val="28"/>
          <w:szCs w:val="28"/>
          <w:lang w:eastAsia="en-US"/>
        </w:rPr>
        <w:t xml:space="preserve"> сопровождение СО НКО по подготовке отчетности по проектам. Данная работа должна проводиться на постоянной основе. Установленное в абзаце четырнадцатом пункта 2.3 Порядка требование об отсутствии у участника отбора </w:t>
      </w:r>
      <w:r w:rsidR="00E16556" w:rsidRPr="00E16556">
        <w:rPr>
          <w:sz w:val="28"/>
          <w:szCs w:val="28"/>
          <w:lang w:eastAsia="en-US"/>
        </w:rPr>
        <w:t xml:space="preserve">соглашение на предоставление субсидии, заключенное с Комитетом в соответствии с Порядком или иным нормативным правовым актом Ленинградской области, по которому срок реализации проекта не завершен </w:t>
      </w:r>
      <w:proofErr w:type="gramStart"/>
      <w:r w:rsidR="00E16556" w:rsidRPr="00E16556">
        <w:rPr>
          <w:sz w:val="28"/>
          <w:szCs w:val="28"/>
          <w:lang w:eastAsia="en-US"/>
        </w:rPr>
        <w:t>и(</w:t>
      </w:r>
      <w:proofErr w:type="gramEnd"/>
      <w:r w:rsidR="00E16556" w:rsidRPr="00E16556">
        <w:rPr>
          <w:sz w:val="28"/>
          <w:szCs w:val="28"/>
          <w:lang w:eastAsia="en-US"/>
        </w:rPr>
        <w:t xml:space="preserve">или) по которому имеется неисполненная обязанность по представлению отчетности приводит к перерыву в методическом обеспечении. </w:t>
      </w:r>
      <w:proofErr w:type="gramStart"/>
      <w:r w:rsidR="00E16556" w:rsidRPr="00E16556">
        <w:rPr>
          <w:sz w:val="28"/>
          <w:szCs w:val="28"/>
          <w:lang w:eastAsia="en-US"/>
        </w:rPr>
        <w:t xml:space="preserve">Для повешения эффективности работы ресурсных центров проектом актом предлагается сделать исключение из установленного требования: </w:t>
      </w:r>
      <w:r w:rsidR="00E16556">
        <w:rPr>
          <w:sz w:val="28"/>
          <w:szCs w:val="28"/>
          <w:lang w:eastAsia="en-US"/>
        </w:rPr>
        <w:t xml:space="preserve">в случае если заявитель в соответствии с соглашением </w:t>
      </w:r>
      <w:r w:rsidR="00E16556" w:rsidRPr="00185ADE">
        <w:rPr>
          <w:sz w:val="28"/>
          <w:szCs w:val="28"/>
          <w:lang w:eastAsia="en-US"/>
        </w:rPr>
        <w:t>на предоставление субсидии</w:t>
      </w:r>
      <w:r w:rsidR="00E16556">
        <w:rPr>
          <w:sz w:val="28"/>
          <w:szCs w:val="28"/>
          <w:lang w:eastAsia="en-US"/>
        </w:rPr>
        <w:t xml:space="preserve"> </w:t>
      </w:r>
      <w:r w:rsidR="00E16556" w:rsidRPr="00185ADE">
        <w:rPr>
          <w:sz w:val="28"/>
          <w:szCs w:val="28"/>
          <w:lang w:eastAsia="en-US"/>
        </w:rPr>
        <w:t xml:space="preserve">реализует проект по направлению, указанному в абзаце шестнадцатом пункта 1.2 Порядка, и подает заявку на реализацию </w:t>
      </w:r>
      <w:r w:rsidR="00E16556">
        <w:rPr>
          <w:sz w:val="28"/>
          <w:szCs w:val="28"/>
          <w:lang w:eastAsia="en-US"/>
        </w:rPr>
        <w:t>проекта по</w:t>
      </w:r>
      <w:r w:rsidR="00E16556">
        <w:rPr>
          <w:sz w:val="28"/>
          <w:szCs w:val="28"/>
        </w:rPr>
        <w:t xml:space="preserve"> этому же направлению, действующий проекта должен быть завершен </w:t>
      </w:r>
      <w:r w:rsidR="008B6B22">
        <w:rPr>
          <w:sz w:val="28"/>
          <w:szCs w:val="28"/>
        </w:rPr>
        <w:t>не позднее дня, предшествующего дате начала реализации проектов по</w:t>
      </w:r>
      <w:proofErr w:type="gramEnd"/>
      <w:r w:rsidR="008B6B22">
        <w:rPr>
          <w:sz w:val="28"/>
          <w:szCs w:val="28"/>
        </w:rPr>
        <w:t xml:space="preserve"> отбору, </w:t>
      </w:r>
      <w:proofErr w:type="gramStart"/>
      <w:r w:rsidR="008B6B22">
        <w:rPr>
          <w:sz w:val="28"/>
          <w:szCs w:val="28"/>
        </w:rPr>
        <w:t>указанной</w:t>
      </w:r>
      <w:proofErr w:type="gramEnd"/>
      <w:r w:rsidR="008B6B22">
        <w:rPr>
          <w:sz w:val="28"/>
          <w:szCs w:val="28"/>
        </w:rPr>
        <w:t xml:space="preserve"> в объявлении.</w:t>
      </w:r>
      <w:r w:rsidR="008B6B22">
        <w:rPr>
          <w:sz w:val="28"/>
          <w:szCs w:val="28"/>
          <w:lang w:eastAsia="en-US"/>
        </w:rPr>
        <w:t xml:space="preserve"> </w:t>
      </w:r>
    </w:p>
    <w:p w14:paraId="3095500C" w14:textId="1B82875E" w:rsidR="00DE0C37" w:rsidRDefault="00E87DAA" w:rsidP="008B6B22">
      <w:pPr>
        <w:pStyle w:val="ab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 Предлагается установить повышающий коэффициент для расчета среднего балла для заявок</w:t>
      </w:r>
      <w:r w:rsidRPr="00E87DAA">
        <w:rPr>
          <w:sz w:val="28"/>
          <w:szCs w:val="28"/>
        </w:rPr>
        <w:t xml:space="preserve"> </w:t>
      </w:r>
      <w:r w:rsidRPr="006F6237">
        <w:rPr>
          <w:sz w:val="28"/>
          <w:szCs w:val="28"/>
        </w:rPr>
        <w:t xml:space="preserve">участников отбора, имеющих учредителя и (или) </w:t>
      </w:r>
      <w:r>
        <w:rPr>
          <w:sz w:val="28"/>
          <w:szCs w:val="28"/>
        </w:rPr>
        <w:t xml:space="preserve">единоличного исполнительного органа СО НКО и (или)  члена исполнительного органа СО НКО и (или) члена высшего органа управления СО НКО </w:t>
      </w:r>
      <w:r w:rsidRPr="006F6237">
        <w:rPr>
          <w:sz w:val="28"/>
          <w:szCs w:val="28"/>
        </w:rPr>
        <w:t>участника СВО и (или) члена семьи участника СВО</w:t>
      </w:r>
      <w:r w:rsidRPr="003B758B">
        <w:rPr>
          <w:sz w:val="28"/>
          <w:szCs w:val="28"/>
        </w:rPr>
        <w:t xml:space="preserve"> </w:t>
      </w:r>
      <w:r w:rsidRPr="006F6237">
        <w:rPr>
          <w:sz w:val="28"/>
          <w:szCs w:val="28"/>
        </w:rPr>
        <w:t xml:space="preserve">на день </w:t>
      </w:r>
      <w:r>
        <w:rPr>
          <w:sz w:val="28"/>
          <w:szCs w:val="28"/>
        </w:rPr>
        <w:t xml:space="preserve">подачи </w:t>
      </w:r>
      <w:r w:rsidRPr="006F6237">
        <w:rPr>
          <w:sz w:val="28"/>
          <w:szCs w:val="28"/>
        </w:rPr>
        <w:t>заявк</w:t>
      </w:r>
      <w:r>
        <w:rPr>
          <w:sz w:val="28"/>
          <w:szCs w:val="28"/>
        </w:rPr>
        <w:t xml:space="preserve">и – 1,1. Это позволить повысить конкурентно способность данных проектов и вовлечь в некоммерческую сферу участников СВО и членов их семей. Для участников СВО и членов их семей Комитетом проводятся в течение года обучающие семинары по социокультурному проектированию, что положительно влияет на качество заявок </w:t>
      </w:r>
      <w:r>
        <w:rPr>
          <w:sz w:val="28"/>
          <w:szCs w:val="28"/>
        </w:rPr>
        <w:lastRenderedPageBreak/>
        <w:t xml:space="preserve">и совокупно с предлагаемым проектом актом изменением не приведет к снижению качества проектов данной категории участников. </w:t>
      </w:r>
    </w:p>
    <w:p w14:paraId="1B955581" w14:textId="15104168" w:rsidR="00E87DAA" w:rsidRDefault="00E87DAA" w:rsidP="00364236">
      <w:pPr>
        <w:pStyle w:val="ab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 связи с переходом на работу в системе «Электронный бюджет» в текущем году были случаи, когда </w:t>
      </w:r>
      <w:r w:rsidR="0067100E">
        <w:rPr>
          <w:sz w:val="28"/>
          <w:szCs w:val="28"/>
        </w:rPr>
        <w:t>получатели субсидии</w:t>
      </w:r>
      <w:r>
        <w:rPr>
          <w:sz w:val="28"/>
          <w:szCs w:val="28"/>
        </w:rPr>
        <w:t xml:space="preserve"> </w:t>
      </w:r>
      <w:r w:rsidR="00FF6D3F">
        <w:rPr>
          <w:sz w:val="28"/>
          <w:szCs w:val="28"/>
        </w:rPr>
        <w:t xml:space="preserve">не могли подписать </w:t>
      </w:r>
      <w:r>
        <w:rPr>
          <w:sz w:val="28"/>
          <w:szCs w:val="28"/>
        </w:rPr>
        <w:t>доп</w:t>
      </w:r>
      <w:r w:rsidR="00FF6D3F">
        <w:rPr>
          <w:sz w:val="28"/>
          <w:szCs w:val="28"/>
        </w:rPr>
        <w:t>олнительное соглашение к соглашению о предоставлении субсидии в связи с техническими сбоями</w:t>
      </w:r>
      <w:r w:rsidR="0067100E">
        <w:rPr>
          <w:sz w:val="28"/>
          <w:szCs w:val="28"/>
        </w:rPr>
        <w:t>, которые были на их стороне</w:t>
      </w:r>
      <w:r w:rsidR="00FF6D3F">
        <w:rPr>
          <w:sz w:val="28"/>
          <w:szCs w:val="28"/>
        </w:rPr>
        <w:t xml:space="preserve"> (не работала ЭЦП, в связи с переходом на н</w:t>
      </w:r>
      <w:r w:rsidR="0067100E">
        <w:rPr>
          <w:sz w:val="28"/>
          <w:szCs w:val="28"/>
        </w:rPr>
        <w:t xml:space="preserve">овое программное обеспечение требовалось обновление </w:t>
      </w:r>
      <w:proofErr w:type="spellStart"/>
      <w:r w:rsidR="0067100E">
        <w:rPr>
          <w:sz w:val="28"/>
          <w:szCs w:val="28"/>
        </w:rPr>
        <w:t>КриптоПро</w:t>
      </w:r>
      <w:proofErr w:type="spellEnd"/>
      <w:r w:rsidR="0067100E">
        <w:rPr>
          <w:sz w:val="28"/>
          <w:szCs w:val="28"/>
        </w:rPr>
        <w:t xml:space="preserve"> и </w:t>
      </w:r>
      <w:proofErr w:type="spellStart"/>
      <w:r w:rsidR="0067100E">
        <w:rPr>
          <w:sz w:val="28"/>
          <w:szCs w:val="28"/>
        </w:rPr>
        <w:t>тп</w:t>
      </w:r>
      <w:proofErr w:type="spellEnd"/>
      <w:r w:rsidR="0067100E">
        <w:rPr>
          <w:sz w:val="28"/>
          <w:szCs w:val="28"/>
        </w:rPr>
        <w:t>.).</w:t>
      </w:r>
      <w:proofErr w:type="gramEnd"/>
      <w:r w:rsidR="0067100E">
        <w:rPr>
          <w:sz w:val="28"/>
          <w:szCs w:val="28"/>
        </w:rPr>
        <w:t xml:space="preserve"> При этом несвоевременное подписание дополнительного соглашения, например, в части изменения сроков проведения мероприятий или стоимости какой-то позиции сметы (по объективным причинам) могла привести к нарушению соглашения. В целях исключения данных случае, проектом предлагается дополнить пункт 3.8 Порядка  положением о том, что согласование и подписание дополнительного соглашения к соглашению осуществляется Комитетом в системе «Электронный бюджет», за исключением случаев, когда у получателя субсидии отсутствует техническая возможность</w:t>
      </w:r>
      <w:r w:rsidR="00C34349">
        <w:rPr>
          <w:sz w:val="28"/>
          <w:szCs w:val="28"/>
        </w:rPr>
        <w:t>.</w:t>
      </w:r>
    </w:p>
    <w:p w14:paraId="2BA9E7E8" w14:textId="1501E8E5" w:rsidR="00C34349" w:rsidRDefault="00C34349" w:rsidP="00364236">
      <w:pPr>
        <w:pStyle w:val="ab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0508B" w:rsidRPr="0080508B">
        <w:rPr>
          <w:sz w:val="28"/>
          <w:szCs w:val="28"/>
        </w:rPr>
        <w:t xml:space="preserve">Предлагается дополнить пункт 2.2 Порядка информацией о дате начала реализации проекта для </w:t>
      </w:r>
      <w:r w:rsidR="00656C81">
        <w:rPr>
          <w:sz w:val="28"/>
          <w:szCs w:val="28"/>
        </w:rPr>
        <w:t>уточнения</w:t>
      </w:r>
      <w:r w:rsidR="0080508B" w:rsidRPr="0080508B">
        <w:rPr>
          <w:sz w:val="28"/>
          <w:szCs w:val="28"/>
        </w:rPr>
        <w:t xml:space="preserve"> данных в объявлении о проведении отбора.</w:t>
      </w:r>
    </w:p>
    <w:p w14:paraId="6B49D156" w14:textId="21AA21BD" w:rsidR="009E3BD9" w:rsidRPr="00A14F60" w:rsidRDefault="009E3BD9" w:rsidP="00364236">
      <w:pPr>
        <w:pStyle w:val="ab"/>
        <w:spacing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6. Проекты  с датой окончания реализации проекта до 5 числа месяца следующего за отчетным кварталом сдают итоговую отчетность о реализации проекта без последнего квартального отчета, для исключения неоднозначного </w:t>
      </w:r>
      <w:proofErr w:type="spellStart"/>
      <w:r>
        <w:rPr>
          <w:sz w:val="28"/>
          <w:szCs w:val="28"/>
        </w:rPr>
        <w:t>трактования</w:t>
      </w:r>
      <w:proofErr w:type="spellEnd"/>
      <w:r>
        <w:rPr>
          <w:sz w:val="28"/>
          <w:szCs w:val="28"/>
        </w:rPr>
        <w:t xml:space="preserve"> требований к отчетности и исключения его дублирования предлагается  изложить пункт 4.</w:t>
      </w:r>
      <w:r w:rsidRPr="00A14F60">
        <w:rPr>
          <w:sz w:val="28"/>
          <w:szCs w:val="28"/>
        </w:rPr>
        <w:t>1</w:t>
      </w:r>
      <w:r w:rsidR="004370B7" w:rsidRPr="00A14F60">
        <w:rPr>
          <w:sz w:val="28"/>
          <w:szCs w:val="28"/>
        </w:rPr>
        <w:t xml:space="preserve"> Порядка</w:t>
      </w:r>
      <w:r w:rsidRPr="00A14F60">
        <w:rPr>
          <w:sz w:val="28"/>
          <w:szCs w:val="28"/>
        </w:rPr>
        <w:t xml:space="preserve"> в новой редакции.</w:t>
      </w:r>
    </w:p>
    <w:p w14:paraId="66B3C29D" w14:textId="7C19D795" w:rsidR="00DE0C37" w:rsidRPr="00A14F60" w:rsidRDefault="00656C81" w:rsidP="0067100E">
      <w:pPr>
        <w:pStyle w:val="ab"/>
        <w:spacing w:after="0" w:line="288" w:lineRule="atLeast"/>
        <w:jc w:val="both"/>
        <w:rPr>
          <w:color w:val="auto"/>
          <w:sz w:val="28"/>
          <w:szCs w:val="28"/>
        </w:rPr>
      </w:pPr>
      <w:r w:rsidRPr="00A14F60">
        <w:rPr>
          <w:color w:val="auto"/>
          <w:sz w:val="28"/>
          <w:szCs w:val="28"/>
        </w:rPr>
        <w:t xml:space="preserve">        </w:t>
      </w:r>
      <w:r w:rsidR="009E3BD9" w:rsidRPr="00A14F60">
        <w:rPr>
          <w:color w:val="auto"/>
          <w:sz w:val="28"/>
          <w:szCs w:val="28"/>
        </w:rPr>
        <w:t>7</w:t>
      </w:r>
      <w:r w:rsidR="00933874" w:rsidRPr="00A14F60">
        <w:rPr>
          <w:color w:val="auto"/>
          <w:sz w:val="28"/>
          <w:szCs w:val="28"/>
        </w:rPr>
        <w:t xml:space="preserve">. </w:t>
      </w:r>
      <w:r w:rsidR="0067100E" w:rsidRPr="00A14F60">
        <w:rPr>
          <w:color w:val="auto"/>
          <w:sz w:val="28"/>
          <w:szCs w:val="28"/>
        </w:rPr>
        <w:t>Предлагается в Методических рекомендациях по оценке заявок (приложение №2 к Порядку)</w:t>
      </w:r>
      <w:r w:rsidR="005326D4" w:rsidRPr="00A14F60">
        <w:rPr>
          <w:color w:val="auto"/>
          <w:sz w:val="28"/>
          <w:szCs w:val="28"/>
        </w:rPr>
        <w:t xml:space="preserve"> дополнить критерий оценки «10. Информационная открытость участника от</w:t>
      </w:r>
      <w:bookmarkStart w:id="0" w:name="_GoBack"/>
      <w:bookmarkEnd w:id="0"/>
      <w:r w:rsidR="005326D4" w:rsidRPr="00A14F60">
        <w:rPr>
          <w:color w:val="auto"/>
          <w:sz w:val="28"/>
          <w:szCs w:val="28"/>
        </w:rPr>
        <w:t xml:space="preserve">бора» указанием на предоставление получателем субсидии </w:t>
      </w:r>
      <w:r w:rsidR="005326D4" w:rsidRPr="00A14F60">
        <w:rPr>
          <w:sz w:val="28"/>
          <w:szCs w:val="28"/>
          <w:lang w:eastAsia="en-US"/>
        </w:rPr>
        <w:t>информации о проводимых в рамках проектов мероприятиях в виде анонсов, новостей, статей и т</w:t>
      </w:r>
      <w:r w:rsidR="00502198" w:rsidRPr="00A14F60">
        <w:rPr>
          <w:sz w:val="28"/>
          <w:szCs w:val="28"/>
          <w:lang w:eastAsia="en-US"/>
        </w:rPr>
        <w:t>.</w:t>
      </w:r>
      <w:r w:rsidR="005326D4" w:rsidRPr="00A14F60">
        <w:rPr>
          <w:sz w:val="28"/>
          <w:szCs w:val="28"/>
          <w:lang w:eastAsia="en-US"/>
        </w:rPr>
        <w:t xml:space="preserve">п. для опубликования на ресурсах Комитета, для планирования выездов. Информирование о мероприятиях СО НКО – важная составляющая поддержки СО НКО, необходимый элемент развития гражданского общества, одна из целей поддержки проектов СО НКО и атрибут открытости данных мероприятий. Для стимулирования СО НКО в распространении информации о проводимых ими мероприятиях предлагается учитывать прошлую деятельность участника отбора при оценке подаваемых заявок.   </w:t>
      </w:r>
    </w:p>
    <w:p w14:paraId="356860F6" w14:textId="16DD2335" w:rsidR="000C319E" w:rsidRPr="00732F30" w:rsidRDefault="000C319E" w:rsidP="00E05A46">
      <w:pPr>
        <w:pStyle w:val="ab"/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A14F60">
        <w:rPr>
          <w:sz w:val="28"/>
          <w:szCs w:val="28"/>
        </w:rPr>
        <w:t>В отношении проекта акт</w:t>
      </w:r>
      <w:r w:rsidR="004370B7" w:rsidRPr="00A14F60">
        <w:rPr>
          <w:sz w:val="28"/>
          <w:szCs w:val="28"/>
        </w:rPr>
        <w:t>а</w:t>
      </w:r>
      <w:r w:rsidRPr="00A14F60">
        <w:rPr>
          <w:sz w:val="28"/>
          <w:szCs w:val="28"/>
        </w:rPr>
        <w:t xml:space="preserve"> не требуется проведени</w:t>
      </w:r>
      <w:r w:rsidR="00FE6DBA" w:rsidRPr="00A14F60">
        <w:rPr>
          <w:sz w:val="28"/>
          <w:szCs w:val="28"/>
        </w:rPr>
        <w:t>я</w:t>
      </w:r>
      <w:r w:rsidRPr="00A14F60">
        <w:rPr>
          <w:sz w:val="28"/>
          <w:szCs w:val="28"/>
        </w:rPr>
        <w:t xml:space="preserve"> процедуры оценки регулирующего воздействия, в связи с тем, что проект акта не содержит положения, определенные в части 1 статье 2 областного</w:t>
      </w:r>
      <w:r w:rsidRPr="00732F30">
        <w:rPr>
          <w:sz w:val="28"/>
          <w:szCs w:val="28"/>
        </w:rPr>
        <w:t xml:space="preserve"> закона Ленинградской области от 16.02.2015 № 5-оз «О проведении оценки регулирующего воздействия проектов нормативных правовых актов Ленинградской области и экспертизы нормативных правовых актов Ленинградской области».  </w:t>
      </w:r>
      <w:proofErr w:type="gramEnd"/>
    </w:p>
    <w:p w14:paraId="400A51A8" w14:textId="77777777" w:rsidR="00DE0C37" w:rsidRDefault="00DE0C37" w:rsidP="004B78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EB6AE0" w14:textId="77777777" w:rsidR="00DE0C37" w:rsidRDefault="00DE0C37" w:rsidP="004B78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701333" w14:textId="77777777" w:rsidR="00DE0C37" w:rsidRPr="00732F30" w:rsidRDefault="00DE0C37" w:rsidP="004B78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E7073E" w14:textId="77777777" w:rsidR="00B0572F" w:rsidRPr="00732F30" w:rsidRDefault="00B0572F" w:rsidP="00B05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F30">
        <w:rPr>
          <w:rFonts w:ascii="Times New Roman" w:hAnsi="Times New Roman"/>
          <w:sz w:val="28"/>
          <w:szCs w:val="28"/>
        </w:rPr>
        <w:t>Председатель Комитета</w:t>
      </w:r>
    </w:p>
    <w:p w14:paraId="74106591" w14:textId="2BB40CF5" w:rsidR="00B0572F" w:rsidRPr="00732F30" w:rsidRDefault="00B0572F" w:rsidP="00B05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F30">
        <w:rPr>
          <w:rFonts w:ascii="Times New Roman" w:hAnsi="Times New Roman"/>
          <w:sz w:val="28"/>
          <w:szCs w:val="28"/>
        </w:rPr>
        <w:t>общественных коммуникаций</w:t>
      </w:r>
    </w:p>
    <w:p w14:paraId="03A510D4" w14:textId="78A883AA" w:rsidR="00B0572F" w:rsidRPr="00732F30" w:rsidRDefault="00B0572F" w:rsidP="00B0572F">
      <w:pPr>
        <w:tabs>
          <w:tab w:val="left" w:pos="78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F30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</w:t>
      </w:r>
      <w:r w:rsidR="00E92853" w:rsidRPr="00732F30">
        <w:rPr>
          <w:rFonts w:ascii="Times New Roman" w:hAnsi="Times New Roman"/>
          <w:sz w:val="28"/>
          <w:szCs w:val="28"/>
        </w:rPr>
        <w:t xml:space="preserve">         </w:t>
      </w:r>
      <w:r w:rsidRPr="00732F30">
        <w:rPr>
          <w:rFonts w:ascii="Times New Roman" w:hAnsi="Times New Roman"/>
          <w:sz w:val="28"/>
          <w:szCs w:val="28"/>
        </w:rPr>
        <w:t xml:space="preserve">  Е.Е. Путронен    </w:t>
      </w:r>
    </w:p>
    <w:sectPr w:rsidR="00B0572F" w:rsidRPr="00732F30" w:rsidSect="00297693"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2A2C7" w14:textId="77777777" w:rsidR="00ED13A6" w:rsidRDefault="00ED13A6" w:rsidP="0054360E">
      <w:pPr>
        <w:spacing w:after="0" w:line="240" w:lineRule="auto"/>
      </w:pPr>
      <w:r>
        <w:separator/>
      </w:r>
    </w:p>
  </w:endnote>
  <w:endnote w:type="continuationSeparator" w:id="0">
    <w:p w14:paraId="116904D4" w14:textId="77777777" w:rsidR="00ED13A6" w:rsidRDefault="00ED13A6" w:rsidP="0054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C1898" w14:textId="77777777" w:rsidR="00ED13A6" w:rsidRDefault="00ED13A6" w:rsidP="0054360E">
      <w:pPr>
        <w:spacing w:after="0" w:line="240" w:lineRule="auto"/>
      </w:pPr>
      <w:r>
        <w:separator/>
      </w:r>
    </w:p>
  </w:footnote>
  <w:footnote w:type="continuationSeparator" w:id="0">
    <w:p w14:paraId="11F6400D" w14:textId="77777777" w:rsidR="00ED13A6" w:rsidRDefault="00ED13A6" w:rsidP="00543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17F2"/>
    <w:multiLevelType w:val="hybridMultilevel"/>
    <w:tmpl w:val="5FF6F9F0"/>
    <w:lvl w:ilvl="0" w:tplc="BB3A2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43"/>
    <w:rsid w:val="00004AAF"/>
    <w:rsid w:val="00033591"/>
    <w:rsid w:val="000645D4"/>
    <w:rsid w:val="00093416"/>
    <w:rsid w:val="000952F7"/>
    <w:rsid w:val="00095CB0"/>
    <w:rsid w:val="000B1598"/>
    <w:rsid w:val="000C319E"/>
    <w:rsid w:val="000D09F8"/>
    <w:rsid w:val="000D55DE"/>
    <w:rsid w:val="000E08B3"/>
    <w:rsid w:val="000F2BDC"/>
    <w:rsid w:val="0012504C"/>
    <w:rsid w:val="00134043"/>
    <w:rsid w:val="001C4A84"/>
    <w:rsid w:val="001C4B8F"/>
    <w:rsid w:val="001F0226"/>
    <w:rsid w:val="001F15D3"/>
    <w:rsid w:val="002625C2"/>
    <w:rsid w:val="00267109"/>
    <w:rsid w:val="0027613E"/>
    <w:rsid w:val="00297693"/>
    <w:rsid w:val="002A2C9F"/>
    <w:rsid w:val="002A32B0"/>
    <w:rsid w:val="002A4020"/>
    <w:rsid w:val="002C4270"/>
    <w:rsid w:val="00323FE8"/>
    <w:rsid w:val="003276BC"/>
    <w:rsid w:val="00364236"/>
    <w:rsid w:val="003806F9"/>
    <w:rsid w:val="00380E0B"/>
    <w:rsid w:val="003938E1"/>
    <w:rsid w:val="00393EC4"/>
    <w:rsid w:val="003A51F5"/>
    <w:rsid w:val="004179C0"/>
    <w:rsid w:val="004218CE"/>
    <w:rsid w:val="00421DCB"/>
    <w:rsid w:val="004370B7"/>
    <w:rsid w:val="00461634"/>
    <w:rsid w:val="00477012"/>
    <w:rsid w:val="0048128D"/>
    <w:rsid w:val="004B1D6F"/>
    <w:rsid w:val="004B7825"/>
    <w:rsid w:val="004C466A"/>
    <w:rsid w:val="004D48F9"/>
    <w:rsid w:val="00502198"/>
    <w:rsid w:val="005279E6"/>
    <w:rsid w:val="005326D4"/>
    <w:rsid w:val="0054360E"/>
    <w:rsid w:val="00575D00"/>
    <w:rsid w:val="005D4873"/>
    <w:rsid w:val="005E74AA"/>
    <w:rsid w:val="005F4734"/>
    <w:rsid w:val="0060052B"/>
    <w:rsid w:val="006129E9"/>
    <w:rsid w:val="00633C73"/>
    <w:rsid w:val="00656C81"/>
    <w:rsid w:val="0067100E"/>
    <w:rsid w:val="0067783C"/>
    <w:rsid w:val="006C72BC"/>
    <w:rsid w:val="006F13A9"/>
    <w:rsid w:val="006F411F"/>
    <w:rsid w:val="007203E6"/>
    <w:rsid w:val="007242D9"/>
    <w:rsid w:val="00732F30"/>
    <w:rsid w:val="00756066"/>
    <w:rsid w:val="00772C96"/>
    <w:rsid w:val="007829EC"/>
    <w:rsid w:val="00783421"/>
    <w:rsid w:val="007A6542"/>
    <w:rsid w:val="007C38F0"/>
    <w:rsid w:val="0080508B"/>
    <w:rsid w:val="00854045"/>
    <w:rsid w:val="00854882"/>
    <w:rsid w:val="00872F53"/>
    <w:rsid w:val="008A0997"/>
    <w:rsid w:val="008A4EDB"/>
    <w:rsid w:val="008B0416"/>
    <w:rsid w:val="008B6B22"/>
    <w:rsid w:val="008E26C0"/>
    <w:rsid w:val="009078DE"/>
    <w:rsid w:val="00933874"/>
    <w:rsid w:val="00940AD5"/>
    <w:rsid w:val="009719E2"/>
    <w:rsid w:val="00990157"/>
    <w:rsid w:val="00993E20"/>
    <w:rsid w:val="009B734B"/>
    <w:rsid w:val="009C3EE5"/>
    <w:rsid w:val="009E3BD9"/>
    <w:rsid w:val="00A14F60"/>
    <w:rsid w:val="00A152B7"/>
    <w:rsid w:val="00A53627"/>
    <w:rsid w:val="00A9626D"/>
    <w:rsid w:val="00A97E5F"/>
    <w:rsid w:val="00AA2898"/>
    <w:rsid w:val="00AB2285"/>
    <w:rsid w:val="00AF4952"/>
    <w:rsid w:val="00B0572F"/>
    <w:rsid w:val="00B14CE1"/>
    <w:rsid w:val="00B20E77"/>
    <w:rsid w:val="00B723D3"/>
    <w:rsid w:val="00BD1783"/>
    <w:rsid w:val="00BF3C83"/>
    <w:rsid w:val="00C34349"/>
    <w:rsid w:val="00C410FE"/>
    <w:rsid w:val="00C61B18"/>
    <w:rsid w:val="00C8718A"/>
    <w:rsid w:val="00CB4B36"/>
    <w:rsid w:val="00CC32D5"/>
    <w:rsid w:val="00CC797D"/>
    <w:rsid w:val="00CF4A22"/>
    <w:rsid w:val="00D25697"/>
    <w:rsid w:val="00D448C6"/>
    <w:rsid w:val="00D57EF0"/>
    <w:rsid w:val="00DB57A7"/>
    <w:rsid w:val="00DE0C37"/>
    <w:rsid w:val="00E05A46"/>
    <w:rsid w:val="00E05B6E"/>
    <w:rsid w:val="00E16556"/>
    <w:rsid w:val="00E27408"/>
    <w:rsid w:val="00E34E50"/>
    <w:rsid w:val="00E41BF2"/>
    <w:rsid w:val="00E6392F"/>
    <w:rsid w:val="00E87DAA"/>
    <w:rsid w:val="00E92853"/>
    <w:rsid w:val="00EB6C47"/>
    <w:rsid w:val="00ED13A6"/>
    <w:rsid w:val="00EE6149"/>
    <w:rsid w:val="00EF6F4C"/>
    <w:rsid w:val="00F52E0E"/>
    <w:rsid w:val="00FD30E2"/>
    <w:rsid w:val="00FE6DBA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095CB0"/>
    <w:pPr>
      <w:ind w:left="720"/>
      <w:contextualSpacing/>
    </w:pPr>
  </w:style>
  <w:style w:type="paragraph" w:customStyle="1" w:styleId="Pro-Gramma">
    <w:name w:val="Pro-Gramma"/>
    <w:basedOn w:val="a"/>
    <w:rsid w:val="004B7825"/>
    <w:pPr>
      <w:spacing w:before="120" w:after="0" w:line="288" w:lineRule="auto"/>
      <w:ind w:left="1134"/>
      <w:jc w:val="both"/>
    </w:pPr>
    <w:rPr>
      <w:rFonts w:ascii="Georgia" w:hAnsi="Georgia"/>
      <w:color w:val="auto"/>
      <w:sz w:val="20"/>
      <w:szCs w:val="24"/>
    </w:rPr>
  </w:style>
  <w:style w:type="paragraph" w:styleId="ab">
    <w:name w:val="Normal (Web)"/>
    <w:basedOn w:val="a"/>
    <w:uiPriority w:val="99"/>
    <w:unhideWhenUsed/>
    <w:rsid w:val="004B7825"/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39"/>
    <w:rsid w:val="00393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54360E"/>
    <w:pPr>
      <w:spacing w:after="0"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4360E"/>
    <w:rPr>
      <w:sz w:val="20"/>
    </w:rPr>
  </w:style>
  <w:style w:type="character" w:styleId="af">
    <w:name w:val="footnote reference"/>
    <w:basedOn w:val="a0"/>
    <w:uiPriority w:val="99"/>
    <w:semiHidden/>
    <w:unhideWhenUsed/>
    <w:rsid w:val="005436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095CB0"/>
    <w:pPr>
      <w:ind w:left="720"/>
      <w:contextualSpacing/>
    </w:pPr>
  </w:style>
  <w:style w:type="paragraph" w:customStyle="1" w:styleId="Pro-Gramma">
    <w:name w:val="Pro-Gramma"/>
    <w:basedOn w:val="a"/>
    <w:rsid w:val="004B7825"/>
    <w:pPr>
      <w:spacing w:before="120" w:after="0" w:line="288" w:lineRule="auto"/>
      <w:ind w:left="1134"/>
      <w:jc w:val="both"/>
    </w:pPr>
    <w:rPr>
      <w:rFonts w:ascii="Georgia" w:hAnsi="Georgia"/>
      <w:color w:val="auto"/>
      <w:sz w:val="20"/>
      <w:szCs w:val="24"/>
    </w:rPr>
  </w:style>
  <w:style w:type="paragraph" w:styleId="ab">
    <w:name w:val="Normal (Web)"/>
    <w:basedOn w:val="a"/>
    <w:uiPriority w:val="99"/>
    <w:unhideWhenUsed/>
    <w:rsid w:val="004B7825"/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39"/>
    <w:rsid w:val="00393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54360E"/>
    <w:pPr>
      <w:spacing w:after="0"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4360E"/>
    <w:rPr>
      <w:sz w:val="20"/>
    </w:rPr>
  </w:style>
  <w:style w:type="character" w:styleId="af">
    <w:name w:val="footnote reference"/>
    <w:basedOn w:val="a0"/>
    <w:uiPriority w:val="99"/>
    <w:semiHidden/>
    <w:unhideWhenUsed/>
    <w:rsid w:val="00543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251189&amp;dst=100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FF6C6-CFB9-4091-B379-56F6027C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Kamenetskaya-MS</dc:creator>
  <cp:lastModifiedBy>Екатерина Николаевна Баяндина</cp:lastModifiedBy>
  <cp:revision>2</cp:revision>
  <dcterms:created xsi:type="dcterms:W3CDTF">2025-11-12T13:58:00Z</dcterms:created>
  <dcterms:modified xsi:type="dcterms:W3CDTF">2025-11-12T13:58:00Z</dcterms:modified>
</cp:coreProperties>
</file>