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EB" w:rsidRPr="007D383F" w:rsidRDefault="00E307EB" w:rsidP="00E307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7D383F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E307EB" w:rsidRPr="0088336B" w:rsidRDefault="00E307EB" w:rsidP="00E307EB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D38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проекту постановления Правительства Ленинградской области                               «О внесении изменени</w:t>
      </w:r>
      <w:r w:rsidR="00CB50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Pr="007D38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постановление Правительства Ленинградской области                от 14 декабря 2015 года № 474 «Об утверждении Положения об Управлении делами Правительства Ленинградской области и признании утратившими силу отдельных постановлений Правительства Ленинградской области»</w:t>
      </w:r>
      <w:r w:rsidR="00883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</w:p>
    <w:p w:rsidR="00E307EB" w:rsidRPr="007D383F" w:rsidRDefault="00E307EB" w:rsidP="00E307EB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121" w:rsidRPr="007D383F" w:rsidRDefault="00E307EB" w:rsidP="00BA31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Проект </w:t>
      </w:r>
      <w:r w:rsidRPr="007D383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Ленинградской области «О внесении изменени</w:t>
      </w:r>
      <w:r w:rsidR="00CB502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D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Правительства Ленинградской области от 14 декабря 2015 года № 474 «Об утверждении Положения об Управлении делами Правительства Ленинградской области и признании утратившими силу отдельных постановлений Правительства Ленинградской области» </w:t>
      </w:r>
      <w:r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(далее - Проект) подготовлен Управлением делами Правительства Ленинградской области</w:t>
      </w:r>
      <w:r w:rsidR="007C305E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Управление делами)</w:t>
      </w:r>
      <w:r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приведения Положения об Управлении делами Правительства Ленинградской области, утвержденного постановлением</w:t>
      </w:r>
      <w:proofErr w:type="gramEnd"/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Правительства Ленинградской области от 14.12.2015 № 474</w:t>
      </w:r>
      <w:r w:rsidR="009348B5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Положение)</w:t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соответствие с действующим законодательством.</w:t>
      </w:r>
    </w:p>
    <w:p w:rsidR="00093CE5" w:rsidRDefault="00BA3121" w:rsidP="00093C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93CE5"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огласно Приказу Минфина России от 06.12.2010 </w:t>
      </w:r>
      <w:r w:rsid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093CE5"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162н «Об утверждении Плана счетов бюджетного учета и Инструкции по его применению»</w:t>
      </w:r>
      <w:r w:rsid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договоры безвозмездного пользования необходимо отражать в учете</w:t>
      </w:r>
      <w:r w:rsidR="00093CE5"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Это требование обусловлено необходимостью корректного отражения активов и обязательств по договору, независимо от их финансовой стоимости. </w:t>
      </w:r>
    </w:p>
    <w:p w:rsidR="00093CE5" w:rsidRDefault="00093CE5" w:rsidP="00093C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Ввиду того, что учет площадей, занимаемых </w:t>
      </w:r>
      <w:r w:rsidR="00EA5C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Избирательной комиссией</w:t>
      </w:r>
      <w:r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Ленинградской области, Контрольно-счетной палат</w:t>
      </w:r>
      <w:r w:rsidR="00EA5C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Ленинградской области, Уполномоченн</w:t>
      </w:r>
      <w:r w:rsidR="00EA5C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ым</w:t>
      </w:r>
      <w:r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правам ребенка в </w:t>
      </w:r>
      <w:r w:rsidR="00A077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Ленинградской области и аппаратом</w:t>
      </w:r>
      <w:r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Уполномоченн</w:t>
      </w:r>
      <w:r w:rsidR="00A077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правам ребенка в Ленинградской области, Уполномоченн</w:t>
      </w:r>
      <w:r w:rsidR="00EA5C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ым</w:t>
      </w:r>
      <w:r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защите прав предпринимателей в Ленинградской области и аппарат</w:t>
      </w:r>
      <w:r w:rsidR="00EA5C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Уполномоченного по защите прав предпринимателей в Ленинградской области (далее – Государственные органы), ведется Управлением делами в рамках государственного задания на выполнение</w:t>
      </w:r>
      <w:proofErr w:type="gramEnd"/>
      <w:r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работ, договор безвозмездного пользования, заключенный с Государственными органами и отраженный в учете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Государственных органов</w:t>
      </w:r>
      <w:r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влечет некорректное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дублированное </w:t>
      </w:r>
      <w:r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отражение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площадей</w:t>
      </w:r>
      <w:r w:rsidR="00EA5C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активов Ленинградской области</w:t>
      </w:r>
      <w:r w:rsidRPr="00093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A3121" w:rsidRPr="007D383F" w:rsidRDefault="00BA3121" w:rsidP="00093C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83F">
        <w:rPr>
          <w:rFonts w:ascii="Times New Roman" w:hAnsi="Times New Roman" w:cs="Times New Roman"/>
          <w:sz w:val="28"/>
          <w:szCs w:val="28"/>
        </w:rPr>
        <w:t>На основании вышеизложенного, Проектом п</w:t>
      </w:r>
      <w:r w:rsidR="009348B5" w:rsidRPr="007D383F">
        <w:rPr>
          <w:rFonts w:ascii="Times New Roman" w:hAnsi="Times New Roman" w:cs="Times New Roman"/>
          <w:sz w:val="28"/>
          <w:szCs w:val="28"/>
        </w:rPr>
        <w:t>редлагается внести соответствующ</w:t>
      </w:r>
      <w:r w:rsidR="00B83C75" w:rsidRPr="007D383F">
        <w:rPr>
          <w:rFonts w:ascii="Times New Roman" w:hAnsi="Times New Roman" w:cs="Times New Roman"/>
          <w:sz w:val="28"/>
          <w:szCs w:val="28"/>
        </w:rPr>
        <w:t>е</w:t>
      </w:r>
      <w:r w:rsidR="000E41BE" w:rsidRPr="007D383F">
        <w:rPr>
          <w:rFonts w:ascii="Times New Roman" w:hAnsi="Times New Roman" w:cs="Times New Roman"/>
          <w:sz w:val="28"/>
          <w:szCs w:val="28"/>
        </w:rPr>
        <w:t>е</w:t>
      </w:r>
      <w:r w:rsidR="009348B5" w:rsidRPr="007D383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E41BE" w:rsidRPr="007D383F">
        <w:rPr>
          <w:rFonts w:ascii="Times New Roman" w:hAnsi="Times New Roman" w:cs="Times New Roman"/>
          <w:sz w:val="28"/>
          <w:szCs w:val="28"/>
        </w:rPr>
        <w:t>е</w:t>
      </w:r>
      <w:r w:rsidR="00093CE5">
        <w:rPr>
          <w:rFonts w:ascii="Times New Roman" w:hAnsi="Times New Roman" w:cs="Times New Roman"/>
          <w:sz w:val="28"/>
          <w:szCs w:val="28"/>
        </w:rPr>
        <w:t xml:space="preserve"> в подпункт 1.1.1 </w:t>
      </w:r>
      <w:r w:rsidR="009348B5" w:rsidRPr="007D383F">
        <w:rPr>
          <w:rFonts w:ascii="Times New Roman" w:hAnsi="Times New Roman" w:cs="Times New Roman"/>
          <w:sz w:val="28"/>
          <w:szCs w:val="28"/>
        </w:rPr>
        <w:t xml:space="preserve">Положения.  </w:t>
      </w:r>
    </w:p>
    <w:p w:rsidR="009348B5" w:rsidRPr="007D383F" w:rsidRDefault="009348B5" w:rsidP="00FB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3F">
        <w:rPr>
          <w:rFonts w:ascii="Times New Roman" w:hAnsi="Times New Roman" w:cs="Times New Roman"/>
          <w:sz w:val="28"/>
          <w:szCs w:val="28"/>
        </w:rPr>
        <w:t xml:space="preserve">Проект не затрагивает вопросы предпринимательской и инвестиционной деятельности, в </w:t>
      </w:r>
      <w:proofErr w:type="gramStart"/>
      <w:r w:rsidRPr="007D383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7D383F">
        <w:rPr>
          <w:rFonts w:ascii="Times New Roman" w:hAnsi="Times New Roman" w:cs="Times New Roman"/>
          <w:sz w:val="28"/>
          <w:szCs w:val="28"/>
        </w:rPr>
        <w:t xml:space="preserve"> с чем проведение процедуры оценки регулирующего воздействия не требуется.</w:t>
      </w:r>
    </w:p>
    <w:p w:rsidR="009348B5" w:rsidRPr="007D383F" w:rsidRDefault="009348B5" w:rsidP="00E30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8B5" w:rsidRPr="007D383F" w:rsidRDefault="009348B5" w:rsidP="00E30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7EB" w:rsidRPr="007D383F" w:rsidRDefault="00E307EB" w:rsidP="00E307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Управляющий делами </w:t>
      </w:r>
    </w:p>
    <w:p w:rsidR="00E307EB" w:rsidRPr="007D383F" w:rsidRDefault="00E307EB" w:rsidP="00E307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83F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Ленинградской области</w:t>
      </w:r>
      <w:r w:rsidRPr="007D383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383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А.Л. Слепухин</w:t>
      </w:r>
    </w:p>
    <w:p w:rsidR="00E307EB" w:rsidRPr="007D383F" w:rsidRDefault="00E307EB" w:rsidP="00E307EB">
      <w:pPr>
        <w:rPr>
          <w:rFonts w:ascii="Times New Roman" w:eastAsia="Calibri" w:hAnsi="Times New Roman" w:cs="Times New Roman"/>
          <w:color w:val="BFBFBF" w:themeColor="background1" w:themeShade="BF"/>
          <w:sz w:val="28"/>
          <w:szCs w:val="28"/>
        </w:rPr>
      </w:pPr>
    </w:p>
    <w:sectPr w:rsidR="00E307EB" w:rsidRPr="007D383F" w:rsidSect="009348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94"/>
    <w:rsid w:val="0005590D"/>
    <w:rsid w:val="000656E7"/>
    <w:rsid w:val="00093CE5"/>
    <w:rsid w:val="000A4607"/>
    <w:rsid w:val="000E41BE"/>
    <w:rsid w:val="001406AD"/>
    <w:rsid w:val="001850A2"/>
    <w:rsid w:val="001B0856"/>
    <w:rsid w:val="0027533E"/>
    <w:rsid w:val="002F0271"/>
    <w:rsid w:val="002F0F2A"/>
    <w:rsid w:val="003204E6"/>
    <w:rsid w:val="00401A8C"/>
    <w:rsid w:val="004E45B3"/>
    <w:rsid w:val="005B1765"/>
    <w:rsid w:val="006A6E0C"/>
    <w:rsid w:val="006C7F5F"/>
    <w:rsid w:val="00731EDB"/>
    <w:rsid w:val="00762659"/>
    <w:rsid w:val="007C305E"/>
    <w:rsid w:val="007D383F"/>
    <w:rsid w:val="00821743"/>
    <w:rsid w:val="00822C77"/>
    <w:rsid w:val="00831FC3"/>
    <w:rsid w:val="0088336B"/>
    <w:rsid w:val="009348B5"/>
    <w:rsid w:val="009A0FB6"/>
    <w:rsid w:val="009E059D"/>
    <w:rsid w:val="009E3969"/>
    <w:rsid w:val="00A077B6"/>
    <w:rsid w:val="00AA5A94"/>
    <w:rsid w:val="00B827BD"/>
    <w:rsid w:val="00B83C75"/>
    <w:rsid w:val="00BA3121"/>
    <w:rsid w:val="00BA53CC"/>
    <w:rsid w:val="00BB4A2A"/>
    <w:rsid w:val="00CB5026"/>
    <w:rsid w:val="00CB6D0E"/>
    <w:rsid w:val="00CE60EF"/>
    <w:rsid w:val="00D5057E"/>
    <w:rsid w:val="00D74690"/>
    <w:rsid w:val="00DF4821"/>
    <w:rsid w:val="00E307EB"/>
    <w:rsid w:val="00EA5C70"/>
    <w:rsid w:val="00F40E3D"/>
    <w:rsid w:val="00F86B94"/>
    <w:rsid w:val="00FB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F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F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Эдуардовна Байкова</dc:creator>
  <cp:lastModifiedBy>Александр Александрович Васюков</cp:lastModifiedBy>
  <cp:revision>2</cp:revision>
  <cp:lastPrinted>2025-10-14T08:20:00Z</cp:lastPrinted>
  <dcterms:created xsi:type="dcterms:W3CDTF">2025-12-03T10:46:00Z</dcterms:created>
  <dcterms:modified xsi:type="dcterms:W3CDTF">2025-12-03T10:46:00Z</dcterms:modified>
</cp:coreProperties>
</file>