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ПОЯСНИТЕЛЬНАЯ ЗАПИСКА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84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 xml:space="preserve">постановления Правительства Ленинградской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«О проведении регионального этапа конкурса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«Новогодние огни Ленинградской области»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4"/>
        <w:jc w:val="center"/>
        <w:rPr>
          <w:b/>
          <w:i w:val="0"/>
          <w:iCs w:val="0"/>
          <w:sz w:val="28"/>
          <w:szCs w:val="28"/>
        </w:rPr>
      </w:pPr>
      <w:r>
        <w:rPr>
          <w:b/>
          <w:i w:val="0"/>
          <w:iCs w:val="0"/>
          <w:sz w:val="28"/>
          <w:szCs w:val="28"/>
        </w:rPr>
      </w:r>
      <w:r>
        <w:rPr>
          <w:b/>
          <w:i w:val="0"/>
          <w:iCs w:val="0"/>
          <w:sz w:val="28"/>
          <w:szCs w:val="28"/>
        </w:rPr>
      </w:r>
      <w:r>
        <w:rPr>
          <w:b/>
          <w:i w:val="0"/>
          <w:iCs w:val="0"/>
          <w:sz w:val="28"/>
          <w:szCs w:val="28"/>
        </w:rPr>
      </w:r>
    </w:p>
    <w:p>
      <w:pPr>
        <w:pStyle w:val="884"/>
        <w:ind w:firstLine="709"/>
        <w:jc w:val="both"/>
        <w:outlineLvl w:val="0"/>
        <w:rPr>
          <w:bCs w:val="0"/>
          <w:i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Проект постановления</w:t>
      </w:r>
      <w:r>
        <w:rPr>
          <w:i w:val="0"/>
          <w:iCs w:val="0"/>
          <w:sz w:val="28"/>
          <w:szCs w:val="28"/>
        </w:rPr>
        <w:t xml:space="preserve"> Правительства Ленинградской области</w:t>
      </w:r>
      <w:r>
        <w:rPr>
          <w:i w:val="0"/>
          <w:iCs w:val="0"/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 xml:space="preserve">подготовлен</w:t>
      </w:r>
      <w:r>
        <w:rPr>
          <w:i w:val="0"/>
          <w:iCs w:val="0"/>
          <w:sz w:val="28"/>
          <w:szCs w:val="28"/>
        </w:rPr>
        <w:t xml:space="preserve"> по поручению Губернатора Ленинградской области в целях организации и проведения регионального этапа конкурса «Новогодние огни Ленинградской области»</w:t>
      </w:r>
      <w:r>
        <w:rPr>
          <w:i w:val="0"/>
          <w:iCs w:val="0"/>
          <w:sz w:val="28"/>
          <w:szCs w:val="28"/>
        </w:rPr>
        <w:t xml:space="preserve">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</w:rPr>
      </w:r>
    </w:p>
    <w:p>
      <w:pPr>
        <w:ind w:firstLine="709"/>
        <w:jc w:val="both"/>
        <w:outlineLvl w:val="0"/>
        <w:rPr>
          <w:bCs w:val="0"/>
          <w:i w:val="0"/>
          <w:sz w:val="28"/>
          <w:szCs w:val="28"/>
          <w:highlight w:val="none"/>
        </w:rPr>
      </w:pPr>
      <w:r>
        <w:rPr>
          <w:i w:val="0"/>
          <w:iCs w:val="0"/>
          <w:sz w:val="28"/>
          <w:szCs w:val="28"/>
        </w:rPr>
        <w:t xml:space="preserve">Региональный этап Конкурса проводится среди населенных пунктов Ленинградской области на основании материалов, представленных по итогам муниципального этапа Конкурса, и предусматривает оценку праздничного оформления и </w:t>
      </w:r>
      <w:r>
        <w:rPr>
          <w:i w:val="0"/>
          <w:iCs w:val="0"/>
          <w:sz w:val="28"/>
          <w:szCs w:val="28"/>
        </w:rPr>
        <w:t xml:space="preserve">благоустройства территорий населенных пунктов, а также праздничных мероприятий, проведённых (организованных) в оцениваемый период.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ind w:firstLine="709"/>
        <w:jc w:val="both"/>
        <w:outlineLvl w:val="0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Проект не затрагивает вопросы осуществления предпринимательской деятельности, в связи с чем проведение оценки регулирующего воздействия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требуется.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884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5688"/>
        <w:gridCol w:w="4768"/>
      </w:tblGrid>
      <w:tr>
        <w:trPr/>
        <w:tblPrEx/>
        <w:tc>
          <w:tcPr>
            <w:tcW w:w="5688" w:type="dxa"/>
            <w:shd w:val="clear" w:color="ffffff" w:fill="ffffff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Председатель </w:t>
            </w:r>
            <w:r>
              <w:rPr>
                <w:sz w:val="28"/>
              </w:rPr>
              <w:t xml:space="preserve">комитета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по местному самоуправлению, межнациональным </w:t>
            </w:r>
            <w:r>
              <w:rPr>
                <w:sz w:val="28"/>
              </w:rPr>
              <w:t xml:space="preserve">и межконфессиональным отношениям Ленинградской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68" w:type="dxa"/>
            <w:shd w:val="clear" w:color="ffffff" w:fill="ffffff"/>
            <w:noWrap w:val="false"/>
            <w:textDirection w:val="lrTb"/>
            <w:vAlign w:val="bottom"/>
          </w:tcPr>
          <w:p>
            <w:pPr>
              <w:jc w:val="righ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  <w:t xml:space="preserve">М.А. Григорьева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84"/>
        <w:tabs>
          <w:tab w:val="left" w:pos="5688" w:leader="none"/>
        </w:tabs>
        <w:rPr>
          <w:sz w:val="28"/>
          <w:highlight w:val="yellow"/>
        </w:rPr>
      </w:pPr>
      <w:r>
        <w:rPr>
          <w:sz w:val="28"/>
          <w:highlight w:val="yellow"/>
        </w:rPr>
      </w:r>
      <w:r>
        <w:rPr>
          <w:sz w:val="28"/>
          <w:highlight w:val="yellow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567" w:right="567" w:bottom="567" w:left="1134" w:header="340" w:footer="51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framePr w:wrap="around" w:vAnchor="text" w:hAnchor="margin" w:xAlign="center" w:y="1"/>
      <w:rPr>
        <w:rStyle w:val="893"/>
      </w:rPr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end"/>
    </w:r>
    <w:r>
      <w:rPr>
        <w:rStyle w:val="893"/>
      </w:rPr>
    </w:r>
    <w:r>
      <w:rPr>
        <w:rStyle w:val="893"/>
      </w:rPr>
    </w:r>
  </w:p>
  <w:p>
    <w:pPr>
      <w:pStyle w:val="89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 xml:space="preserve">PAGE   \* MERGEFORMAT</w:instrText>
    </w:r>
    <w:r>
      <w:rPr>
        <w:color w:val="ffffff"/>
      </w:rPr>
      <w:fldChar w:fldCharType="separate"/>
    </w:r>
    <w:r>
      <w:rPr>
        <w:color w:val="ffffff"/>
      </w:rPr>
      <w:t xml:space="preserve">1</w:t>
    </w:r>
    <w:r>
      <w:rPr>
        <w:color w:val="ffffff"/>
      </w:rPr>
      <w:fldChar w:fldCharType="end"/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0" w:hanging="1032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70" w:hanging="360"/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ind w:left="720"/>
      <w:contextualSpacing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spacing w:after="57"/>
      <w:ind w:left="0" w:right="0" w:firstLine="0"/>
    </w:pPr>
  </w:style>
  <w:style w:type="paragraph" w:styleId="874">
    <w:name w:val="toc 2"/>
    <w:basedOn w:val="884"/>
    <w:next w:val="884"/>
    <w:uiPriority w:val="39"/>
    <w:unhideWhenUsed/>
    <w:pPr>
      <w:spacing w:after="57"/>
      <w:ind w:left="283" w:right="0" w:firstLine="0"/>
    </w:pPr>
  </w:style>
  <w:style w:type="paragraph" w:styleId="875">
    <w:name w:val="toc 3"/>
    <w:basedOn w:val="884"/>
    <w:next w:val="884"/>
    <w:uiPriority w:val="39"/>
    <w:unhideWhenUsed/>
    <w:pPr>
      <w:spacing w:after="57"/>
      <w:ind w:left="567" w:right="0" w:firstLine="0"/>
    </w:pPr>
  </w:style>
  <w:style w:type="paragraph" w:styleId="876">
    <w:name w:val="toc 4"/>
    <w:basedOn w:val="884"/>
    <w:next w:val="884"/>
    <w:uiPriority w:val="39"/>
    <w:unhideWhenUsed/>
    <w:pPr>
      <w:spacing w:after="57"/>
      <w:ind w:left="850" w:right="0" w:firstLine="0"/>
    </w:pPr>
  </w:style>
  <w:style w:type="paragraph" w:styleId="877">
    <w:name w:val="toc 5"/>
    <w:basedOn w:val="884"/>
    <w:next w:val="884"/>
    <w:uiPriority w:val="39"/>
    <w:unhideWhenUsed/>
    <w:pPr>
      <w:spacing w:after="57"/>
      <w:ind w:left="1134" w:right="0" w:firstLine="0"/>
    </w:pPr>
  </w:style>
  <w:style w:type="paragraph" w:styleId="878">
    <w:name w:val="toc 6"/>
    <w:basedOn w:val="884"/>
    <w:next w:val="884"/>
    <w:uiPriority w:val="39"/>
    <w:unhideWhenUsed/>
    <w:pPr>
      <w:spacing w:after="57"/>
      <w:ind w:left="1417" w:right="0" w:firstLine="0"/>
    </w:pPr>
  </w:style>
  <w:style w:type="paragraph" w:styleId="879">
    <w:name w:val="toc 7"/>
    <w:basedOn w:val="884"/>
    <w:next w:val="884"/>
    <w:uiPriority w:val="39"/>
    <w:unhideWhenUsed/>
    <w:pPr>
      <w:spacing w:after="57"/>
      <w:ind w:left="1701" w:right="0" w:firstLine="0"/>
    </w:pPr>
  </w:style>
  <w:style w:type="paragraph" w:styleId="880">
    <w:name w:val="toc 8"/>
    <w:basedOn w:val="884"/>
    <w:next w:val="884"/>
    <w:uiPriority w:val="39"/>
    <w:unhideWhenUsed/>
    <w:pPr>
      <w:spacing w:after="57"/>
      <w:ind w:left="1984" w:right="0" w:firstLine="0"/>
    </w:pPr>
  </w:style>
  <w:style w:type="paragraph" w:styleId="881">
    <w:name w:val="toc 9"/>
    <w:basedOn w:val="884"/>
    <w:next w:val="884"/>
    <w:uiPriority w:val="39"/>
    <w:unhideWhenUsed/>
    <w:pPr>
      <w:spacing w:after="57"/>
      <w:ind w:left="2268" w:right="0" w:firstLine="0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rPr>
      <w:sz w:val="24"/>
      <w:szCs w:val="24"/>
      <w:lang w:val="ru-RU" w:eastAsia="ru-RU" w:bidi="ar-SA"/>
    </w:rPr>
  </w:style>
  <w:style w:type="character" w:styleId="885">
    <w:name w:val="Основной шрифт абзаца"/>
    <w:next w:val="885"/>
    <w:link w:val="884"/>
    <w:semiHidden/>
  </w:style>
  <w:style w:type="table" w:styleId="886">
    <w:name w:val="Обычная таблица"/>
    <w:next w:val="886"/>
    <w:link w:val="884"/>
    <w:semiHidden/>
    <w:tblPr/>
  </w:style>
  <w:style w:type="numbering" w:styleId="887">
    <w:name w:val="Нет списка"/>
    <w:next w:val="887"/>
    <w:link w:val="884"/>
    <w:semiHidden/>
  </w:style>
  <w:style w:type="table" w:styleId="888">
    <w:name w:val="Сетка таблицы"/>
    <w:basedOn w:val="886"/>
    <w:next w:val="888"/>
    <w:link w:val="884"/>
    <w:tblPr/>
  </w:style>
  <w:style w:type="paragraph" w:styleId="889">
    <w:name w:val="Нижний колонтитул"/>
    <w:basedOn w:val="884"/>
    <w:next w:val="889"/>
    <w:link w:val="884"/>
    <w:pPr>
      <w:tabs>
        <w:tab w:val="center" w:pos="4677" w:leader="none"/>
        <w:tab w:val="right" w:pos="9355" w:leader="none"/>
      </w:tabs>
    </w:pPr>
  </w:style>
  <w:style w:type="paragraph" w:styleId="890">
    <w:name w:val="Верхний колонтитул"/>
    <w:basedOn w:val="884"/>
    <w:next w:val="890"/>
    <w:link w:val="895"/>
    <w:uiPriority w:val="99"/>
    <w:pPr>
      <w:tabs>
        <w:tab w:val="center" w:pos="4677" w:leader="none"/>
        <w:tab w:val="right" w:pos="9355" w:leader="none"/>
      </w:tabs>
    </w:pPr>
  </w:style>
  <w:style w:type="paragraph" w:styleId="891">
    <w:name w:val="ConsPlusTitle"/>
    <w:next w:val="891"/>
    <w:link w:val="884"/>
    <w:rPr>
      <w:b/>
      <w:bCs/>
      <w:sz w:val="24"/>
      <w:szCs w:val="24"/>
      <w:lang w:val="ru-RU" w:eastAsia="ru-RU" w:bidi="ar-SA"/>
    </w:rPr>
  </w:style>
  <w:style w:type="paragraph" w:styleId="892">
    <w:name w:val="ConsPlusNormal"/>
    <w:next w:val="892"/>
    <w:link w:val="884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character" w:styleId="893">
    <w:name w:val="Номер страницы"/>
    <w:basedOn w:val="885"/>
    <w:next w:val="893"/>
    <w:link w:val="884"/>
  </w:style>
  <w:style w:type="paragraph" w:styleId="894">
    <w:name w:val="Текст выноски"/>
    <w:basedOn w:val="884"/>
    <w:next w:val="894"/>
    <w:link w:val="897"/>
    <w:rPr>
      <w:rFonts w:ascii="Tahoma" w:hAnsi="Tahoma" w:cs="Tahoma"/>
      <w:sz w:val="16"/>
      <w:szCs w:val="16"/>
    </w:rPr>
  </w:style>
  <w:style w:type="character" w:styleId="895">
    <w:name w:val="Верхний колонтитул Знак"/>
    <w:next w:val="895"/>
    <w:link w:val="890"/>
    <w:uiPriority w:val="99"/>
    <w:rPr>
      <w:sz w:val="24"/>
      <w:szCs w:val="24"/>
    </w:rPr>
  </w:style>
  <w:style w:type="character" w:styleId="896">
    <w:name w:val="Выделение"/>
    <w:next w:val="896"/>
    <w:link w:val="884"/>
    <w:qFormat/>
    <w:rPr>
      <w:i/>
      <w:iCs/>
    </w:rPr>
  </w:style>
  <w:style w:type="character" w:styleId="897">
    <w:name w:val="Текст выноски Знак"/>
    <w:next w:val="897"/>
    <w:link w:val="894"/>
    <w:rPr>
      <w:rFonts w:ascii="Tahoma" w:hAnsi="Tahoma" w:cs="Tahoma"/>
      <w:sz w:val="16"/>
      <w:szCs w:val="16"/>
    </w:rPr>
  </w:style>
  <w:style w:type="character" w:styleId="898">
    <w:name w:val="Основной текст (2)"/>
    <w:next w:val="898"/>
    <w:link w:val="884"/>
    <w:rPr>
      <w:rFonts w:ascii="Times New Roman" w:hAnsi="Times New Roman" w:eastAsia="Times New Roman" w:cs="Times New Roman"/>
      <w:color w:val="202020"/>
      <w:spacing w:val="0"/>
      <w:position w:val="0"/>
      <w:sz w:val="28"/>
      <w:szCs w:val="28"/>
      <w:u w:val="none"/>
      <w:lang w:val="ru-RU" w:eastAsia="ru-RU" w:bidi="ru-RU"/>
    </w:rPr>
  </w:style>
  <w:style w:type="paragraph" w:styleId="899">
    <w:name w:val="Без интервала"/>
    <w:next w:val="899"/>
    <w:link w:val="884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0" w:default="1">
    <w:name w:val="Default Paragraph Font"/>
    <w:uiPriority w:val="1"/>
    <w:semiHidden/>
    <w:unhideWhenUsed/>
  </w:style>
  <w:style w:type="numbering" w:styleId="901" w:default="1">
    <w:name w:val="No List"/>
    <w:uiPriority w:val="99"/>
    <w:semiHidden/>
    <w:unhideWhenUsed/>
  </w:style>
  <w:style w:type="table" w:styleId="9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ЛО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Владелец</dc:creator>
  <cp:lastModifiedBy>da_pynko</cp:lastModifiedBy>
  <cp:revision>49</cp:revision>
  <dcterms:created xsi:type="dcterms:W3CDTF">2021-12-20T13:11:00Z</dcterms:created>
  <dcterms:modified xsi:type="dcterms:W3CDTF">2026-01-14T07:52:45Z</dcterms:modified>
  <cp:version>917504</cp:version>
</cp:coreProperties>
</file>