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Правительства 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 проведении регионального этапа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4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</w:r>
      <w:r>
        <w:rPr>
          <w:b/>
          <w:i w:val="0"/>
          <w:iCs w:val="0"/>
          <w:sz w:val="28"/>
          <w:szCs w:val="28"/>
        </w:rPr>
      </w:r>
      <w:r>
        <w:rPr>
          <w:b/>
          <w:i w:val="0"/>
          <w:iCs w:val="0"/>
          <w:sz w:val="28"/>
          <w:szCs w:val="28"/>
        </w:rPr>
      </w:r>
    </w:p>
    <w:p>
      <w:pPr>
        <w:pStyle w:val="884"/>
        <w:ind w:firstLine="709"/>
        <w:jc w:val="both"/>
        <w:rPr>
          <w:bCs w:val="0"/>
          <w:i w:val="0"/>
          <w:sz w:val="28"/>
          <w:szCs w:val="28"/>
          <w:highlight w:val="none"/>
        </w:rPr>
        <w:outlineLvl w:val="0"/>
      </w:pPr>
      <w:r>
        <w:rPr>
          <w:i w:val="0"/>
          <w:iCs w:val="0"/>
          <w:sz w:val="28"/>
          <w:szCs w:val="28"/>
        </w:rPr>
        <w:t xml:space="preserve">Проект постановления</w:t>
      </w:r>
      <w:r>
        <w:rPr>
          <w:i w:val="0"/>
          <w:iCs w:val="0"/>
          <w:sz w:val="28"/>
          <w:szCs w:val="28"/>
        </w:rPr>
        <w:t xml:space="preserve"> Правительства Ленинградской области</w:t>
      </w: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подготовлен</w:t>
      </w:r>
      <w:r>
        <w:rPr>
          <w:i w:val="0"/>
          <w:iCs w:val="0"/>
          <w:sz w:val="28"/>
          <w:szCs w:val="28"/>
        </w:rPr>
        <w:t xml:space="preserve"> по поручению Губернатора Ленинградской области </w:t>
      </w:r>
      <w:r>
        <w:rPr>
          <w:i w:val="0"/>
          <w:iCs w:val="0"/>
          <w:sz w:val="28"/>
          <w:szCs w:val="28"/>
        </w:rPr>
        <w:t xml:space="preserve">на совещании с руководителями органов исполнительной власти и органов местного самоуправления Ленинградской области 15.12.2025 (служебное письмо от 15.12.2025 № </w:t>
      </w:r>
      <w:r>
        <w:rPr>
          <w:i w:val="0"/>
          <w:iCs w:val="0"/>
          <w:sz w:val="28"/>
          <w:szCs w:val="28"/>
        </w:rPr>
        <w:t xml:space="preserve">АГ-05-7218/2025</w:t>
      </w:r>
      <w:r>
        <w:rPr>
          <w:i w:val="0"/>
          <w:iCs w:val="0"/>
          <w:sz w:val="28"/>
          <w:szCs w:val="28"/>
        </w:rPr>
        <w:t xml:space="preserve">) </w:t>
      </w:r>
      <w:r>
        <w:rPr>
          <w:i w:val="0"/>
          <w:iCs w:val="0"/>
          <w:sz w:val="28"/>
          <w:szCs w:val="28"/>
        </w:rPr>
        <w:t xml:space="preserve">в целях организации и проведения регионального этапа конкурса «Новогодние огни Ленинградской области» (далее — Конкурс)</w:t>
      </w:r>
      <w:r>
        <w:rPr>
          <w:i w:val="0"/>
          <w:iCs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rPr>
          <w:bCs w:val="0"/>
          <w:i w:val="0"/>
          <w:sz w:val="28"/>
          <w:szCs w:val="28"/>
        </w:rPr>
        <w:outlineLvl w:val="0"/>
      </w:pPr>
      <w:r>
        <w:rPr>
          <w:bCs w:val="0"/>
          <w:i w:val="0"/>
          <w:sz w:val="28"/>
          <w:szCs w:val="28"/>
          <w:highlight w:val="none"/>
        </w:rPr>
        <w:t xml:space="preserve">Предложения по организации Конкурса согласованы Губернатором Ленинградской области резолюцией  в письме от </w:t>
      </w:r>
      <w:r>
        <w:rPr>
          <w:bCs w:val="0"/>
          <w:i w:val="0"/>
          <w:sz w:val="28"/>
          <w:szCs w:val="28"/>
          <w:highlight w:val="none"/>
        </w:rPr>
        <w:t xml:space="preserve">17.12.2025</w:t>
      </w:r>
      <w:r>
        <w:rPr>
          <w:bCs w:val="0"/>
          <w:i w:val="0"/>
          <w:sz w:val="28"/>
          <w:szCs w:val="28"/>
          <w:highlight w:val="none"/>
        </w:rPr>
        <w:t xml:space="preserve"> № </w:t>
      </w:r>
      <w:r>
        <w:rPr>
          <w:bCs w:val="0"/>
          <w:i w:val="0"/>
          <w:sz w:val="28"/>
          <w:szCs w:val="28"/>
          <w:highlight w:val="none"/>
        </w:rPr>
        <w:t xml:space="preserve">ип-680/2025</w:t>
      </w:r>
      <w:r>
        <w:rPr>
          <w:bCs w:val="0"/>
          <w:i w:val="0"/>
          <w:sz w:val="28"/>
          <w:szCs w:val="28"/>
          <w:highlight w:val="none"/>
        </w:rPr>
        <w:t xml:space="preserve">.</w:t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none"/>
        </w:rPr>
        <w:outlineLvl w:val="0"/>
      </w:pPr>
      <w:r>
        <w:rPr>
          <w:i w:val="0"/>
          <w:iCs w:val="0"/>
          <w:sz w:val="28"/>
          <w:szCs w:val="28"/>
        </w:rPr>
        <w:t xml:space="preserve">Региональный этап Конкурса проводится среди населенных пунктов Ленинградской области на основании материалов, представленных по итогам муниципального этапа Конкурса, проведенного в соответствии с распоряжением комитета по местному самоуправлению, межнациональным и межконфессиональным отношениям Ленинградской области от 26 декабря 2025 года №147 и предусматривает оценку праздничного оформления и </w:t>
      </w:r>
      <w:r>
        <w:rPr>
          <w:i w:val="0"/>
          <w:iCs w:val="0"/>
          <w:sz w:val="28"/>
          <w:szCs w:val="28"/>
        </w:rPr>
        <w:t xml:space="preserve">благоустройства территорий населенных пунктов, а также праздничных мероприятий, проведённых (организованных) в оцениваемый период.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не затрагивает вопросы осуществления предпринимательской деятельности, в связи с чем проведение оценки регулирующего воздействия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требуется.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84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688"/>
        <w:gridCol w:w="4768"/>
      </w:tblGrid>
      <w:tr>
        <w:tblPrEx/>
        <w:trPr/>
        <w:tc>
          <w:tcPr>
            <w:shd w:val="clear" w:color="ffffff" w:fill="ffffff"/>
            <w:tcW w:w="568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 xml:space="preserve">комитета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местному самоуправлению, межнациональным </w:t>
            </w:r>
            <w:r>
              <w:rPr>
                <w:sz w:val="28"/>
              </w:rPr>
              <w:t xml:space="preserve">и межконфессиональным отношениям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76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М.А. Григорьева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84"/>
        <w:tabs>
          <w:tab w:val="left" w:pos="5688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  <w:r>
        <w:rPr>
          <w:sz w:val="28"/>
          <w:highlight w:val="yellow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567" w:bottom="567" w:left="1134" w:header="340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  \* MERGEFORMAT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sz w:val="24"/>
      <w:szCs w:val="24"/>
      <w:lang w:val="ru-RU" w:eastAsia="ru-RU" w:bidi="ar-SA"/>
    </w:rPr>
  </w:style>
  <w:style w:type="character" w:styleId="885">
    <w:name w:val="Основной шрифт абзаца"/>
    <w:next w:val="885"/>
    <w:link w:val="884"/>
    <w:semiHidden/>
  </w:style>
  <w:style w:type="table" w:styleId="886">
    <w:name w:val="Обычная таблица"/>
    <w:next w:val="886"/>
    <w:link w:val="884"/>
    <w:semiHidden/>
    <w:tblPr/>
  </w:style>
  <w:style w:type="numbering" w:styleId="887">
    <w:name w:val="Нет списка"/>
    <w:next w:val="887"/>
    <w:link w:val="884"/>
    <w:semiHidden/>
  </w:style>
  <w:style w:type="table" w:styleId="888">
    <w:name w:val="Сетка таблицы"/>
    <w:basedOn w:val="886"/>
    <w:next w:val="888"/>
    <w:link w:val="884"/>
    <w:tblPr/>
  </w:style>
  <w:style w:type="paragraph" w:styleId="889">
    <w:name w:val="Нижний колонтитул"/>
    <w:basedOn w:val="884"/>
    <w:next w:val="889"/>
    <w:link w:val="884"/>
    <w:pPr>
      <w:tabs>
        <w:tab w:val="center" w:pos="4677" w:leader="none"/>
        <w:tab w:val="right" w:pos="9355" w:leader="none"/>
      </w:tabs>
    </w:pPr>
  </w:style>
  <w:style w:type="paragraph" w:styleId="890">
    <w:name w:val="Верхний колонтитул"/>
    <w:basedOn w:val="884"/>
    <w:next w:val="890"/>
    <w:link w:val="895"/>
    <w:uiPriority w:val="99"/>
    <w:pPr>
      <w:tabs>
        <w:tab w:val="center" w:pos="4677" w:leader="none"/>
        <w:tab w:val="right" w:pos="9355" w:leader="none"/>
      </w:tabs>
    </w:pPr>
  </w:style>
  <w:style w:type="paragraph" w:styleId="891">
    <w:name w:val="ConsPlusTitle"/>
    <w:next w:val="891"/>
    <w:link w:val="884"/>
    <w:rPr>
      <w:b/>
      <w:bCs/>
      <w:sz w:val="24"/>
      <w:szCs w:val="24"/>
      <w:lang w:val="ru-RU" w:eastAsia="ru-RU" w:bidi="ar-SA"/>
    </w:rPr>
  </w:style>
  <w:style w:type="paragraph" w:styleId="892">
    <w:name w:val="ConsPlusNormal"/>
    <w:next w:val="892"/>
    <w:link w:val="88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3">
    <w:name w:val="Номер страницы"/>
    <w:basedOn w:val="885"/>
    <w:next w:val="893"/>
    <w:link w:val="884"/>
  </w:style>
  <w:style w:type="paragraph" w:styleId="894">
    <w:name w:val="Текст выноски"/>
    <w:basedOn w:val="884"/>
    <w:next w:val="894"/>
    <w:link w:val="897"/>
    <w:rPr>
      <w:rFonts w:ascii="Tahoma" w:hAnsi="Tahoma" w:cs="Tahoma"/>
      <w:sz w:val="16"/>
      <w:szCs w:val="16"/>
    </w:rPr>
  </w:style>
  <w:style w:type="character" w:styleId="895">
    <w:name w:val="Верхний колонтитул Знак"/>
    <w:next w:val="895"/>
    <w:link w:val="890"/>
    <w:uiPriority w:val="99"/>
    <w:rPr>
      <w:sz w:val="24"/>
      <w:szCs w:val="24"/>
    </w:rPr>
  </w:style>
  <w:style w:type="character" w:styleId="896">
    <w:name w:val="Выделение"/>
    <w:next w:val="896"/>
    <w:link w:val="884"/>
    <w:qFormat/>
    <w:rPr>
      <w:i/>
      <w:iCs/>
    </w:rPr>
  </w:style>
  <w:style w:type="character" w:styleId="897">
    <w:name w:val="Текст выноски Знак"/>
    <w:next w:val="897"/>
    <w:link w:val="894"/>
    <w:rPr>
      <w:rFonts w:ascii="Tahoma" w:hAnsi="Tahoma" w:cs="Tahoma"/>
      <w:sz w:val="16"/>
      <w:szCs w:val="16"/>
    </w:rPr>
  </w:style>
  <w:style w:type="character" w:styleId="898">
    <w:name w:val="Основной текст (2)"/>
    <w:next w:val="898"/>
    <w:link w:val="884"/>
    <w:rPr>
      <w:rFonts w:ascii="Times New Roman" w:hAnsi="Times New Roman" w:eastAsia="Times New Roman" w:cs="Times New Roman"/>
      <w:color w:val="202020"/>
      <w:spacing w:val="0"/>
      <w:position w:val="0"/>
      <w:sz w:val="28"/>
      <w:szCs w:val="28"/>
      <w:u w:val="none"/>
      <w:lang w:val="ru-RU" w:eastAsia="ru-RU" w:bidi="ru-RU"/>
    </w:rPr>
  </w:style>
  <w:style w:type="paragraph" w:styleId="899">
    <w:name w:val="Без интервала"/>
    <w:next w:val="899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ЛО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Владелец</dc:creator>
  <cp:lastModifiedBy>da_pynko</cp:lastModifiedBy>
  <cp:revision>50</cp:revision>
  <dcterms:created xsi:type="dcterms:W3CDTF">2021-12-20T13:11:00Z</dcterms:created>
  <dcterms:modified xsi:type="dcterms:W3CDTF">2026-01-26T08:46:15Z</dcterms:modified>
  <cp:version>917504</cp:version>
</cp:coreProperties>
</file>