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jc w:val="center"/>
        <w:spacing w:after="0" w:line="240" w:lineRule="auto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pStyle w:val="872"/>
        <w:jc w:val="center"/>
        <w:spacing w:after="0" w:line="240" w:lineRule="auto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</w:p>
    <w:p>
      <w:pPr>
        <w:pStyle w:val="872"/>
        <w:jc w:val="center"/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Пояснительная записка </w:t>
      </w:r>
      <w:r>
        <w:rPr>
          <w:b/>
          <w:sz w:val="28"/>
        </w:rPr>
      </w:r>
    </w:p>
    <w:p>
      <w:pPr>
        <w:pStyle w:val="872"/>
        <w:jc w:val="center"/>
        <w:spacing w:after="0" w:line="240" w:lineRule="auto"/>
        <w:rPr>
          <w:b/>
          <w:sz w:val="28"/>
          <w:szCs w:val="28"/>
        </w:rPr>
      </w:pPr>
      <w:r>
        <w:rPr>
          <w:b/>
          <w:sz w:val="28"/>
        </w:rPr>
        <w:t xml:space="preserve">к проекту постановления Правительства Ленинградской области «</w:t>
      </w:r>
      <w:r>
        <w:rPr>
          <w:b/>
          <w:sz w:val="28"/>
          <w:szCs w:val="28"/>
        </w:rPr>
        <w:t xml:space="preserve">О внесении изменений в постановление Правительства Ленинградской области от 19 апреля 2021 года № 203 «Об утвержде</w:t>
      </w:r>
      <w:r>
        <w:rPr>
          <w:b/>
          <w:sz w:val="28"/>
          <w:szCs w:val="28"/>
        </w:rPr>
        <w:t xml:space="preserve">нии Порядка предоставления грантов в форме субсидий из областного бюджета Ленинградской области социально ориентированным некоммерческим организациям на реализацию проектов в рамках государственной программы Ленинградской области "Устойчивое общественное р</w:t>
      </w:r>
      <w:r>
        <w:rPr>
          <w:b/>
          <w:sz w:val="28"/>
          <w:szCs w:val="28"/>
        </w:rPr>
        <w:t xml:space="preserve">азвитие в Ленинградской области</w:t>
      </w:r>
      <w:r>
        <w:rPr>
          <w:b/>
          <w:color w:val="000000" w:themeColor="text1"/>
          <w:sz w:val="28"/>
          <w:szCs w:val="28"/>
        </w:rPr>
        <w:t xml:space="preserve">» </w:t>
      </w:r>
      <w:r>
        <w:rPr>
          <w:sz w:val="28"/>
        </w:rPr>
        <w:t xml:space="preserve">(далее – Постановление, проект акта)</w:t>
      </w:r>
      <w:r>
        <w:rPr>
          <w:b/>
          <w:sz w:val="28"/>
          <w:szCs w:val="28"/>
        </w:rPr>
      </w:r>
    </w:p>
    <w:p>
      <w:pPr>
        <w:jc w:val="center"/>
        <w:spacing w:after="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Комитет общественных коммуникаций Ленинградской области предлагает  внести следующие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изменения в </w:t>
      </w:r>
      <w:hyperlink r:id="rId10" w:tooltip="https://login.consultant.ru/link/?req=doc&amp;base=SPB&amp;n=251189&amp;dst=100393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 xml:space="preserve">Порядок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предоставления грантов в форме субсидий из областного</w:t>
      </w:r>
      <w:r>
        <w:rPr>
          <w:rFonts w:ascii="Times New Roman" w:hAnsi="Times New Roman"/>
          <w:sz w:val="28"/>
          <w:szCs w:val="28"/>
          <w:lang w:eastAsia="en-US"/>
        </w:rPr>
        <w:t xml:space="preserve"> бюджета Ленинградской области социально ориентированным некоммерческим организациям на реализацию проектов в рамках гос</w:t>
      </w:r>
      <w:r>
        <w:rPr>
          <w:rFonts w:ascii="Times New Roman" w:hAnsi="Times New Roman"/>
          <w:sz w:val="28"/>
          <w:szCs w:val="28"/>
          <w:lang w:eastAsia="en-US"/>
        </w:rPr>
        <w:t xml:space="preserve">ударственной программы Ленинградской области «Устойчивое общественное развитие в Ленинградской области» (далее – Порядок), утвержденный постановлением Правительства Ленинградской области от 19 апреля 2021 года №203: </w:t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ind w:firstLine="567"/>
        <w:jc w:val="both"/>
        <w:spacing w:after="0" w:line="240" w:lineRule="auto"/>
        <w:rPr>
          <w:color w:val="000000" w:themeColor="text1"/>
          <w:highlight w:val="cyan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1. В </w:t>
      </w:r>
      <w:r>
        <w:rPr>
          <w:rFonts w:ascii="Times New Roman" w:hAnsi="Times New Roman"/>
          <w:sz w:val="28"/>
          <w:szCs w:val="28"/>
          <w:lang w:eastAsia="en-US"/>
        </w:rPr>
        <w:t xml:space="preserve">пункт</w:t>
      </w:r>
      <w:r>
        <w:rPr>
          <w:rFonts w:ascii="Times New Roman" w:hAnsi="Times New Roman"/>
          <w:sz w:val="28"/>
          <w:szCs w:val="28"/>
          <w:lang w:eastAsia="en-US"/>
        </w:rPr>
        <w:t xml:space="preserve"> 1.2  внос</w:t>
      </w:r>
      <w:r>
        <w:rPr>
          <w:rFonts w:ascii="Times New Roman" w:hAnsi="Times New Roman"/>
          <w:sz w:val="28"/>
          <w:szCs w:val="28"/>
          <w:lang w:eastAsia="en-US"/>
        </w:rPr>
        <w:t xml:space="preserve">ятся изменения в целях </w:t>
      </w:r>
      <w:r>
        <w:rPr>
          <w:rFonts w:ascii="Times New Roman" w:hAnsi="Times New Roman"/>
          <w:sz w:val="28"/>
          <w:szCs w:val="28"/>
          <w:lang w:eastAsia="en-US"/>
        </w:rPr>
        <w:t xml:space="preserve">уточнения направлений, сфер, по которым реализуются проекты СО НКО, с учетом целей предоставления гранта и приоритетов развития некоммерческого сектора</w:t>
      </w:r>
      <w:r>
        <w:rPr>
          <w:rFonts w:ascii="Times New Roman" w:hAnsi="Times New Roman"/>
          <w:sz w:val="28"/>
          <w:szCs w:val="28"/>
          <w:lang w:eastAsia="en-US"/>
        </w:rPr>
        <w:t xml:space="preserve">. В частности, проекты</w:t>
      </w:r>
      <w:r>
        <w:rPr>
          <w:rFonts w:ascii="Times New Roman" w:hAnsi="Times New Roman"/>
          <w:sz w:val="28"/>
          <w:szCs w:val="28"/>
          <w:lang w:eastAsia="en-US"/>
        </w:rPr>
        <w:t xml:space="preserve">, направленные на поддержку участников СВО и членов их семей в зависимости от группы благополучателей, целей, задачей проекта могут подаваться по различным направлениям, что существенно расширит возможности проектной деятельности</w:t>
      </w:r>
      <w:r>
        <w:rPr>
          <w:rFonts w:ascii="Times New Roman" w:hAnsi="Times New Roman"/>
          <w:sz w:val="28"/>
          <w:szCs w:val="28"/>
          <w:lang w:eastAsia="en-US"/>
        </w:rPr>
        <w:t xml:space="preserve">.</w:t>
      </w:r>
      <w:r>
        <w:rPr>
          <w:rFonts w:ascii="Times New Roman" w:hAnsi="Times New Roman"/>
          <w:sz w:val="28"/>
          <w:szCs w:val="28"/>
          <w:lang w:eastAsia="en-US"/>
        </w:rPr>
        <w:t xml:space="preserve"> Направления, сопряженные с традиционными ценностями: служение Отечеству и ответственность за его судьбу, патриотизм, гражданственность, историческая память, сохранены, уточнено их содержание. 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color w:val="000000" w:themeColor="text1"/>
          <w:highlight w:val="cyan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2. Пункт 1.5 По</w:t>
      </w:r>
      <w:r>
        <w:rPr>
          <w:rFonts w:ascii="Times New Roman" w:hAnsi="Times New Roman"/>
          <w:sz w:val="28"/>
          <w:szCs w:val="28"/>
          <w:lang w:eastAsia="en-US"/>
        </w:rPr>
        <w:t xml:space="preserve">рядка дополняется понятиями, которые необходимо раскрыть в связи с вносимыми изменениями.</w:t>
      </w:r>
      <w:r>
        <w:rPr>
          <w:rFonts w:ascii="Times New Roman" w:hAnsi="Times New Roman"/>
          <w:sz w:val="28"/>
          <w:szCs w:val="28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3. В абзац четвертый пункта 1.9 Порядка вносятся изменения, детализирующие формы, в которых могут создаваться некоммерческие организации, указанные в Федеральном зако</w:t>
      </w:r>
      <w:r>
        <w:rPr>
          <w:rFonts w:ascii="Times New Roman" w:hAnsi="Times New Roman"/>
          <w:sz w:val="28"/>
          <w:szCs w:val="28"/>
          <w:lang w:eastAsia="en-US"/>
        </w:rPr>
        <w:t xml:space="preserve">не № 7-ФЗ.</w:t>
      </w:r>
      <w:r>
        <w:rPr>
          <w:rFonts w:ascii="Times New Roman" w:hAnsi="Times New Roman"/>
          <w:sz w:val="28"/>
          <w:szCs w:val="28"/>
        </w:rPr>
      </w:r>
    </w:p>
    <w:p>
      <w:pPr>
        <w:pStyle w:val="872"/>
        <w:ind w:firstLine="567"/>
        <w:jc w:val="both"/>
        <w:spacing w:after="0" w:line="288" w:lineRule="atLeas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>
        <w:rPr>
          <w:sz w:val="28"/>
          <w:szCs w:val="28"/>
          <w:lang w:eastAsia="en-US"/>
        </w:rPr>
        <w:t xml:space="preserve">Изменения в раздел второй Порядка направлены на приведение Порядка в соответствие с </w:t>
      </w:r>
      <w:r>
        <w:rPr>
          <w:sz w:val="28"/>
          <w:szCs w:val="28"/>
          <w:lang w:eastAsia="en-US"/>
        </w:rPr>
        <w:t xml:space="preserve">п</w:t>
      </w:r>
      <w:r>
        <w:rPr>
          <w:sz w:val="28"/>
          <w:szCs w:val="28"/>
          <w:lang w:eastAsia="en-US"/>
        </w:rPr>
        <w:t xml:space="preserve">остановлением Правительства РФ от 25 октября 2023 г. № 1782 «Об утверждении общих требований к нормативным правовым актам, муниципальным правовым актам, регу</w:t>
      </w:r>
      <w:r>
        <w:rPr>
          <w:sz w:val="28"/>
          <w:szCs w:val="28"/>
          <w:lang w:eastAsia="en-US"/>
        </w:rPr>
        <w:t xml:space="preserve">лирующим предоставление из бюджетов субъектов Российской Федерации, местных бюджетов субсидий, в том числе грантов </w:t>
      </w:r>
      <w:r>
        <w:rPr>
          <w:sz w:val="28"/>
          <w:szCs w:val="28"/>
          <w:lang w:eastAsia="en-US"/>
        </w:rPr>
        <w:t xml:space="preserve">в форме субсидий, юридическим лицам, индивидуальным предпринимателям, а также физическим лицам - производителям товаров, работ</w:t>
      </w:r>
      <w:r>
        <w:rPr>
          <w:sz w:val="28"/>
          <w:szCs w:val="28"/>
          <w:lang w:eastAsia="en-US"/>
        </w:rPr>
        <w:t xml:space="preserve">, услуг и прове</w:t>
      </w:r>
      <w:r>
        <w:rPr>
          <w:sz w:val="28"/>
          <w:szCs w:val="28"/>
          <w:lang w:eastAsia="en-US"/>
        </w:rPr>
        <w:t xml:space="preserve">дение отборов получателей указанных субсидий, в том числе грантов в форме субсидий», в частности требованиям к правовым актам в части проведения отборов.</w:t>
      </w:r>
      <w:r>
        <w:rPr>
          <w:sz w:val="28"/>
          <w:szCs w:val="28"/>
          <w:lang w:eastAsia="en-US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5. Установление в пункте 3.3 Порядка указанного в проекте акта предельного размера субсидии для террит</w:t>
      </w:r>
      <w:r>
        <w:rPr>
          <w:rFonts w:ascii="Times New Roman" w:hAnsi="Times New Roman"/>
          <w:sz w:val="28"/>
          <w:szCs w:val="28"/>
          <w:lang w:eastAsia="en-US"/>
        </w:rPr>
        <w:t xml:space="preserve">ориальных общественных самоуправлений (далее – ТОС)</w:t>
      </w:r>
      <w:r>
        <w:rPr>
          <w:rFonts w:ascii="Times New Roman" w:hAnsi="Times New Roman"/>
          <w:sz w:val="28"/>
          <w:szCs w:val="28"/>
          <w:lang w:eastAsia="en-US"/>
        </w:rPr>
        <w:t xml:space="preserve"> будет способствовать развитию ТОС на территории Ленинградской области и их регистрации в качестве юридического лица, а также позволит оказывать им </w:t>
      </w:r>
      <w:r>
        <w:rPr>
          <w:rFonts w:ascii="Times New Roman" w:hAnsi="Times New Roman"/>
          <w:sz w:val="28"/>
          <w:szCs w:val="28"/>
          <w:lang w:eastAsia="en-US"/>
        </w:rPr>
        <w:t xml:space="preserve">необходимую финансовую поддержку. Установление предель</w:t>
      </w:r>
      <w:r>
        <w:rPr>
          <w:rFonts w:ascii="Times New Roman" w:hAnsi="Times New Roman"/>
          <w:sz w:val="28"/>
          <w:szCs w:val="28"/>
          <w:lang w:eastAsia="en-US"/>
        </w:rPr>
        <w:t xml:space="preserve">ного размера субсидии для ТОС не противоречит законодательству. Данные изменения вносятся во исполнение пункта 4.2 Протокола заседания Координационного совета по развитию благотворительной деятельности в Ленинградской области от 30.10.2025 по поручено расс</w:t>
      </w:r>
      <w:r>
        <w:rPr>
          <w:rFonts w:ascii="Times New Roman" w:hAnsi="Times New Roman"/>
          <w:sz w:val="28"/>
          <w:szCs w:val="28"/>
          <w:lang w:eastAsia="en-US"/>
        </w:rPr>
        <w:t xml:space="preserve">мотрения вопроса по прямому финансированию реализации проектов ТОС, направленных на благоустройство территорий муниципальных образований Ленинградской области (прилагается). 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Важно, что ТОС – участники отбора смогут претендовать на повышенный размер субсидии только в случае, если проект прошел общественное обсуждение. Это позволит привлечь к проекту внимание населени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е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 и тем самым выявить наиболее важные и приоритетные проекты, оценить их актуальность, поскольку ТОС должны действовать</w:t>
      </w:r>
      <w:r>
        <w:rPr>
          <w:rFonts w:ascii="Times New Roman" w:hAnsi="Times New Roman"/>
          <w:sz w:val="28"/>
          <w:szCs w:val="28"/>
          <w:highlight w:val="white"/>
        </w:rPr>
        <w:t xml:space="preserve"> в интересах населения, проживающег</w:t>
      </w:r>
      <w:r>
        <w:rPr>
          <w:rFonts w:ascii="Times New Roman" w:hAnsi="Times New Roman"/>
          <w:sz w:val="28"/>
          <w:szCs w:val="28"/>
          <w:highlight w:val="white"/>
        </w:rPr>
        <w:t xml:space="preserve">о на соответствующей территории</w:t>
      </w:r>
      <w:r>
        <w:rPr>
          <w:rFonts w:ascii="Times New Roman" w:hAnsi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/>
          <w:sz w:val="28"/>
          <w:szCs w:val="28"/>
          <w:highlight w:val="white"/>
        </w:rPr>
        <w:t xml:space="preserve">Проект акта дополнен понятием « общественное обсуждение».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72"/>
        <w:ind w:firstLine="567"/>
        <w:jc w:val="both"/>
        <w:spacing w:after="0" w:line="288" w:lineRule="atLeas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Предоставление особых условий на конкурсе грантов Губернатора Ленинградской облас</w:t>
      </w:r>
      <w:r>
        <w:rPr>
          <w:sz w:val="28"/>
          <w:szCs w:val="28"/>
          <w:lang w:eastAsia="en-US"/>
        </w:rPr>
        <w:t xml:space="preserve">ти заявкам</w:t>
      </w:r>
      <w:r>
        <w:rPr>
          <w:sz w:val="28"/>
          <w:szCs w:val="28"/>
          <w:lang w:eastAsia="en-US"/>
        </w:rPr>
        <w:t xml:space="preserve">, направленным организациями в форме ТОС, в том числе увеличенной максимальной суммы гранта в сравнении с иными формами НКО согласно резолюции Губернатора Ленинградской области на докладе Комитета общественных коммуникаций Ленинградской области о</w:t>
      </w:r>
      <w:r>
        <w:rPr>
          <w:sz w:val="28"/>
          <w:szCs w:val="28"/>
          <w:lang w:eastAsia="en-US"/>
        </w:rPr>
        <w:t xml:space="preserve">б исполнении п. 6.1  перечня поручения Губернатора Ленинградской области по итогам совещания с </w:t>
      </w:r>
      <w:bookmarkStart w:id="0" w:name="_GoBack"/>
      <w:r/>
      <w:bookmarkEnd w:id="0"/>
      <w:r>
        <w:rPr>
          <w:sz w:val="28"/>
          <w:szCs w:val="28"/>
          <w:lang w:eastAsia="en-US"/>
        </w:rPr>
        <w:t xml:space="preserve">руководителями органов исполнительной власти и органов местного</w:t>
      </w:r>
      <w:r>
        <w:rPr>
          <w:sz w:val="28"/>
          <w:szCs w:val="28"/>
          <w:lang w:eastAsia="en-US"/>
        </w:rPr>
        <w:t xml:space="preserve"> самоуправления Ленинградской области (служебный документ от 23.12.2025 № 65-19005/2025) от 15.12.</w:t>
      </w:r>
      <w:r>
        <w:rPr>
          <w:sz w:val="28"/>
          <w:szCs w:val="28"/>
          <w:lang w:eastAsia="en-US"/>
        </w:rPr>
        <w:t xml:space="preserve">2025 поддержано и согласовано  (прилагается). </w:t>
      </w:r>
      <w:r>
        <w:rPr>
          <w:sz w:val="28"/>
          <w:szCs w:val="28"/>
          <w:lang w:eastAsia="en-US"/>
        </w:rPr>
      </w:r>
    </w:p>
    <w:p>
      <w:pPr>
        <w:pStyle w:val="872"/>
        <w:ind w:firstLine="567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 отношении проекта акта не требуется проведения процедуры оценки регулирующего воздействия, в связи с тем, что проект акта не содержит положения, определенные в части 1 статье 2 областного закона Ленинградской области от 16.02.2015 № 5-оз «О проведении оц</w:t>
      </w:r>
      <w:r>
        <w:rPr>
          <w:sz w:val="28"/>
          <w:szCs w:val="28"/>
        </w:rPr>
        <w:t xml:space="preserve">енки регулирующего воздействия проектов нормативных правовых актов Ленинградской области и экспертизы нормативных правовых актов Ленинградской области».  </w:t>
      </w:r>
      <w:r>
        <w:rPr>
          <w:sz w:val="28"/>
          <w:szCs w:val="28"/>
        </w:rPr>
      </w:r>
    </w:p>
    <w:p>
      <w:pPr>
        <w:pStyle w:val="872"/>
        <w:ind w:firstLine="567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ind w:firstLine="567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Приложение: по тексту на 7 л.</w:t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Комитета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общественных коммуникаций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787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Ленинградской области                                                                         Е.Е. Путронен    </w:t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851" w:bottom="567" w:left="1134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Segoe UI">
    <w:panose1 w:val="020B0503020204020204"/>
  </w:font>
  <w:font w:name="Calibri">
    <w:panose1 w:val="020F0502020204030204"/>
  </w:font>
  <w:font w:name="Arial">
    <w:panose1 w:val="020B0604020202020204"/>
  </w:font>
  <w:font w:name="XO Thames">
    <w:panose1 w:val="02000603000000000000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 w:default="1">
    <w:name w:val="Normal"/>
    <w:link w:val="831"/>
    <w:qFormat/>
    <w:pPr>
      <w:spacing w:after="160" w:line="252" w:lineRule="auto"/>
    </w:pPr>
  </w:style>
  <w:style w:type="paragraph" w:styleId="656">
    <w:name w:val="Heading 1"/>
    <w:next w:val="655"/>
    <w:link w:val="848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57">
    <w:name w:val="Heading 2"/>
    <w:next w:val="655"/>
    <w:link w:val="869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58">
    <w:name w:val="Heading 3"/>
    <w:next w:val="655"/>
    <w:link w:val="842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59">
    <w:name w:val="Heading 4"/>
    <w:next w:val="655"/>
    <w:link w:val="868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60">
    <w:name w:val="Heading 5"/>
    <w:next w:val="655"/>
    <w:link w:val="847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661">
    <w:name w:val="Heading 6"/>
    <w:basedOn w:val="655"/>
    <w:next w:val="655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662">
    <w:name w:val="Heading 7"/>
    <w:basedOn w:val="655"/>
    <w:next w:val="655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663">
    <w:name w:val="Heading 8"/>
    <w:basedOn w:val="655"/>
    <w:next w:val="655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664">
    <w:name w:val="Heading 9"/>
    <w:basedOn w:val="655"/>
    <w:next w:val="655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default="1">
    <w:name w:val="Default Paragraph Font"/>
    <w:uiPriority w:val="1"/>
    <w:semiHidden/>
    <w:unhideWhenUsed/>
  </w:style>
  <w:style w:type="table" w:styleId="6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7" w:default="1">
    <w:name w:val="No List"/>
    <w:uiPriority w:val="99"/>
    <w:semiHidden/>
    <w:unhideWhenUsed/>
  </w:style>
  <w:style w:type="character" w:styleId="668" w:customStyle="1">
    <w:name w:val="Heading 6 Char"/>
    <w:basedOn w:val="665"/>
    <w:uiPriority w:val="9"/>
    <w:rPr>
      <w:rFonts w:ascii="Arial" w:hAnsi="Arial" w:eastAsia="Arial" w:cs="Arial"/>
      <w:b/>
      <w:bCs/>
      <w:sz w:val="22"/>
      <w:szCs w:val="22"/>
    </w:rPr>
  </w:style>
  <w:style w:type="character" w:styleId="669" w:customStyle="1">
    <w:name w:val="Heading 7 Char"/>
    <w:basedOn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0" w:customStyle="1">
    <w:name w:val="Heading 8 Char"/>
    <w:basedOn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71" w:customStyle="1">
    <w:name w:val="Heading 9 Char"/>
    <w:basedOn w:val="665"/>
    <w:uiPriority w:val="9"/>
    <w:rPr>
      <w:rFonts w:ascii="Arial" w:hAnsi="Arial" w:eastAsia="Arial" w:cs="Arial"/>
      <w:i/>
      <w:iCs/>
      <w:sz w:val="21"/>
      <w:szCs w:val="21"/>
    </w:rPr>
  </w:style>
  <w:style w:type="character" w:styleId="672" w:customStyle="1">
    <w:name w:val="Quote Char"/>
    <w:uiPriority w:val="29"/>
    <w:rPr>
      <w:i/>
    </w:rPr>
  </w:style>
  <w:style w:type="character" w:styleId="673" w:customStyle="1">
    <w:name w:val="Intense Quote Char"/>
    <w:uiPriority w:val="30"/>
    <w:rPr>
      <w:i/>
    </w:rPr>
  </w:style>
  <w:style w:type="character" w:styleId="674" w:customStyle="1">
    <w:name w:val="Header Char"/>
    <w:basedOn w:val="665"/>
    <w:uiPriority w:val="99"/>
  </w:style>
  <w:style w:type="character" w:styleId="675" w:customStyle="1">
    <w:name w:val="Footer Char"/>
    <w:basedOn w:val="665"/>
    <w:uiPriority w:val="99"/>
  </w:style>
  <w:style w:type="character" w:styleId="676" w:customStyle="1">
    <w:name w:val="Caption Char"/>
    <w:basedOn w:val="665"/>
    <w:uiPriority w:val="35"/>
    <w:rPr>
      <w:b/>
      <w:bCs/>
      <w:color w:val="4f81bd" w:themeColor="accent1"/>
      <w:sz w:val="18"/>
      <w:szCs w:val="18"/>
    </w:rPr>
  </w:style>
  <w:style w:type="character" w:styleId="677" w:customStyle="1">
    <w:name w:val="Endnote Text Char"/>
    <w:uiPriority w:val="99"/>
    <w:rPr>
      <w:sz w:val="20"/>
    </w:rPr>
  </w:style>
  <w:style w:type="character" w:styleId="678" w:customStyle="1">
    <w:name w:val="Heading 1 Char"/>
    <w:basedOn w:val="665"/>
    <w:uiPriority w:val="9"/>
    <w:rPr>
      <w:rFonts w:ascii="Arial" w:hAnsi="Arial" w:eastAsia="Arial" w:cs="Arial"/>
      <w:sz w:val="40"/>
      <w:szCs w:val="40"/>
    </w:rPr>
  </w:style>
  <w:style w:type="character" w:styleId="679" w:customStyle="1">
    <w:name w:val="Heading 2 Char"/>
    <w:basedOn w:val="665"/>
    <w:uiPriority w:val="9"/>
    <w:rPr>
      <w:rFonts w:ascii="Arial" w:hAnsi="Arial" w:eastAsia="Arial" w:cs="Arial"/>
      <w:sz w:val="34"/>
    </w:rPr>
  </w:style>
  <w:style w:type="character" w:styleId="680" w:customStyle="1">
    <w:name w:val="Heading 3 Char"/>
    <w:basedOn w:val="665"/>
    <w:uiPriority w:val="9"/>
    <w:rPr>
      <w:rFonts w:ascii="Arial" w:hAnsi="Arial" w:eastAsia="Arial" w:cs="Arial"/>
      <w:sz w:val="30"/>
      <w:szCs w:val="30"/>
    </w:rPr>
  </w:style>
  <w:style w:type="character" w:styleId="681" w:customStyle="1">
    <w:name w:val="Heading 4 Char"/>
    <w:basedOn w:val="665"/>
    <w:uiPriority w:val="9"/>
    <w:rPr>
      <w:rFonts w:ascii="Arial" w:hAnsi="Arial" w:eastAsia="Arial" w:cs="Arial"/>
      <w:b/>
      <w:bCs/>
      <w:sz w:val="26"/>
      <w:szCs w:val="26"/>
    </w:rPr>
  </w:style>
  <w:style w:type="character" w:styleId="682" w:customStyle="1">
    <w:name w:val="Heading 5 Char"/>
    <w:basedOn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683" w:customStyle="1">
    <w:name w:val="Заголовок 6 Знак"/>
    <w:basedOn w:val="66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84" w:customStyle="1">
    <w:name w:val="Заголовок 7 Знак"/>
    <w:basedOn w:val="665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 w:customStyle="1">
    <w:name w:val="Заголовок 8 Знак"/>
    <w:basedOn w:val="665"/>
    <w:link w:val="663"/>
    <w:uiPriority w:val="9"/>
    <w:rPr>
      <w:rFonts w:ascii="Arial" w:hAnsi="Arial" w:eastAsia="Arial" w:cs="Arial"/>
      <w:i/>
      <w:iCs/>
      <w:sz w:val="22"/>
      <w:szCs w:val="22"/>
    </w:rPr>
  </w:style>
  <w:style w:type="character" w:styleId="686" w:customStyle="1">
    <w:name w:val="Заголовок 9 Знак"/>
    <w:basedOn w:val="665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No Spacing"/>
    <w:uiPriority w:val="1"/>
    <w:qFormat/>
    <w:pPr>
      <w:spacing w:after="0" w:line="240" w:lineRule="auto"/>
    </w:pPr>
  </w:style>
  <w:style w:type="character" w:styleId="688" w:customStyle="1">
    <w:name w:val="Title Char"/>
    <w:basedOn w:val="665"/>
    <w:uiPriority w:val="10"/>
    <w:rPr>
      <w:sz w:val="48"/>
      <w:szCs w:val="48"/>
    </w:rPr>
  </w:style>
  <w:style w:type="character" w:styleId="689" w:customStyle="1">
    <w:name w:val="Subtitle Char"/>
    <w:basedOn w:val="665"/>
    <w:uiPriority w:val="11"/>
    <w:rPr>
      <w:sz w:val="24"/>
      <w:szCs w:val="24"/>
    </w:rPr>
  </w:style>
  <w:style w:type="paragraph" w:styleId="690">
    <w:name w:val="Quote"/>
    <w:basedOn w:val="655"/>
    <w:next w:val="655"/>
    <w:link w:val="691"/>
    <w:uiPriority w:val="29"/>
    <w:qFormat/>
    <w:pPr>
      <w:ind w:left="720" w:right="720"/>
    </w:pPr>
    <w:rPr>
      <w:i/>
    </w:rPr>
  </w:style>
  <w:style w:type="character" w:styleId="691" w:customStyle="1">
    <w:name w:val="Цитата 2 Знак"/>
    <w:link w:val="690"/>
    <w:uiPriority w:val="29"/>
    <w:rPr>
      <w:i/>
    </w:rPr>
  </w:style>
  <w:style w:type="paragraph" w:styleId="692">
    <w:name w:val="Intense Quote"/>
    <w:basedOn w:val="655"/>
    <w:next w:val="655"/>
    <w:link w:val="69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 w:customStyle="1">
    <w:name w:val="Выделенная цитата Знак"/>
    <w:link w:val="692"/>
    <w:uiPriority w:val="30"/>
    <w:rPr>
      <w:i/>
    </w:rPr>
  </w:style>
  <w:style w:type="paragraph" w:styleId="694">
    <w:name w:val="Header"/>
    <w:basedOn w:val="655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 w:customStyle="1">
    <w:name w:val="Верхний колонтитул Знак"/>
    <w:basedOn w:val="665"/>
    <w:link w:val="694"/>
    <w:uiPriority w:val="99"/>
  </w:style>
  <w:style w:type="paragraph" w:styleId="696">
    <w:name w:val="Footer"/>
    <w:basedOn w:val="655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 w:customStyle="1">
    <w:name w:val="Нижний колонтитул Знак"/>
    <w:basedOn w:val="665"/>
    <w:link w:val="696"/>
    <w:uiPriority w:val="99"/>
  </w:style>
  <w:style w:type="paragraph" w:styleId="698">
    <w:name w:val="Caption"/>
    <w:basedOn w:val="655"/>
    <w:next w:val="655"/>
    <w:link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 w:customStyle="1">
    <w:name w:val="Название объекта Знак"/>
    <w:basedOn w:val="665"/>
    <w:link w:val="698"/>
    <w:uiPriority w:val="35"/>
    <w:rPr>
      <w:b/>
      <w:bCs/>
      <w:color w:val="4f81bd" w:themeColor="accent1"/>
      <w:sz w:val="18"/>
      <w:szCs w:val="18"/>
    </w:rPr>
  </w:style>
  <w:style w:type="table" w:styleId="700" w:customStyle="1">
    <w:name w:val="Table Grid Light"/>
    <w:basedOn w:val="66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 w:customStyle="1">
    <w:name w:val="Plain Table 1"/>
    <w:basedOn w:val="66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 w:customStyle="1">
    <w:name w:val="Plain Table 2"/>
    <w:basedOn w:val="6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 w:customStyle="1">
    <w:name w:val="Plain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 w:customStyle="1">
    <w:name w:val="Plain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Plain Table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 w:customStyle="1">
    <w:name w:val="Grid Table 4 - Accent 1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9" w:customStyle="1">
    <w:name w:val="Grid Table 4 - Accent 2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0" w:customStyle="1">
    <w:name w:val="Grid Table 4 - Accent 3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1" w:customStyle="1">
    <w:name w:val="Grid Table 4 - Accent 4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2" w:customStyle="1">
    <w:name w:val="Grid Table 4 - Accent 5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3" w:customStyle="1">
    <w:name w:val="Grid Table 4 - Accent 6"/>
    <w:basedOn w:val="6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4" w:customStyle="1">
    <w:name w:val="Grid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2" w:customStyle="1">
    <w:name w:val="Grid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3" w:customStyle="1">
    <w:name w:val="Grid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4" w:customStyle="1">
    <w:name w:val="Grid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5" w:customStyle="1">
    <w:name w:val="Grid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6" w:customStyle="1">
    <w:name w:val="Grid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7" w:customStyle="1">
    <w:name w:val="Grid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8" w:customStyle="1">
    <w:name w:val="Grid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9" w:customStyle="1">
    <w:name w:val="List Table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5 Dark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6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1" w:customStyle="1">
    <w:name w:val="List Table 6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2" w:customStyle="1">
    <w:name w:val="List Table 6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3" w:customStyle="1">
    <w:name w:val="List Table 6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4" w:customStyle="1">
    <w:name w:val="List Table 6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5" w:customStyle="1">
    <w:name w:val="List Table 6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6" w:customStyle="1">
    <w:name w:val="List Table 6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7" w:customStyle="1">
    <w:name w:val="List Table 7 Colorful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ned - Accent"/>
    <w:basedOn w:val="66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5" w:customStyle="1">
    <w:name w:val="Lined - Accent 1"/>
    <w:basedOn w:val="66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6" w:customStyle="1">
    <w:name w:val="Lined - Accent 2"/>
    <w:basedOn w:val="66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7" w:customStyle="1">
    <w:name w:val="Lined - Accent 3"/>
    <w:basedOn w:val="66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8" w:customStyle="1">
    <w:name w:val="Lined - Accent 4"/>
    <w:basedOn w:val="66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9" w:customStyle="1">
    <w:name w:val="Lined - Accent 5"/>
    <w:basedOn w:val="66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0" w:customStyle="1">
    <w:name w:val="Lined - Accent 6"/>
    <w:basedOn w:val="66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1" w:customStyle="1">
    <w:name w:val="Bordered &amp; Lined - Accent"/>
    <w:basedOn w:val="66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Bordered &amp; Lined - Accent 1"/>
    <w:basedOn w:val="66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3" w:customStyle="1">
    <w:name w:val="Bordered &amp; Lined - Accent 2"/>
    <w:basedOn w:val="66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4" w:customStyle="1">
    <w:name w:val="Bordered &amp; Lined - Accent 3"/>
    <w:basedOn w:val="66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5" w:customStyle="1">
    <w:name w:val="Bordered &amp; Lined - Accent 4"/>
    <w:basedOn w:val="66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6" w:customStyle="1">
    <w:name w:val="Bordered &amp; Lined - Accent 5"/>
    <w:basedOn w:val="66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7" w:customStyle="1">
    <w:name w:val="Bordered &amp; Lined - Accent 6"/>
    <w:basedOn w:val="66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8" w:customStyle="1">
    <w:name w:val="Bordered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9" w:customStyle="1">
    <w:name w:val="Bordered - Accent 1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0" w:customStyle="1">
    <w:name w:val="Bordered - Accent 2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1" w:customStyle="1">
    <w:name w:val="Bordered - Accent 3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2" w:customStyle="1">
    <w:name w:val="Bordered - Accent 4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3" w:customStyle="1">
    <w:name w:val="Bordered - Accent 5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4" w:customStyle="1">
    <w:name w:val="Bordered - Accent 6"/>
    <w:basedOn w:val="6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5" w:customStyle="1">
    <w:name w:val="Footnote Text Char"/>
    <w:uiPriority w:val="99"/>
    <w:rPr>
      <w:sz w:val="18"/>
    </w:rPr>
  </w:style>
  <w:style w:type="paragraph" w:styleId="826">
    <w:name w:val="endnote text"/>
    <w:basedOn w:val="655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 w:customStyle="1">
    <w:name w:val="Текст концевой сноски Знак"/>
    <w:link w:val="826"/>
    <w:uiPriority w:val="99"/>
    <w:rPr>
      <w:sz w:val="20"/>
    </w:rPr>
  </w:style>
  <w:style w:type="character" w:styleId="828">
    <w:name w:val="endnote reference"/>
    <w:basedOn w:val="665"/>
    <w:uiPriority w:val="99"/>
    <w:semiHidden/>
    <w:unhideWhenUsed/>
    <w:rPr>
      <w:vertAlign w:val="superscript"/>
    </w:rPr>
  </w:style>
  <w:style w:type="paragraph" w:styleId="829">
    <w:name w:val="TOC Heading"/>
    <w:uiPriority w:val="39"/>
    <w:unhideWhenUsed/>
  </w:style>
  <w:style w:type="paragraph" w:styleId="830">
    <w:name w:val="table of figures"/>
    <w:basedOn w:val="655"/>
    <w:next w:val="655"/>
    <w:uiPriority w:val="99"/>
    <w:unhideWhenUsed/>
    <w:pPr>
      <w:spacing w:after="0"/>
    </w:pPr>
  </w:style>
  <w:style w:type="character" w:styleId="831" w:customStyle="1">
    <w:name w:val="Обычный1"/>
  </w:style>
  <w:style w:type="paragraph" w:styleId="832">
    <w:name w:val="toc 2"/>
    <w:next w:val="655"/>
    <w:link w:val="833"/>
    <w:uiPriority w:val="39"/>
    <w:pPr>
      <w:ind w:left="200"/>
    </w:pPr>
    <w:rPr>
      <w:rFonts w:ascii="XO Thames" w:hAnsi="XO Thames"/>
      <w:sz w:val="28"/>
    </w:rPr>
  </w:style>
  <w:style w:type="character" w:styleId="833" w:customStyle="1">
    <w:name w:val="Оглавление 2 Знак"/>
    <w:link w:val="832"/>
    <w:rPr>
      <w:rFonts w:ascii="XO Thames" w:hAnsi="XO Thames"/>
      <w:sz w:val="28"/>
    </w:rPr>
  </w:style>
  <w:style w:type="paragraph" w:styleId="834">
    <w:name w:val="toc 4"/>
    <w:next w:val="655"/>
    <w:link w:val="835"/>
    <w:uiPriority w:val="39"/>
    <w:pPr>
      <w:ind w:left="600"/>
    </w:pPr>
    <w:rPr>
      <w:rFonts w:ascii="XO Thames" w:hAnsi="XO Thames"/>
      <w:sz w:val="28"/>
    </w:rPr>
  </w:style>
  <w:style w:type="character" w:styleId="835" w:customStyle="1">
    <w:name w:val="Оглавление 4 Знак"/>
    <w:link w:val="834"/>
    <w:rPr>
      <w:rFonts w:ascii="XO Thames" w:hAnsi="XO Thames"/>
      <w:sz w:val="28"/>
    </w:rPr>
  </w:style>
  <w:style w:type="paragraph" w:styleId="836">
    <w:name w:val="toc 6"/>
    <w:next w:val="655"/>
    <w:link w:val="837"/>
    <w:uiPriority w:val="39"/>
    <w:pPr>
      <w:ind w:left="1000"/>
    </w:pPr>
    <w:rPr>
      <w:rFonts w:ascii="XO Thames" w:hAnsi="XO Thames"/>
      <w:sz w:val="28"/>
    </w:rPr>
  </w:style>
  <w:style w:type="character" w:styleId="837" w:customStyle="1">
    <w:name w:val="Оглавление 6 Знак"/>
    <w:link w:val="836"/>
    <w:rPr>
      <w:rFonts w:ascii="XO Thames" w:hAnsi="XO Thames"/>
      <w:sz w:val="28"/>
    </w:rPr>
  </w:style>
  <w:style w:type="paragraph" w:styleId="838">
    <w:name w:val="toc 7"/>
    <w:next w:val="655"/>
    <w:link w:val="839"/>
    <w:uiPriority w:val="39"/>
    <w:pPr>
      <w:ind w:left="1200"/>
    </w:pPr>
    <w:rPr>
      <w:rFonts w:ascii="XO Thames" w:hAnsi="XO Thames"/>
      <w:sz w:val="28"/>
    </w:rPr>
  </w:style>
  <w:style w:type="character" w:styleId="839" w:customStyle="1">
    <w:name w:val="Оглавление 7 Знак"/>
    <w:link w:val="838"/>
    <w:rPr>
      <w:rFonts w:ascii="XO Thames" w:hAnsi="XO Thames"/>
      <w:sz w:val="28"/>
    </w:rPr>
  </w:style>
  <w:style w:type="paragraph" w:styleId="840" w:customStyle="1">
    <w:name w:val="ConsPlusNormal"/>
    <w:link w:val="841"/>
    <w:pPr>
      <w:spacing w:after="0" w:line="240" w:lineRule="auto"/>
      <w:widowControl w:val="off"/>
    </w:pPr>
    <w:rPr>
      <w:rFonts w:ascii="Calibri" w:hAnsi="Calibri"/>
    </w:rPr>
  </w:style>
  <w:style w:type="character" w:styleId="841" w:customStyle="1">
    <w:name w:val="ConsPlusNormal"/>
    <w:link w:val="840"/>
    <w:rPr>
      <w:rFonts w:ascii="Calibri" w:hAnsi="Calibri"/>
    </w:rPr>
  </w:style>
  <w:style w:type="character" w:styleId="842" w:customStyle="1">
    <w:name w:val="Заголовок 3 Знак"/>
    <w:link w:val="658"/>
    <w:rPr>
      <w:rFonts w:ascii="XO Thames" w:hAnsi="XO Thames"/>
      <w:b/>
      <w:sz w:val="26"/>
    </w:rPr>
  </w:style>
  <w:style w:type="paragraph" w:styleId="843">
    <w:name w:val="Balloon Text"/>
    <w:basedOn w:val="655"/>
    <w:link w:val="844"/>
    <w:pPr>
      <w:spacing w:after="0" w:line="240" w:lineRule="auto"/>
    </w:pPr>
    <w:rPr>
      <w:rFonts w:ascii="Segoe UI" w:hAnsi="Segoe UI"/>
      <w:sz w:val="18"/>
    </w:rPr>
  </w:style>
  <w:style w:type="character" w:styleId="844" w:customStyle="1">
    <w:name w:val="Текст выноски Знак"/>
    <w:basedOn w:val="831"/>
    <w:link w:val="843"/>
    <w:rPr>
      <w:rFonts w:ascii="Segoe UI" w:hAnsi="Segoe UI"/>
      <w:sz w:val="18"/>
    </w:rPr>
  </w:style>
  <w:style w:type="paragraph" w:styleId="845">
    <w:name w:val="toc 3"/>
    <w:next w:val="655"/>
    <w:link w:val="846"/>
    <w:uiPriority w:val="39"/>
    <w:pPr>
      <w:ind w:left="400"/>
    </w:pPr>
    <w:rPr>
      <w:rFonts w:ascii="XO Thames" w:hAnsi="XO Thames"/>
      <w:sz w:val="28"/>
    </w:rPr>
  </w:style>
  <w:style w:type="character" w:styleId="846" w:customStyle="1">
    <w:name w:val="Оглавление 3 Знак"/>
    <w:link w:val="845"/>
    <w:rPr>
      <w:rFonts w:ascii="XO Thames" w:hAnsi="XO Thames"/>
      <w:sz w:val="28"/>
    </w:rPr>
  </w:style>
  <w:style w:type="character" w:styleId="847" w:customStyle="1">
    <w:name w:val="Заголовок 5 Знак"/>
    <w:link w:val="660"/>
    <w:rPr>
      <w:rFonts w:ascii="XO Thames" w:hAnsi="XO Thames"/>
      <w:b/>
      <w:sz w:val="22"/>
    </w:rPr>
  </w:style>
  <w:style w:type="character" w:styleId="848" w:customStyle="1">
    <w:name w:val="Заголовок 1 Знак"/>
    <w:link w:val="656"/>
    <w:rPr>
      <w:rFonts w:ascii="XO Thames" w:hAnsi="XO Thames"/>
      <w:b/>
      <w:sz w:val="32"/>
    </w:rPr>
  </w:style>
  <w:style w:type="paragraph" w:styleId="849" w:customStyle="1">
    <w:name w:val="Гиперссылка1"/>
    <w:link w:val="850"/>
    <w:rPr>
      <w:color w:val="0000ff"/>
      <w:u w:val="single"/>
    </w:rPr>
  </w:style>
  <w:style w:type="character" w:styleId="850">
    <w:name w:val="Hyperlink"/>
    <w:link w:val="849"/>
    <w:rPr>
      <w:color w:val="0000ff"/>
      <w:u w:val="single"/>
    </w:rPr>
  </w:style>
  <w:style w:type="paragraph" w:styleId="851" w:customStyle="1">
    <w:name w:val="Footnote"/>
    <w:link w:val="852"/>
    <w:pPr>
      <w:ind w:firstLine="851"/>
      <w:jc w:val="both"/>
    </w:pPr>
    <w:rPr>
      <w:rFonts w:ascii="XO Thames" w:hAnsi="XO Thames"/>
    </w:rPr>
  </w:style>
  <w:style w:type="character" w:styleId="852" w:customStyle="1">
    <w:name w:val="Footnote"/>
    <w:link w:val="851"/>
    <w:rPr>
      <w:rFonts w:ascii="XO Thames" w:hAnsi="XO Thames"/>
      <w:sz w:val="22"/>
    </w:rPr>
  </w:style>
  <w:style w:type="paragraph" w:styleId="853">
    <w:name w:val="toc 1"/>
    <w:next w:val="655"/>
    <w:link w:val="854"/>
    <w:uiPriority w:val="39"/>
    <w:rPr>
      <w:rFonts w:ascii="XO Thames" w:hAnsi="XO Thames"/>
      <w:b/>
      <w:sz w:val="28"/>
    </w:rPr>
  </w:style>
  <w:style w:type="character" w:styleId="854" w:customStyle="1">
    <w:name w:val="Оглавление 1 Знак"/>
    <w:link w:val="853"/>
    <w:rPr>
      <w:rFonts w:ascii="XO Thames" w:hAnsi="XO Thames"/>
      <w:b/>
      <w:sz w:val="28"/>
    </w:rPr>
  </w:style>
  <w:style w:type="paragraph" w:styleId="855" w:customStyle="1">
    <w:name w:val="Header and Footer"/>
    <w:link w:val="856"/>
    <w:pPr>
      <w:jc w:val="both"/>
      <w:spacing w:line="240" w:lineRule="auto"/>
    </w:pPr>
    <w:rPr>
      <w:rFonts w:ascii="XO Thames" w:hAnsi="XO Thames"/>
      <w:sz w:val="20"/>
    </w:rPr>
  </w:style>
  <w:style w:type="character" w:styleId="856" w:customStyle="1">
    <w:name w:val="Header and Footer"/>
    <w:link w:val="855"/>
    <w:rPr>
      <w:rFonts w:ascii="XO Thames" w:hAnsi="XO Thames"/>
      <w:sz w:val="20"/>
    </w:rPr>
  </w:style>
  <w:style w:type="paragraph" w:styleId="857">
    <w:name w:val="toc 9"/>
    <w:next w:val="655"/>
    <w:link w:val="858"/>
    <w:uiPriority w:val="39"/>
    <w:pPr>
      <w:ind w:left="1600"/>
    </w:pPr>
    <w:rPr>
      <w:rFonts w:ascii="XO Thames" w:hAnsi="XO Thames"/>
      <w:sz w:val="28"/>
    </w:rPr>
  </w:style>
  <w:style w:type="character" w:styleId="858" w:customStyle="1">
    <w:name w:val="Оглавление 9 Знак"/>
    <w:link w:val="857"/>
    <w:rPr>
      <w:rFonts w:ascii="XO Thames" w:hAnsi="XO Thames"/>
      <w:sz w:val="28"/>
    </w:rPr>
  </w:style>
  <w:style w:type="paragraph" w:styleId="859">
    <w:name w:val="toc 8"/>
    <w:next w:val="655"/>
    <w:link w:val="860"/>
    <w:uiPriority w:val="39"/>
    <w:pPr>
      <w:ind w:left="1400"/>
    </w:pPr>
    <w:rPr>
      <w:rFonts w:ascii="XO Thames" w:hAnsi="XO Thames"/>
      <w:sz w:val="28"/>
    </w:rPr>
  </w:style>
  <w:style w:type="character" w:styleId="860" w:customStyle="1">
    <w:name w:val="Оглавление 8 Знак"/>
    <w:link w:val="859"/>
    <w:rPr>
      <w:rFonts w:ascii="XO Thames" w:hAnsi="XO Thames"/>
      <w:sz w:val="28"/>
    </w:rPr>
  </w:style>
  <w:style w:type="paragraph" w:styleId="861" w:customStyle="1">
    <w:name w:val="Основной шрифт абзаца1"/>
  </w:style>
  <w:style w:type="paragraph" w:styleId="862">
    <w:name w:val="toc 5"/>
    <w:next w:val="655"/>
    <w:link w:val="863"/>
    <w:uiPriority w:val="39"/>
    <w:pPr>
      <w:ind w:left="800"/>
    </w:pPr>
    <w:rPr>
      <w:rFonts w:ascii="XO Thames" w:hAnsi="XO Thames"/>
      <w:sz w:val="28"/>
    </w:rPr>
  </w:style>
  <w:style w:type="character" w:styleId="863" w:customStyle="1">
    <w:name w:val="Оглавление 5 Знак"/>
    <w:link w:val="862"/>
    <w:rPr>
      <w:rFonts w:ascii="XO Thames" w:hAnsi="XO Thames"/>
      <w:sz w:val="28"/>
    </w:rPr>
  </w:style>
  <w:style w:type="paragraph" w:styleId="864">
    <w:name w:val="Subtitle"/>
    <w:next w:val="655"/>
    <w:link w:val="865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65" w:customStyle="1">
    <w:name w:val="Подзаголовок Знак"/>
    <w:link w:val="864"/>
    <w:rPr>
      <w:rFonts w:ascii="XO Thames" w:hAnsi="XO Thames"/>
      <w:i/>
      <w:sz w:val="24"/>
    </w:rPr>
  </w:style>
  <w:style w:type="paragraph" w:styleId="866">
    <w:name w:val="Title"/>
    <w:next w:val="655"/>
    <w:link w:val="867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67" w:customStyle="1">
    <w:name w:val="Название Знак"/>
    <w:link w:val="866"/>
    <w:rPr>
      <w:rFonts w:ascii="XO Thames" w:hAnsi="XO Thames"/>
      <w:b/>
      <w:caps/>
      <w:sz w:val="40"/>
    </w:rPr>
  </w:style>
  <w:style w:type="character" w:styleId="868" w:customStyle="1">
    <w:name w:val="Заголовок 4 Знак"/>
    <w:link w:val="659"/>
    <w:rPr>
      <w:rFonts w:ascii="XO Thames" w:hAnsi="XO Thames"/>
      <w:b/>
      <w:sz w:val="24"/>
    </w:rPr>
  </w:style>
  <w:style w:type="character" w:styleId="869" w:customStyle="1">
    <w:name w:val="Заголовок 2 Знак"/>
    <w:link w:val="657"/>
    <w:rPr>
      <w:rFonts w:ascii="XO Thames" w:hAnsi="XO Thames"/>
      <w:b/>
      <w:sz w:val="28"/>
    </w:rPr>
  </w:style>
  <w:style w:type="paragraph" w:styleId="870">
    <w:name w:val="List Paragraph"/>
    <w:basedOn w:val="655"/>
    <w:uiPriority w:val="34"/>
    <w:qFormat/>
    <w:pPr>
      <w:contextualSpacing/>
      <w:ind w:left="720"/>
    </w:pPr>
  </w:style>
  <w:style w:type="paragraph" w:styleId="871" w:customStyle="1">
    <w:name w:val="Pro-Gramma"/>
    <w:basedOn w:val="655"/>
    <w:pPr>
      <w:ind w:left="1134"/>
      <w:jc w:val="both"/>
      <w:spacing w:before="120" w:after="0" w:line="288" w:lineRule="auto"/>
    </w:pPr>
    <w:rPr>
      <w:rFonts w:ascii="Georgia" w:hAnsi="Georgia"/>
      <w:color w:val="auto"/>
      <w:sz w:val="20"/>
      <w:szCs w:val="24"/>
    </w:rPr>
  </w:style>
  <w:style w:type="paragraph" w:styleId="872">
    <w:name w:val="Normal (Web)"/>
    <w:basedOn w:val="655"/>
    <w:uiPriority w:val="99"/>
    <w:unhideWhenUsed/>
    <w:rPr>
      <w:rFonts w:ascii="Times New Roman" w:hAnsi="Times New Roman"/>
      <w:sz w:val="24"/>
      <w:szCs w:val="24"/>
    </w:rPr>
  </w:style>
  <w:style w:type="table" w:styleId="873">
    <w:name w:val="Table Grid"/>
    <w:basedOn w:val="666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4">
    <w:name w:val="footnote text"/>
    <w:basedOn w:val="655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 w:customStyle="1">
    <w:name w:val="Текст сноски Знак"/>
    <w:basedOn w:val="665"/>
    <w:link w:val="874"/>
    <w:uiPriority w:val="99"/>
    <w:semiHidden/>
    <w:rPr>
      <w:sz w:val="20"/>
    </w:rPr>
  </w:style>
  <w:style w:type="character" w:styleId="876">
    <w:name w:val="footnote reference"/>
    <w:basedOn w:val="665"/>
    <w:uiPriority w:val="99"/>
    <w:semiHidden/>
    <w:unhideWhenUsed/>
    <w:rPr>
      <w:vertAlign w:val="superscript"/>
    </w:rPr>
  </w:style>
  <w:style w:type="character" w:styleId="877">
    <w:name w:val="annotation reference"/>
    <w:basedOn w:val="665"/>
    <w:uiPriority w:val="99"/>
    <w:semiHidden/>
    <w:unhideWhenUsed/>
    <w:rPr>
      <w:sz w:val="16"/>
      <w:szCs w:val="16"/>
    </w:rPr>
  </w:style>
  <w:style w:type="paragraph" w:styleId="878">
    <w:name w:val="annotation text"/>
    <w:basedOn w:val="655"/>
    <w:link w:val="879"/>
    <w:uiPriority w:val="99"/>
    <w:semiHidden/>
    <w:unhideWhenUsed/>
    <w:pPr>
      <w:spacing w:line="240" w:lineRule="auto"/>
    </w:pPr>
    <w:rPr>
      <w:sz w:val="20"/>
    </w:rPr>
  </w:style>
  <w:style w:type="character" w:styleId="879" w:customStyle="1">
    <w:name w:val="Текст примечания Знак"/>
    <w:basedOn w:val="665"/>
    <w:link w:val="878"/>
    <w:uiPriority w:val="99"/>
    <w:semiHidden/>
    <w:rPr>
      <w:sz w:val="20"/>
    </w:rPr>
  </w:style>
  <w:style w:type="paragraph" w:styleId="880">
    <w:name w:val="annotation subject"/>
    <w:basedOn w:val="878"/>
    <w:next w:val="878"/>
    <w:link w:val="881"/>
    <w:uiPriority w:val="99"/>
    <w:semiHidden/>
    <w:unhideWhenUsed/>
    <w:rPr>
      <w:b/>
      <w:bCs/>
    </w:rPr>
  </w:style>
  <w:style w:type="character" w:styleId="881" w:customStyle="1">
    <w:name w:val="Тема примечания Знак"/>
    <w:basedOn w:val="879"/>
    <w:link w:val="880"/>
    <w:uiPriority w:val="99"/>
    <w:semiHidden/>
    <w:rPr>
      <w:b/>
      <w:bCs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login.consultant.ru/link/?req=doc&amp;base=SPB&amp;n=251189&amp;dst=10039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DA68A-CBF5-467A-8710-CFEBA2C7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Kamenetskaya-MS</dc:creator>
  <cp:lastModifiedBy>ev_shefer</cp:lastModifiedBy>
  <cp:revision>3</cp:revision>
  <dcterms:created xsi:type="dcterms:W3CDTF">2026-02-10T14:00:00Z</dcterms:created>
  <dcterms:modified xsi:type="dcterms:W3CDTF">2026-02-10T14:07:48Z</dcterms:modified>
</cp:coreProperties>
</file>