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DFB652" w14:textId="77777777" w:rsidR="0049284D" w:rsidRPr="00B26DA9" w:rsidRDefault="0049284D" w:rsidP="0049284D">
      <w:pPr>
        <w:pStyle w:val="1"/>
        <w:spacing w:line="276" w:lineRule="auto"/>
        <w:ind w:firstLine="0"/>
        <w:jc w:val="right"/>
        <w:rPr>
          <w:bCs/>
        </w:rPr>
      </w:pPr>
      <w:r w:rsidRPr="00B26DA9">
        <w:rPr>
          <w:bCs/>
        </w:rPr>
        <w:t>Приложение</w:t>
      </w:r>
    </w:p>
    <w:p w14:paraId="38622741" w14:textId="77777777" w:rsidR="0049284D" w:rsidRPr="00B26DA9" w:rsidRDefault="0049284D" w:rsidP="0049284D">
      <w:pPr>
        <w:pStyle w:val="1"/>
        <w:spacing w:line="276" w:lineRule="auto"/>
        <w:ind w:firstLine="0"/>
        <w:jc w:val="right"/>
        <w:rPr>
          <w:bCs/>
        </w:rPr>
      </w:pPr>
      <w:r w:rsidRPr="00B26DA9">
        <w:rPr>
          <w:bCs/>
        </w:rPr>
        <w:t>к приказу Комитета</w:t>
      </w:r>
    </w:p>
    <w:p w14:paraId="2888BCAF" w14:textId="77777777" w:rsidR="0049284D" w:rsidRPr="00B26DA9" w:rsidRDefault="0049284D" w:rsidP="0049284D">
      <w:pPr>
        <w:pStyle w:val="1"/>
        <w:spacing w:line="276" w:lineRule="auto"/>
        <w:ind w:firstLine="0"/>
        <w:jc w:val="right"/>
        <w:rPr>
          <w:bCs/>
        </w:rPr>
      </w:pPr>
      <w:r w:rsidRPr="00B26DA9">
        <w:rPr>
          <w:bCs/>
        </w:rPr>
        <w:t>градостроительной политики</w:t>
      </w:r>
    </w:p>
    <w:p w14:paraId="20BB57C6" w14:textId="77777777" w:rsidR="0049284D" w:rsidRPr="00B26DA9" w:rsidRDefault="0049284D" w:rsidP="0049284D">
      <w:pPr>
        <w:pStyle w:val="1"/>
        <w:spacing w:line="276" w:lineRule="auto"/>
        <w:ind w:firstLine="0"/>
        <w:jc w:val="right"/>
        <w:rPr>
          <w:bCs/>
        </w:rPr>
      </w:pPr>
      <w:r w:rsidRPr="00B26DA9">
        <w:rPr>
          <w:bCs/>
        </w:rPr>
        <w:t>Ленинградской области</w:t>
      </w:r>
    </w:p>
    <w:p w14:paraId="4E23045F" w14:textId="77777777" w:rsidR="0049284D" w:rsidRPr="00B26DA9" w:rsidRDefault="0049284D" w:rsidP="0049284D">
      <w:pPr>
        <w:pStyle w:val="1"/>
        <w:spacing w:line="276" w:lineRule="auto"/>
        <w:ind w:firstLine="0"/>
        <w:jc w:val="right"/>
        <w:rPr>
          <w:bCs/>
        </w:rPr>
      </w:pPr>
      <w:r w:rsidRPr="00B26DA9">
        <w:rPr>
          <w:bCs/>
        </w:rPr>
        <w:t>от ___________ № ___</w:t>
      </w:r>
    </w:p>
    <w:p w14:paraId="306B8841" w14:textId="77777777" w:rsidR="0049284D" w:rsidRDefault="0049284D" w:rsidP="009538BA">
      <w:pPr>
        <w:pStyle w:val="1"/>
        <w:tabs>
          <w:tab w:val="left" w:pos="993"/>
        </w:tabs>
        <w:spacing w:line="276" w:lineRule="auto"/>
        <w:ind w:firstLine="567"/>
        <w:jc w:val="right"/>
        <w:rPr>
          <w:bCs/>
        </w:rPr>
      </w:pPr>
    </w:p>
    <w:p w14:paraId="6F4B77BF" w14:textId="77777777" w:rsidR="0073787E" w:rsidRDefault="0073787E" w:rsidP="009538BA">
      <w:pPr>
        <w:pStyle w:val="1"/>
        <w:tabs>
          <w:tab w:val="left" w:pos="993"/>
        </w:tabs>
        <w:spacing w:line="276" w:lineRule="auto"/>
        <w:ind w:firstLine="567"/>
        <w:jc w:val="right"/>
        <w:rPr>
          <w:bCs/>
        </w:rPr>
      </w:pPr>
    </w:p>
    <w:p w14:paraId="3D3DD3B2" w14:textId="77777777" w:rsidR="0073787E" w:rsidRDefault="0073787E" w:rsidP="00501A50">
      <w:pPr>
        <w:pStyle w:val="1"/>
        <w:tabs>
          <w:tab w:val="left" w:pos="993"/>
        </w:tabs>
        <w:spacing w:line="276" w:lineRule="auto"/>
        <w:ind w:firstLine="0"/>
        <w:jc w:val="right"/>
        <w:rPr>
          <w:bCs/>
        </w:rPr>
      </w:pPr>
    </w:p>
    <w:p w14:paraId="7A2D9447" w14:textId="550191DB" w:rsidR="0073787E" w:rsidRPr="0073787E" w:rsidRDefault="006E3938" w:rsidP="00DB51EB">
      <w:pPr>
        <w:tabs>
          <w:tab w:val="left" w:pos="993"/>
        </w:tabs>
        <w:spacing w:line="276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E7207">
        <w:rPr>
          <w:rFonts w:ascii="Times New Roman" w:hAnsi="Times New Roman" w:cs="Times New Roman"/>
          <w:sz w:val="28"/>
          <w:szCs w:val="28"/>
        </w:rPr>
        <w:t xml:space="preserve">Изменения в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9E7207">
        <w:rPr>
          <w:rFonts w:ascii="Times New Roman" w:hAnsi="Times New Roman" w:cs="Times New Roman"/>
          <w:sz w:val="28"/>
          <w:szCs w:val="28"/>
        </w:rPr>
        <w:t xml:space="preserve">равила </w:t>
      </w:r>
      <w:r w:rsidR="0073787E" w:rsidRPr="0073787E">
        <w:rPr>
          <w:rFonts w:ascii="Times New Roman" w:eastAsia="Times New Roman" w:hAnsi="Times New Roman" w:cs="Times New Roman"/>
          <w:bCs/>
          <w:sz w:val="28"/>
          <w:szCs w:val="28"/>
        </w:rPr>
        <w:t>землепользования и застройки</w:t>
      </w:r>
    </w:p>
    <w:p w14:paraId="419E6573" w14:textId="5DE4D707" w:rsidR="0073787E" w:rsidRPr="0073787E" w:rsidRDefault="0073787E" w:rsidP="00DB51EB">
      <w:pPr>
        <w:tabs>
          <w:tab w:val="left" w:pos="993"/>
        </w:tabs>
        <w:spacing w:line="276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3787E">
        <w:rPr>
          <w:rFonts w:ascii="Times New Roman" w:eastAsia="Times New Roman" w:hAnsi="Times New Roman" w:cs="Times New Roman"/>
          <w:bCs/>
          <w:sz w:val="28"/>
          <w:szCs w:val="28"/>
        </w:rPr>
        <w:t xml:space="preserve">муниципального образования </w:t>
      </w:r>
      <w:proofErr w:type="spellStart"/>
      <w:r w:rsidR="008A51D2">
        <w:rPr>
          <w:rFonts w:ascii="Times New Roman" w:eastAsia="Times New Roman" w:hAnsi="Times New Roman" w:cs="Times New Roman"/>
          <w:bCs/>
          <w:sz w:val="28"/>
          <w:szCs w:val="28"/>
        </w:rPr>
        <w:t>Бегуницкое</w:t>
      </w:r>
      <w:proofErr w:type="spellEnd"/>
      <w:r w:rsidR="008A51D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сельское поселение</w:t>
      </w:r>
    </w:p>
    <w:p w14:paraId="74A6B7C7" w14:textId="7500D0E4" w:rsidR="0073787E" w:rsidRDefault="0090381E" w:rsidP="00DB51EB">
      <w:pPr>
        <w:tabs>
          <w:tab w:val="left" w:pos="993"/>
        </w:tabs>
        <w:spacing w:line="276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Волосовского </w:t>
      </w:r>
      <w:r w:rsidR="0073787E">
        <w:rPr>
          <w:rFonts w:ascii="Times New Roman" w:eastAsia="Times New Roman" w:hAnsi="Times New Roman" w:cs="Times New Roman"/>
          <w:bCs/>
          <w:sz w:val="28"/>
          <w:szCs w:val="28"/>
        </w:rPr>
        <w:t xml:space="preserve">муниципального </w:t>
      </w:r>
      <w:r w:rsidR="0073787E" w:rsidRPr="0073787E">
        <w:rPr>
          <w:rFonts w:ascii="Times New Roman" w:eastAsia="Times New Roman" w:hAnsi="Times New Roman" w:cs="Times New Roman"/>
          <w:bCs/>
          <w:sz w:val="28"/>
          <w:szCs w:val="28"/>
        </w:rPr>
        <w:t>района Ленинградской области</w:t>
      </w:r>
    </w:p>
    <w:p w14:paraId="7DF4FBED" w14:textId="77777777" w:rsidR="00721B5B" w:rsidRDefault="00721B5B" w:rsidP="00DB51EB">
      <w:pPr>
        <w:tabs>
          <w:tab w:val="left" w:pos="993"/>
        </w:tabs>
        <w:spacing w:line="276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59807C2" w14:textId="466AE727" w:rsidR="00BE318E" w:rsidRPr="00BE318E" w:rsidRDefault="00BE318E" w:rsidP="001A37A2">
      <w:pPr>
        <w:pStyle w:val="ad"/>
        <w:numPr>
          <w:ilvl w:val="0"/>
          <w:numId w:val="1"/>
        </w:numPr>
        <w:shd w:val="clear" w:color="auto" w:fill="FFFFFF"/>
        <w:tabs>
          <w:tab w:val="left" w:pos="0"/>
          <w:tab w:val="left" w:pos="709"/>
        </w:tabs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Статью 14 </w:t>
      </w:r>
      <w:r w:rsidRPr="00BE318E">
        <w:rPr>
          <w:rFonts w:ascii="Times New Roman" w:hAnsi="Times New Roman" w:cs="Times New Roman"/>
          <w:b/>
          <w:sz w:val="28"/>
          <w:szCs w:val="28"/>
        </w:rPr>
        <w:t>«Муниципальный земельный контроль в сфере землепользования»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228E" w:rsidRPr="00EC228E">
        <w:rPr>
          <w:rFonts w:ascii="Times New Roman" w:hAnsi="Times New Roman" w:cs="Times New Roman"/>
          <w:sz w:val="28"/>
          <w:szCs w:val="28"/>
        </w:rPr>
        <w:t>главы 7</w:t>
      </w:r>
      <w:r w:rsidR="00EC22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228E" w:rsidRPr="00EC228E">
        <w:rPr>
          <w:rFonts w:ascii="Times New Roman" w:hAnsi="Times New Roman" w:cs="Times New Roman"/>
          <w:sz w:val="28"/>
          <w:szCs w:val="28"/>
        </w:rPr>
        <w:t xml:space="preserve">части </w:t>
      </w:r>
      <w:r w:rsidR="00EC228E" w:rsidRPr="00EC228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EC228E" w:rsidRPr="00EC22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E318E">
        <w:rPr>
          <w:rFonts w:ascii="Times New Roman" w:hAnsi="Times New Roman" w:cs="Times New Roman"/>
          <w:sz w:val="28"/>
          <w:szCs w:val="28"/>
        </w:rPr>
        <w:t xml:space="preserve">изложить в следующей </w:t>
      </w:r>
      <w:r w:rsidRPr="00EC228E">
        <w:rPr>
          <w:rFonts w:ascii="Times New Roman" w:hAnsi="Times New Roman" w:cs="Times New Roman"/>
          <w:sz w:val="28"/>
          <w:szCs w:val="28"/>
        </w:rPr>
        <w:t>редакции: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9310C96" w14:textId="70A4AC13" w:rsidR="00BE318E" w:rsidRPr="00BE318E" w:rsidRDefault="00BE318E" w:rsidP="008074D3">
      <w:pPr>
        <w:pStyle w:val="ad"/>
        <w:shd w:val="clear" w:color="auto" w:fill="FFFFFF"/>
        <w:tabs>
          <w:tab w:val="left" w:pos="0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BE318E">
        <w:rPr>
          <w:rFonts w:ascii="Times New Roman" w:hAnsi="Times New Roman" w:cs="Times New Roman"/>
          <w:sz w:val="28"/>
          <w:szCs w:val="28"/>
        </w:rPr>
        <w:t>Статья 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BE318E">
        <w:rPr>
          <w:rFonts w:ascii="Times New Roman" w:hAnsi="Times New Roman" w:cs="Times New Roman"/>
          <w:sz w:val="28"/>
          <w:szCs w:val="28"/>
        </w:rPr>
        <w:t>. Требования к архитектурно-градостроительному облику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318E">
        <w:rPr>
          <w:rFonts w:ascii="Times New Roman" w:hAnsi="Times New Roman" w:cs="Times New Roman"/>
          <w:sz w:val="28"/>
          <w:szCs w:val="28"/>
        </w:rPr>
        <w:t>объектов капитального строительства</w:t>
      </w:r>
    </w:p>
    <w:p w14:paraId="14305C4C" w14:textId="765CC86E" w:rsidR="00BE318E" w:rsidRPr="00BE318E" w:rsidRDefault="00BE318E" w:rsidP="008074D3">
      <w:pPr>
        <w:pStyle w:val="ad"/>
        <w:shd w:val="clear" w:color="auto" w:fill="FFFFFF"/>
        <w:tabs>
          <w:tab w:val="left" w:pos="0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318E">
        <w:rPr>
          <w:rFonts w:ascii="Times New Roman" w:hAnsi="Times New Roman" w:cs="Times New Roman"/>
          <w:sz w:val="28"/>
          <w:szCs w:val="28"/>
        </w:rPr>
        <w:t xml:space="preserve">Требования к архитектурно-градостроительному облику объектов капитального строительства и Правила согласования архитектурно-градостроительного облика объекта капитального строительства регулируются положениями Градостроительного кодекса Российской Федерации, постановлением Правительства Российской Федерации от 29 мая 2023 года </w:t>
      </w:r>
      <w:r w:rsidR="008074D3">
        <w:rPr>
          <w:rFonts w:ascii="Times New Roman" w:hAnsi="Times New Roman" w:cs="Times New Roman"/>
          <w:sz w:val="28"/>
          <w:szCs w:val="28"/>
        </w:rPr>
        <w:br/>
      </w:r>
      <w:r w:rsidRPr="00BE318E">
        <w:rPr>
          <w:rFonts w:ascii="Times New Roman" w:hAnsi="Times New Roman" w:cs="Times New Roman"/>
          <w:sz w:val="28"/>
          <w:szCs w:val="28"/>
        </w:rPr>
        <w:t>№ 857 и настоящими Правилами.</w:t>
      </w:r>
    </w:p>
    <w:p w14:paraId="1E519DC3" w14:textId="77777777" w:rsidR="00BE318E" w:rsidRPr="00BE318E" w:rsidRDefault="00BE318E" w:rsidP="008074D3">
      <w:pPr>
        <w:pStyle w:val="ad"/>
        <w:shd w:val="clear" w:color="auto" w:fill="FFFFFF"/>
        <w:tabs>
          <w:tab w:val="left" w:pos="0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318E">
        <w:rPr>
          <w:rFonts w:ascii="Times New Roman" w:hAnsi="Times New Roman" w:cs="Times New Roman"/>
          <w:sz w:val="28"/>
          <w:szCs w:val="28"/>
        </w:rPr>
        <w:t xml:space="preserve">Архитектурно-градостроительный облик – замысел </w:t>
      </w:r>
      <w:proofErr w:type="gramStart"/>
      <w:r w:rsidRPr="00BE318E">
        <w:rPr>
          <w:rFonts w:ascii="Times New Roman" w:hAnsi="Times New Roman" w:cs="Times New Roman"/>
          <w:sz w:val="28"/>
          <w:szCs w:val="28"/>
        </w:rPr>
        <w:t>архитектурного решения</w:t>
      </w:r>
      <w:proofErr w:type="gramEnd"/>
      <w:r w:rsidRPr="00BE318E">
        <w:rPr>
          <w:rFonts w:ascii="Times New Roman" w:hAnsi="Times New Roman" w:cs="Times New Roman"/>
          <w:sz w:val="28"/>
          <w:szCs w:val="28"/>
        </w:rPr>
        <w:t xml:space="preserve"> объекта капитального строительства, достигнутый композиционной </w:t>
      </w:r>
      <w:proofErr w:type="spellStart"/>
      <w:r w:rsidRPr="00BE318E">
        <w:rPr>
          <w:rFonts w:ascii="Times New Roman" w:hAnsi="Times New Roman" w:cs="Times New Roman"/>
          <w:sz w:val="28"/>
          <w:szCs w:val="28"/>
        </w:rPr>
        <w:t>взаимоувязкой</w:t>
      </w:r>
      <w:proofErr w:type="spellEnd"/>
      <w:r w:rsidRPr="00BE318E">
        <w:rPr>
          <w:rFonts w:ascii="Times New Roman" w:hAnsi="Times New Roman" w:cs="Times New Roman"/>
          <w:sz w:val="28"/>
          <w:szCs w:val="28"/>
        </w:rPr>
        <w:t xml:space="preserve"> форм, фактурной совместимостью отделочных материалов, цветового решения и характера размещения деталей и элементов объекта капитального строительства, включающего подчинение системе композиционных осей, членение фасадов с учетом принятых приемов архитектурно-художественной композиции, объемно-пространственного построения объекта капитального строительства.</w:t>
      </w:r>
    </w:p>
    <w:p w14:paraId="3C1E06A0" w14:textId="2E7C5722" w:rsidR="00BE318E" w:rsidRPr="00BE318E" w:rsidRDefault="00BE318E" w:rsidP="008074D3">
      <w:pPr>
        <w:pStyle w:val="ad"/>
        <w:shd w:val="clear" w:color="auto" w:fill="FFFFFF"/>
        <w:tabs>
          <w:tab w:val="left" w:pos="0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318E">
        <w:rPr>
          <w:rFonts w:ascii="Times New Roman" w:hAnsi="Times New Roman" w:cs="Times New Roman"/>
          <w:sz w:val="28"/>
          <w:szCs w:val="28"/>
        </w:rPr>
        <w:t>1.</w:t>
      </w:r>
      <w:r w:rsidRPr="00BE318E">
        <w:rPr>
          <w:rFonts w:ascii="Times New Roman" w:hAnsi="Times New Roman" w:cs="Times New Roman"/>
          <w:sz w:val="28"/>
          <w:szCs w:val="28"/>
        </w:rPr>
        <w:tab/>
        <w:t>В градостроительн</w:t>
      </w:r>
      <w:r>
        <w:rPr>
          <w:rFonts w:ascii="Times New Roman" w:hAnsi="Times New Roman" w:cs="Times New Roman"/>
          <w:sz w:val="28"/>
          <w:szCs w:val="28"/>
        </w:rPr>
        <w:t>ом регламенте</w:t>
      </w:r>
      <w:r w:rsidRPr="00BE318E">
        <w:rPr>
          <w:rFonts w:ascii="Times New Roman" w:hAnsi="Times New Roman" w:cs="Times New Roman"/>
          <w:sz w:val="28"/>
          <w:szCs w:val="28"/>
        </w:rPr>
        <w:t xml:space="preserve"> территориальн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BE318E">
        <w:rPr>
          <w:rFonts w:ascii="Times New Roman" w:hAnsi="Times New Roman" w:cs="Times New Roman"/>
          <w:sz w:val="28"/>
          <w:szCs w:val="28"/>
        </w:rPr>
        <w:t xml:space="preserve"> зон</w:t>
      </w:r>
      <w:r>
        <w:rPr>
          <w:rFonts w:ascii="Times New Roman" w:hAnsi="Times New Roman" w:cs="Times New Roman"/>
          <w:sz w:val="28"/>
          <w:szCs w:val="28"/>
        </w:rPr>
        <w:t xml:space="preserve">ы «О-4 </w:t>
      </w:r>
      <w:r w:rsidRPr="00BE318E">
        <w:rPr>
          <w:rFonts w:ascii="Times New Roman" w:hAnsi="Times New Roman" w:cs="Times New Roman"/>
          <w:sz w:val="28"/>
          <w:szCs w:val="28"/>
        </w:rPr>
        <w:t>Многофункциональная общественно-деловая зона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E318E">
        <w:rPr>
          <w:rFonts w:ascii="Times New Roman" w:hAnsi="Times New Roman" w:cs="Times New Roman"/>
          <w:sz w:val="28"/>
          <w:szCs w:val="28"/>
        </w:rPr>
        <w:t xml:space="preserve"> установлены требования к архитектурно-градостроительному облику объектов капитального строительства с учетом положений настоящей статьи.</w:t>
      </w:r>
    </w:p>
    <w:p w14:paraId="66F0F839" w14:textId="77777777" w:rsidR="00BE318E" w:rsidRPr="00BE318E" w:rsidRDefault="00BE318E" w:rsidP="008074D3">
      <w:pPr>
        <w:pStyle w:val="ad"/>
        <w:shd w:val="clear" w:color="auto" w:fill="FFFFFF"/>
        <w:tabs>
          <w:tab w:val="left" w:pos="0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318E">
        <w:rPr>
          <w:rFonts w:ascii="Times New Roman" w:hAnsi="Times New Roman" w:cs="Times New Roman"/>
          <w:sz w:val="28"/>
          <w:szCs w:val="28"/>
        </w:rPr>
        <w:t>2.</w:t>
      </w:r>
      <w:r w:rsidRPr="00BE318E">
        <w:rPr>
          <w:rFonts w:ascii="Times New Roman" w:hAnsi="Times New Roman" w:cs="Times New Roman"/>
          <w:sz w:val="28"/>
          <w:szCs w:val="28"/>
        </w:rPr>
        <w:tab/>
        <w:t xml:space="preserve">Архитектурно-градостроительный облик объекта капитального строительства, расположенного в границах территорий, отображенных на карте «Карта градостроительного зонирования. Карта территорий, в границах которых предусматриваются требования к архитектурно-градостроительному облику объектов капитального строительства», подлежит согласованию с уполномоченным органом при осуществлении строительства, реконструкции объекта капитального строительства. </w:t>
      </w:r>
    </w:p>
    <w:p w14:paraId="456F8337" w14:textId="77777777" w:rsidR="00BE318E" w:rsidRPr="00BE318E" w:rsidRDefault="00BE318E" w:rsidP="008074D3">
      <w:pPr>
        <w:pStyle w:val="ad"/>
        <w:shd w:val="clear" w:color="auto" w:fill="FFFFFF"/>
        <w:tabs>
          <w:tab w:val="left" w:pos="0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318E">
        <w:rPr>
          <w:rFonts w:ascii="Times New Roman" w:hAnsi="Times New Roman" w:cs="Times New Roman"/>
          <w:sz w:val="28"/>
          <w:szCs w:val="28"/>
        </w:rPr>
        <w:t>3.</w:t>
      </w:r>
      <w:r w:rsidRPr="00BE318E">
        <w:rPr>
          <w:rFonts w:ascii="Times New Roman" w:hAnsi="Times New Roman" w:cs="Times New Roman"/>
          <w:sz w:val="28"/>
          <w:szCs w:val="28"/>
        </w:rPr>
        <w:tab/>
        <w:t xml:space="preserve">Решение о согласовании архитектурно-градостроительного облика объекта капитального строительства принимается уполномоченным органом с учетом рекомендаций консультативно-экспертного совета по рассмотрению </w:t>
      </w:r>
      <w:r w:rsidRPr="00BE318E">
        <w:rPr>
          <w:rFonts w:ascii="Times New Roman" w:hAnsi="Times New Roman" w:cs="Times New Roman"/>
          <w:sz w:val="28"/>
          <w:szCs w:val="28"/>
        </w:rPr>
        <w:lastRenderedPageBreak/>
        <w:t>архитектурно-градостроительного облика населенных пунктов, зданий, сооружений Ленинградской области, образованного постановлением Губернатора Ленинградской области от 31 мая 2021 года № 40-пг.</w:t>
      </w:r>
    </w:p>
    <w:p w14:paraId="6209AD05" w14:textId="77777777" w:rsidR="00BE318E" w:rsidRPr="00BE318E" w:rsidRDefault="00BE318E" w:rsidP="00DB51EB">
      <w:pPr>
        <w:pStyle w:val="ad"/>
        <w:shd w:val="clear" w:color="auto" w:fill="FFFFFF"/>
        <w:tabs>
          <w:tab w:val="left" w:pos="0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318E">
        <w:rPr>
          <w:rFonts w:ascii="Times New Roman" w:hAnsi="Times New Roman" w:cs="Times New Roman"/>
          <w:sz w:val="28"/>
          <w:szCs w:val="28"/>
        </w:rPr>
        <w:t>4.</w:t>
      </w:r>
      <w:r w:rsidRPr="00BE318E">
        <w:rPr>
          <w:rFonts w:ascii="Times New Roman" w:hAnsi="Times New Roman" w:cs="Times New Roman"/>
          <w:sz w:val="28"/>
          <w:szCs w:val="28"/>
        </w:rPr>
        <w:tab/>
        <w:t>Согласование архитектурно-градостроительного облика объекта капитального строительства не требуется в отношении:</w:t>
      </w:r>
    </w:p>
    <w:p w14:paraId="283F8311" w14:textId="77777777" w:rsidR="00BE318E" w:rsidRPr="00BE318E" w:rsidRDefault="00BE318E" w:rsidP="00DB51EB">
      <w:pPr>
        <w:pStyle w:val="ad"/>
        <w:shd w:val="clear" w:color="auto" w:fill="FFFFFF"/>
        <w:tabs>
          <w:tab w:val="left" w:pos="0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318E">
        <w:rPr>
          <w:rFonts w:ascii="Times New Roman" w:hAnsi="Times New Roman" w:cs="Times New Roman"/>
          <w:sz w:val="28"/>
          <w:szCs w:val="28"/>
        </w:rPr>
        <w:t>1)</w:t>
      </w:r>
      <w:r w:rsidRPr="00BE318E">
        <w:rPr>
          <w:rFonts w:ascii="Times New Roman" w:hAnsi="Times New Roman" w:cs="Times New Roman"/>
          <w:sz w:val="28"/>
          <w:szCs w:val="28"/>
        </w:rPr>
        <w:tab/>
        <w:t>объектов капитального строительства, расположенных на земельных участках, действие градостроительного регламента на которые не распространяется;</w:t>
      </w:r>
    </w:p>
    <w:p w14:paraId="2793EC62" w14:textId="77777777" w:rsidR="00BE318E" w:rsidRPr="00BE318E" w:rsidRDefault="00BE318E" w:rsidP="00DB51EB">
      <w:pPr>
        <w:pStyle w:val="ad"/>
        <w:shd w:val="clear" w:color="auto" w:fill="FFFFFF"/>
        <w:tabs>
          <w:tab w:val="left" w:pos="0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318E">
        <w:rPr>
          <w:rFonts w:ascii="Times New Roman" w:hAnsi="Times New Roman" w:cs="Times New Roman"/>
          <w:sz w:val="28"/>
          <w:szCs w:val="28"/>
        </w:rPr>
        <w:t>2)</w:t>
      </w:r>
      <w:r w:rsidRPr="00BE318E">
        <w:rPr>
          <w:rFonts w:ascii="Times New Roman" w:hAnsi="Times New Roman" w:cs="Times New Roman"/>
          <w:sz w:val="28"/>
          <w:szCs w:val="28"/>
        </w:rPr>
        <w:tab/>
        <w:t>объектов, для строительства или реконструкции которых не требуется получение разрешения на строительство;</w:t>
      </w:r>
    </w:p>
    <w:p w14:paraId="70E030D5" w14:textId="77777777" w:rsidR="00BE318E" w:rsidRPr="00BE318E" w:rsidRDefault="00BE318E" w:rsidP="00DB51EB">
      <w:pPr>
        <w:pStyle w:val="ad"/>
        <w:shd w:val="clear" w:color="auto" w:fill="FFFFFF"/>
        <w:tabs>
          <w:tab w:val="left" w:pos="0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318E">
        <w:rPr>
          <w:rFonts w:ascii="Times New Roman" w:hAnsi="Times New Roman" w:cs="Times New Roman"/>
          <w:sz w:val="28"/>
          <w:szCs w:val="28"/>
        </w:rPr>
        <w:t>3)</w:t>
      </w:r>
      <w:r w:rsidRPr="00BE318E">
        <w:rPr>
          <w:rFonts w:ascii="Times New Roman" w:hAnsi="Times New Roman" w:cs="Times New Roman"/>
          <w:sz w:val="28"/>
          <w:szCs w:val="28"/>
        </w:rPr>
        <w:tab/>
        <w:t>объектов, расположенных на земельных участках, находящихся в пользовании учреждений, исполняющих наказание;</w:t>
      </w:r>
    </w:p>
    <w:p w14:paraId="63BE5549" w14:textId="77777777" w:rsidR="00BE318E" w:rsidRPr="00BE318E" w:rsidRDefault="00BE318E" w:rsidP="00DB51EB">
      <w:pPr>
        <w:pStyle w:val="ad"/>
        <w:shd w:val="clear" w:color="auto" w:fill="FFFFFF"/>
        <w:tabs>
          <w:tab w:val="left" w:pos="0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318E">
        <w:rPr>
          <w:rFonts w:ascii="Times New Roman" w:hAnsi="Times New Roman" w:cs="Times New Roman"/>
          <w:sz w:val="28"/>
          <w:szCs w:val="28"/>
        </w:rPr>
        <w:t>4)</w:t>
      </w:r>
      <w:r w:rsidRPr="00BE318E">
        <w:rPr>
          <w:rFonts w:ascii="Times New Roman" w:hAnsi="Times New Roman" w:cs="Times New Roman"/>
          <w:sz w:val="28"/>
          <w:szCs w:val="28"/>
        </w:rPr>
        <w:tab/>
        <w:t>объектов обороны и безопасности, объектов Вооруженных Сил Российской Федерации, других войск, воинских формирований и органов, осуществляющих функции в области обороны страны и безопасности государства;</w:t>
      </w:r>
    </w:p>
    <w:p w14:paraId="17DABFBE" w14:textId="77777777" w:rsidR="00BE318E" w:rsidRPr="00BE318E" w:rsidRDefault="00BE318E" w:rsidP="00DB51EB">
      <w:pPr>
        <w:pStyle w:val="ad"/>
        <w:shd w:val="clear" w:color="auto" w:fill="FFFFFF"/>
        <w:tabs>
          <w:tab w:val="left" w:pos="0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318E">
        <w:rPr>
          <w:rFonts w:ascii="Times New Roman" w:hAnsi="Times New Roman" w:cs="Times New Roman"/>
          <w:sz w:val="28"/>
          <w:szCs w:val="28"/>
        </w:rPr>
        <w:t>5)</w:t>
      </w:r>
      <w:r w:rsidRPr="00BE318E">
        <w:rPr>
          <w:rFonts w:ascii="Times New Roman" w:hAnsi="Times New Roman" w:cs="Times New Roman"/>
          <w:sz w:val="28"/>
          <w:szCs w:val="28"/>
        </w:rPr>
        <w:tab/>
        <w:t>гидротехнических сооружений;</w:t>
      </w:r>
    </w:p>
    <w:p w14:paraId="3DFA96EB" w14:textId="77777777" w:rsidR="00BE318E" w:rsidRPr="00BE318E" w:rsidRDefault="00BE318E" w:rsidP="00DB51EB">
      <w:pPr>
        <w:pStyle w:val="ad"/>
        <w:shd w:val="clear" w:color="auto" w:fill="FFFFFF"/>
        <w:tabs>
          <w:tab w:val="left" w:pos="0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318E">
        <w:rPr>
          <w:rFonts w:ascii="Times New Roman" w:hAnsi="Times New Roman" w:cs="Times New Roman"/>
          <w:sz w:val="28"/>
          <w:szCs w:val="28"/>
        </w:rPr>
        <w:t>6)</w:t>
      </w:r>
      <w:r w:rsidRPr="00BE318E">
        <w:rPr>
          <w:rFonts w:ascii="Times New Roman" w:hAnsi="Times New Roman" w:cs="Times New Roman"/>
          <w:sz w:val="28"/>
          <w:szCs w:val="28"/>
        </w:rPr>
        <w:tab/>
        <w:t>объектов и инженерных сооружений, предназначенных для производства и поставок товаров в сферах электр</w:t>
      </w:r>
      <w:proofErr w:type="gramStart"/>
      <w:r w:rsidRPr="00BE318E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BE318E">
        <w:rPr>
          <w:rFonts w:ascii="Times New Roman" w:hAnsi="Times New Roman" w:cs="Times New Roman"/>
          <w:sz w:val="28"/>
          <w:szCs w:val="28"/>
        </w:rPr>
        <w:t>, газо-, тепло-, водоснабжения и водоотведения;</w:t>
      </w:r>
    </w:p>
    <w:p w14:paraId="517C865E" w14:textId="77777777" w:rsidR="00BE318E" w:rsidRPr="00BE318E" w:rsidRDefault="00BE318E" w:rsidP="00DB51EB">
      <w:pPr>
        <w:pStyle w:val="ad"/>
        <w:shd w:val="clear" w:color="auto" w:fill="FFFFFF"/>
        <w:tabs>
          <w:tab w:val="left" w:pos="0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318E">
        <w:rPr>
          <w:rFonts w:ascii="Times New Roman" w:hAnsi="Times New Roman" w:cs="Times New Roman"/>
          <w:sz w:val="28"/>
          <w:szCs w:val="28"/>
        </w:rPr>
        <w:t>7)</w:t>
      </w:r>
      <w:r w:rsidRPr="00BE318E">
        <w:rPr>
          <w:rFonts w:ascii="Times New Roman" w:hAnsi="Times New Roman" w:cs="Times New Roman"/>
          <w:sz w:val="28"/>
          <w:szCs w:val="28"/>
        </w:rPr>
        <w:tab/>
        <w:t>подземных сооружений;</w:t>
      </w:r>
    </w:p>
    <w:p w14:paraId="313BAB8D" w14:textId="77777777" w:rsidR="00BE318E" w:rsidRPr="00BE318E" w:rsidRDefault="00BE318E" w:rsidP="00DB51EB">
      <w:pPr>
        <w:pStyle w:val="ad"/>
        <w:shd w:val="clear" w:color="auto" w:fill="FFFFFF"/>
        <w:tabs>
          <w:tab w:val="left" w:pos="0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318E">
        <w:rPr>
          <w:rFonts w:ascii="Times New Roman" w:hAnsi="Times New Roman" w:cs="Times New Roman"/>
          <w:sz w:val="28"/>
          <w:szCs w:val="28"/>
        </w:rPr>
        <w:t>8)</w:t>
      </w:r>
      <w:r w:rsidRPr="00BE318E">
        <w:rPr>
          <w:rFonts w:ascii="Times New Roman" w:hAnsi="Times New Roman" w:cs="Times New Roman"/>
          <w:sz w:val="28"/>
          <w:szCs w:val="28"/>
        </w:rPr>
        <w:tab/>
        <w:t>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 и водных объектов;</w:t>
      </w:r>
    </w:p>
    <w:p w14:paraId="59310D2C" w14:textId="77777777" w:rsidR="00BE318E" w:rsidRPr="00BE318E" w:rsidRDefault="00BE318E" w:rsidP="00DB51EB">
      <w:pPr>
        <w:pStyle w:val="ad"/>
        <w:shd w:val="clear" w:color="auto" w:fill="FFFFFF"/>
        <w:tabs>
          <w:tab w:val="left" w:pos="0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318E">
        <w:rPr>
          <w:rFonts w:ascii="Times New Roman" w:hAnsi="Times New Roman" w:cs="Times New Roman"/>
          <w:sz w:val="28"/>
          <w:szCs w:val="28"/>
        </w:rPr>
        <w:t>9)</w:t>
      </w:r>
      <w:r w:rsidRPr="00BE318E">
        <w:rPr>
          <w:rFonts w:ascii="Times New Roman" w:hAnsi="Times New Roman" w:cs="Times New Roman"/>
          <w:sz w:val="28"/>
          <w:szCs w:val="28"/>
        </w:rPr>
        <w:tab/>
        <w:t>объектов капитального строительства, предназначенных (используемых) для обработки, утилизации, обезвреживания и размещения отходов производства и потребления;</w:t>
      </w:r>
    </w:p>
    <w:p w14:paraId="49D33FBA" w14:textId="77777777" w:rsidR="00BE318E" w:rsidRPr="00BE318E" w:rsidRDefault="00BE318E" w:rsidP="00DB51EB">
      <w:pPr>
        <w:pStyle w:val="ad"/>
        <w:shd w:val="clear" w:color="auto" w:fill="FFFFFF"/>
        <w:tabs>
          <w:tab w:val="left" w:pos="0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318E">
        <w:rPr>
          <w:rFonts w:ascii="Times New Roman" w:hAnsi="Times New Roman" w:cs="Times New Roman"/>
          <w:sz w:val="28"/>
          <w:szCs w:val="28"/>
        </w:rPr>
        <w:t>10)</w:t>
      </w:r>
      <w:r w:rsidRPr="00BE318E">
        <w:rPr>
          <w:rFonts w:ascii="Times New Roman" w:hAnsi="Times New Roman" w:cs="Times New Roman"/>
          <w:sz w:val="28"/>
          <w:szCs w:val="28"/>
        </w:rPr>
        <w:tab/>
        <w:t>объектов капитального строительства, предназначенных для обезвреживания, размещения и утилизации медицинских отходов;</w:t>
      </w:r>
    </w:p>
    <w:p w14:paraId="4840AE3E" w14:textId="77777777" w:rsidR="00BE318E" w:rsidRPr="00BE318E" w:rsidRDefault="00BE318E" w:rsidP="00DB51EB">
      <w:pPr>
        <w:pStyle w:val="ad"/>
        <w:shd w:val="clear" w:color="auto" w:fill="FFFFFF"/>
        <w:tabs>
          <w:tab w:val="left" w:pos="0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318E">
        <w:rPr>
          <w:rFonts w:ascii="Times New Roman" w:hAnsi="Times New Roman" w:cs="Times New Roman"/>
          <w:sz w:val="28"/>
          <w:szCs w:val="28"/>
        </w:rPr>
        <w:t>11)</w:t>
      </w:r>
      <w:r w:rsidRPr="00BE318E">
        <w:rPr>
          <w:rFonts w:ascii="Times New Roman" w:hAnsi="Times New Roman" w:cs="Times New Roman"/>
          <w:sz w:val="28"/>
          <w:szCs w:val="28"/>
        </w:rPr>
        <w:tab/>
        <w:t>объектов капитального строительства, предназначенных для хранения, переработки и утилизации биологических отходов;</w:t>
      </w:r>
    </w:p>
    <w:p w14:paraId="74695B09" w14:textId="77777777" w:rsidR="00BE318E" w:rsidRPr="00BE318E" w:rsidRDefault="00BE318E" w:rsidP="00DB51EB">
      <w:pPr>
        <w:pStyle w:val="ad"/>
        <w:shd w:val="clear" w:color="auto" w:fill="FFFFFF"/>
        <w:tabs>
          <w:tab w:val="left" w:pos="0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318E">
        <w:rPr>
          <w:rFonts w:ascii="Times New Roman" w:hAnsi="Times New Roman" w:cs="Times New Roman"/>
          <w:sz w:val="28"/>
          <w:szCs w:val="28"/>
        </w:rPr>
        <w:t>12)</w:t>
      </w:r>
      <w:r w:rsidRPr="00BE318E">
        <w:rPr>
          <w:rFonts w:ascii="Times New Roman" w:hAnsi="Times New Roman" w:cs="Times New Roman"/>
          <w:sz w:val="28"/>
          <w:szCs w:val="28"/>
        </w:rPr>
        <w:tab/>
        <w:t>объектов капитального строительства, связанных с обращением с радиоактивными отходами;</w:t>
      </w:r>
    </w:p>
    <w:p w14:paraId="08D6524C" w14:textId="77777777" w:rsidR="00BE318E" w:rsidRPr="00BE318E" w:rsidRDefault="00BE318E" w:rsidP="00DB51EB">
      <w:pPr>
        <w:pStyle w:val="ad"/>
        <w:shd w:val="clear" w:color="auto" w:fill="FFFFFF"/>
        <w:tabs>
          <w:tab w:val="left" w:pos="0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318E">
        <w:rPr>
          <w:rFonts w:ascii="Times New Roman" w:hAnsi="Times New Roman" w:cs="Times New Roman"/>
          <w:sz w:val="28"/>
          <w:szCs w:val="28"/>
        </w:rPr>
        <w:t>13)</w:t>
      </w:r>
      <w:r w:rsidRPr="00BE318E">
        <w:rPr>
          <w:rFonts w:ascii="Times New Roman" w:hAnsi="Times New Roman" w:cs="Times New Roman"/>
          <w:sz w:val="28"/>
          <w:szCs w:val="28"/>
        </w:rPr>
        <w:tab/>
        <w:t>объектов капитального строительства, связанных с обращением веществ, разрушающих озоновый слой;</w:t>
      </w:r>
    </w:p>
    <w:p w14:paraId="211FE1FD" w14:textId="77777777" w:rsidR="00BE318E" w:rsidRPr="00BE318E" w:rsidRDefault="00BE318E" w:rsidP="00DB51EB">
      <w:pPr>
        <w:pStyle w:val="ad"/>
        <w:shd w:val="clear" w:color="auto" w:fill="FFFFFF"/>
        <w:tabs>
          <w:tab w:val="left" w:pos="0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318E">
        <w:rPr>
          <w:rFonts w:ascii="Times New Roman" w:hAnsi="Times New Roman" w:cs="Times New Roman"/>
          <w:sz w:val="28"/>
          <w:szCs w:val="28"/>
        </w:rPr>
        <w:t>14)</w:t>
      </w:r>
      <w:r w:rsidRPr="00BE318E">
        <w:rPr>
          <w:rFonts w:ascii="Times New Roman" w:hAnsi="Times New Roman" w:cs="Times New Roman"/>
          <w:sz w:val="28"/>
          <w:szCs w:val="28"/>
        </w:rPr>
        <w:tab/>
        <w:t>объектов использования атомной энергии;</w:t>
      </w:r>
    </w:p>
    <w:p w14:paraId="5F2D591C" w14:textId="3802A8D6" w:rsidR="00BE318E" w:rsidRPr="00BE318E" w:rsidRDefault="00BE318E" w:rsidP="00DB51EB">
      <w:pPr>
        <w:pStyle w:val="ad"/>
        <w:shd w:val="clear" w:color="auto" w:fill="FFFFFF"/>
        <w:tabs>
          <w:tab w:val="left" w:pos="0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318E">
        <w:rPr>
          <w:rFonts w:ascii="Times New Roman" w:hAnsi="Times New Roman" w:cs="Times New Roman"/>
          <w:sz w:val="28"/>
          <w:szCs w:val="28"/>
        </w:rPr>
        <w:t>15)</w:t>
      </w:r>
      <w:r w:rsidRPr="00BE318E">
        <w:rPr>
          <w:rFonts w:ascii="Times New Roman" w:hAnsi="Times New Roman" w:cs="Times New Roman"/>
          <w:sz w:val="28"/>
          <w:szCs w:val="28"/>
        </w:rPr>
        <w:tab/>
        <w:t>опасных производственных объектов, определяемых в соответствии с законодательством Российской Федерации</w:t>
      </w:r>
      <w:proofErr w:type="gramStart"/>
      <w:r w:rsidRPr="00BE318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».</w:t>
      </w:r>
      <w:proofErr w:type="gramEnd"/>
    </w:p>
    <w:p w14:paraId="70CC5E4A" w14:textId="701EE9D6" w:rsidR="002233E6" w:rsidRDefault="002233E6" w:rsidP="001A37A2">
      <w:pPr>
        <w:pStyle w:val="ad"/>
        <w:numPr>
          <w:ilvl w:val="0"/>
          <w:numId w:val="1"/>
        </w:numPr>
        <w:shd w:val="clear" w:color="auto" w:fill="FFFFFF"/>
        <w:tabs>
          <w:tab w:val="left" w:pos="0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Таблицу 1 статьи 18</w:t>
      </w:r>
      <w:r w:rsidR="00835CDF">
        <w:rPr>
          <w:rFonts w:ascii="Times New Roman" w:hAnsi="Times New Roman" w:cs="Times New Roman"/>
          <w:sz w:val="28"/>
          <w:szCs w:val="28"/>
        </w:rPr>
        <w:t xml:space="preserve"> </w:t>
      </w:r>
      <w:r w:rsidR="00835CDF" w:rsidRPr="00835CDF">
        <w:rPr>
          <w:rFonts w:ascii="Times New Roman" w:hAnsi="Times New Roman" w:cs="Times New Roman"/>
          <w:b/>
          <w:sz w:val="28"/>
          <w:szCs w:val="28"/>
        </w:rPr>
        <w:t>«</w:t>
      </w:r>
      <w:r w:rsidR="00EC228E">
        <w:rPr>
          <w:rFonts w:ascii="Times New Roman" w:hAnsi="Times New Roman" w:cs="Times New Roman"/>
          <w:b/>
          <w:sz w:val="28"/>
          <w:szCs w:val="28"/>
        </w:rPr>
        <w:t>Перечень территориальных зон, установленных на карте градостроительного зонирования</w:t>
      </w:r>
      <w:r w:rsidR="00835CDF" w:rsidRPr="00835CDF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главы 1 части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4C11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дополнить строкой следующего содержания:</w:t>
      </w:r>
    </w:p>
    <w:p w14:paraId="6B4A1F56" w14:textId="77777777" w:rsidR="002233E6" w:rsidRDefault="002233E6" w:rsidP="00EC228E">
      <w:pPr>
        <w:shd w:val="clear" w:color="auto" w:fill="FFFFFF"/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Style w:val="a8"/>
        <w:tblW w:w="9498" w:type="dxa"/>
        <w:tblInd w:w="-5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51"/>
        <w:gridCol w:w="1843"/>
        <w:gridCol w:w="6804"/>
      </w:tblGrid>
      <w:tr w:rsidR="002233E6" w:rsidRPr="008D2CFF" w14:paraId="01B51478" w14:textId="77777777" w:rsidTr="00E73E1F">
        <w:trPr>
          <w:trHeight w:val="284"/>
        </w:trPr>
        <w:tc>
          <w:tcPr>
            <w:tcW w:w="851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15A11A29" w14:textId="77777777" w:rsidR="002233E6" w:rsidRPr="008D2CFF" w:rsidRDefault="002233E6" w:rsidP="00EC228E">
            <w:pPr>
              <w:ind w:left="1276" w:hanging="1276"/>
              <w:jc w:val="center"/>
              <w:rPr>
                <w:rFonts w:ascii="Times New Roman" w:hAnsi="Times New Roman" w:cs="Times New Roman"/>
              </w:rPr>
            </w:pPr>
            <w:bookmarkStart w:id="0" w:name="_Hlk201325139"/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3" w:type="dxa"/>
            <w:vAlign w:val="center"/>
          </w:tcPr>
          <w:p w14:paraId="60754A5E" w14:textId="77777777" w:rsidR="002233E6" w:rsidRPr="008D2CFF" w:rsidRDefault="002233E6" w:rsidP="00EC228E">
            <w:pPr>
              <w:ind w:left="1276" w:hanging="12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О-4</w:t>
            </w:r>
          </w:p>
        </w:tc>
        <w:tc>
          <w:tcPr>
            <w:tcW w:w="6804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0EB2F030" w14:textId="77777777" w:rsidR="002233E6" w:rsidRPr="008D2CFF" w:rsidRDefault="002233E6" w:rsidP="00EC228E">
            <w:pPr>
              <w:ind w:left="1276" w:hanging="1276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Hlk213862806"/>
            <w:r w:rsidRPr="00392237">
              <w:rPr>
                <w:rFonts w:ascii="Times New Roman" w:hAnsi="Times New Roman" w:cs="Times New Roman"/>
                <w:sz w:val="24"/>
                <w:szCs w:val="24"/>
              </w:rPr>
              <w:t>Многофункциональная общественно-деловая зона</w:t>
            </w:r>
            <w:bookmarkEnd w:id="1"/>
          </w:p>
        </w:tc>
      </w:tr>
    </w:tbl>
    <w:bookmarkEnd w:id="0"/>
    <w:p w14:paraId="1ADEE775" w14:textId="1187943B" w:rsidR="002233E6" w:rsidRDefault="002233E6" w:rsidP="00EC228E">
      <w:pPr>
        <w:shd w:val="clear" w:color="auto" w:fill="FFFFFF"/>
        <w:tabs>
          <w:tab w:val="left" w:pos="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»</w:t>
      </w:r>
      <w:r w:rsidR="00EC228E">
        <w:rPr>
          <w:rFonts w:ascii="Times New Roman" w:hAnsi="Times New Roman" w:cs="Times New Roman"/>
          <w:sz w:val="28"/>
          <w:szCs w:val="28"/>
        </w:rPr>
        <w:t>.</w:t>
      </w:r>
    </w:p>
    <w:p w14:paraId="2654ECD7" w14:textId="69990926" w:rsidR="004C11EB" w:rsidRDefault="004C11EB" w:rsidP="001A37A2">
      <w:pPr>
        <w:pStyle w:val="ad"/>
        <w:numPr>
          <w:ilvl w:val="0"/>
          <w:numId w:val="1"/>
        </w:numPr>
        <w:shd w:val="clear" w:color="auto" w:fill="FFFFFF"/>
        <w:tabs>
          <w:tab w:val="left" w:pos="0"/>
        </w:tabs>
        <w:spacing w:before="24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Часть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CB5DC2">
        <w:rPr>
          <w:rFonts w:ascii="Times New Roman" w:hAnsi="Times New Roman" w:cs="Times New Roman"/>
          <w:sz w:val="28"/>
          <w:szCs w:val="28"/>
        </w:rPr>
        <w:t xml:space="preserve"> </w:t>
      </w:r>
      <w:r w:rsidR="00CB5DC2">
        <w:rPr>
          <w:rFonts w:ascii="Times New Roman" w:hAnsi="Times New Roman" w:cs="Times New Roman"/>
          <w:sz w:val="28"/>
          <w:szCs w:val="28"/>
        </w:rPr>
        <w:t>дополнить статьей 20 следующего содержания:</w:t>
      </w:r>
    </w:p>
    <w:p w14:paraId="6B4A3882" w14:textId="71AB6D78" w:rsidR="00CB5DC2" w:rsidRDefault="00955DC4" w:rsidP="00835CDF">
      <w:pPr>
        <w:spacing w:after="120"/>
        <w:ind w:firstLine="142"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A22401">
        <w:rPr>
          <w:rFonts w:ascii="Times New Roman" w:hAnsi="Times New Roman" w:cs="Times New Roman"/>
          <w:b/>
          <w:bCs/>
          <w:sz w:val="28"/>
          <w:szCs w:val="28"/>
        </w:rPr>
        <w:t xml:space="preserve">Статья 20. </w:t>
      </w:r>
      <w:r w:rsidR="00A22401" w:rsidRPr="00A22401">
        <w:rPr>
          <w:rFonts w:ascii="Times New Roman" w:hAnsi="Times New Roman" w:cs="Times New Roman"/>
          <w:b/>
          <w:bCs/>
          <w:sz w:val="28"/>
          <w:szCs w:val="28"/>
        </w:rPr>
        <w:t>Многофункциональная общественно-деловая зона</w:t>
      </w:r>
    </w:p>
    <w:p w14:paraId="1966C0B3" w14:textId="5ABB190C" w:rsidR="00CB5DC2" w:rsidRPr="00A61037" w:rsidRDefault="00CB5DC2" w:rsidP="001A37A2">
      <w:pPr>
        <w:pStyle w:val="ad"/>
        <w:widowControl/>
        <w:numPr>
          <w:ilvl w:val="0"/>
          <w:numId w:val="2"/>
        </w:numPr>
        <w:tabs>
          <w:tab w:val="left" w:pos="1134"/>
        </w:tabs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61037">
        <w:rPr>
          <w:rFonts w:ascii="Times New Roman" w:hAnsi="Times New Roman" w:cs="Times New Roman"/>
          <w:sz w:val="28"/>
          <w:szCs w:val="28"/>
        </w:rPr>
        <w:t xml:space="preserve">Кодовое обозначение – </w:t>
      </w:r>
      <w:r w:rsidR="00A22401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-</w:t>
      </w:r>
      <w:r w:rsidR="007B464D">
        <w:rPr>
          <w:rFonts w:ascii="Times New Roman" w:hAnsi="Times New Roman" w:cs="Times New Roman"/>
          <w:sz w:val="28"/>
          <w:szCs w:val="28"/>
        </w:rPr>
        <w:t>4</w:t>
      </w:r>
    </w:p>
    <w:p w14:paraId="15FB550B" w14:textId="77777777" w:rsidR="00CB5DC2" w:rsidRDefault="00CB5DC2" w:rsidP="001A37A2">
      <w:pPr>
        <w:pStyle w:val="ad"/>
        <w:widowControl/>
        <w:numPr>
          <w:ilvl w:val="0"/>
          <w:numId w:val="2"/>
        </w:numPr>
        <w:tabs>
          <w:tab w:val="left" w:pos="1134"/>
        </w:tabs>
        <w:spacing w:after="120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61037">
        <w:rPr>
          <w:rFonts w:ascii="Times New Roman" w:hAnsi="Times New Roman" w:cs="Times New Roman"/>
          <w:sz w:val="28"/>
          <w:szCs w:val="28"/>
        </w:rPr>
        <w:t>Виды разрешенного использования земельных участков:</w:t>
      </w:r>
    </w:p>
    <w:tbl>
      <w:tblPr>
        <w:tblStyle w:val="11"/>
        <w:tblW w:w="9838" w:type="dxa"/>
        <w:tblLook w:val="04A0" w:firstRow="1" w:lastRow="0" w:firstColumn="1" w:lastColumn="0" w:noHBand="0" w:noVBand="1"/>
      </w:tblPr>
      <w:tblGrid>
        <w:gridCol w:w="861"/>
        <w:gridCol w:w="7910"/>
        <w:gridCol w:w="1067"/>
      </w:tblGrid>
      <w:tr w:rsidR="00835CDF" w:rsidRPr="00214A61" w14:paraId="43E1364B" w14:textId="77777777" w:rsidTr="00BE318E">
        <w:trPr>
          <w:trHeight w:val="284"/>
          <w:tblHeader/>
        </w:trPr>
        <w:tc>
          <w:tcPr>
            <w:tcW w:w="86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BCD8FE7" w14:textId="77777777" w:rsidR="00835CDF" w:rsidRPr="00214A61" w:rsidRDefault="00835CDF" w:rsidP="00F916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4A61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№ </w:t>
            </w:r>
            <w:proofErr w:type="gramStart"/>
            <w:r w:rsidRPr="00214A61">
              <w:rPr>
                <w:rFonts w:ascii="Times New Roman" w:hAnsi="Times New Roman"/>
                <w:sz w:val="24"/>
                <w:szCs w:val="24"/>
                <w:lang w:eastAsia="zh-CN"/>
              </w:rPr>
              <w:t>п</w:t>
            </w:r>
            <w:proofErr w:type="gramEnd"/>
            <w:r w:rsidRPr="00214A61">
              <w:rPr>
                <w:rFonts w:ascii="Times New Roman" w:hAnsi="Times New Roman"/>
                <w:sz w:val="24"/>
                <w:szCs w:val="24"/>
                <w:lang w:eastAsia="zh-CN"/>
              </w:rPr>
              <w:t>/п</w:t>
            </w:r>
          </w:p>
        </w:tc>
        <w:tc>
          <w:tcPr>
            <w:tcW w:w="791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8167E9C" w14:textId="77777777" w:rsidR="00835CDF" w:rsidRPr="00214A61" w:rsidRDefault="00835CDF" w:rsidP="00F916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4A61">
              <w:rPr>
                <w:rFonts w:ascii="Times New Roman" w:hAnsi="Times New Roman"/>
                <w:sz w:val="24"/>
                <w:szCs w:val="24"/>
                <w:lang w:eastAsia="zh-CN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1067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20423E1" w14:textId="77777777" w:rsidR="00835CDF" w:rsidRPr="00214A61" w:rsidRDefault="00835CDF" w:rsidP="00F916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4A61">
              <w:rPr>
                <w:rFonts w:ascii="Times New Roman" w:hAnsi="Times New Roman"/>
                <w:sz w:val="24"/>
                <w:szCs w:val="24"/>
                <w:lang w:eastAsia="zh-CN"/>
              </w:rPr>
              <w:t>Код</w:t>
            </w:r>
          </w:p>
        </w:tc>
      </w:tr>
      <w:tr w:rsidR="00835CDF" w:rsidRPr="00214A61" w14:paraId="639ADFC1" w14:textId="77777777" w:rsidTr="00BE318E">
        <w:trPr>
          <w:trHeight w:val="284"/>
        </w:trPr>
        <w:tc>
          <w:tcPr>
            <w:tcW w:w="9838" w:type="dxa"/>
            <w:gridSpan w:val="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1ECC6FF" w14:textId="77777777" w:rsidR="00835CDF" w:rsidRPr="00214A61" w:rsidRDefault="00835CDF" w:rsidP="00F916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4A61">
              <w:rPr>
                <w:rFonts w:ascii="Times New Roman" w:hAnsi="Times New Roman"/>
                <w:sz w:val="24"/>
                <w:szCs w:val="24"/>
                <w:lang w:eastAsia="zh-CN"/>
              </w:rPr>
              <w:t>Основные виды разрешенного использования</w:t>
            </w:r>
          </w:p>
        </w:tc>
      </w:tr>
      <w:tr w:rsidR="00835CDF" w:rsidRPr="00214A61" w14:paraId="0573521C" w14:textId="77777777" w:rsidTr="00BE318E">
        <w:trPr>
          <w:trHeight w:val="284"/>
        </w:trPr>
        <w:tc>
          <w:tcPr>
            <w:tcW w:w="8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A137845" w14:textId="77777777" w:rsidR="00835CDF" w:rsidRPr="00214A61" w:rsidRDefault="00835CDF" w:rsidP="001A37A2">
            <w:pPr>
              <w:numPr>
                <w:ilvl w:val="0"/>
                <w:numId w:val="9"/>
              </w:numPr>
              <w:spacing w:line="256" w:lineRule="auto"/>
              <w:ind w:left="284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7F9AE3A" w14:textId="7512FDA6" w:rsidR="00835CDF" w:rsidRPr="00214A61" w:rsidRDefault="00B97D86" w:rsidP="00F9168F">
            <w:pPr>
              <w:rPr>
                <w:rFonts w:ascii="Times New Roman" w:hAnsi="Times New Roman"/>
                <w:sz w:val="24"/>
                <w:szCs w:val="24"/>
              </w:rPr>
            </w:pPr>
            <w:r w:rsidRPr="00214A61"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  <w:t>Предоставление коммунальных услуг</w:t>
            </w:r>
          </w:p>
        </w:tc>
        <w:tc>
          <w:tcPr>
            <w:tcW w:w="1067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09DEBFE" w14:textId="7499CB61" w:rsidR="00835CDF" w:rsidRPr="00214A61" w:rsidRDefault="00B97D86" w:rsidP="00F9168F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3.1.1</w:t>
            </w:r>
          </w:p>
        </w:tc>
      </w:tr>
      <w:tr w:rsidR="00B97D86" w:rsidRPr="00214A61" w14:paraId="6CC4FEF2" w14:textId="77777777" w:rsidTr="00BE318E">
        <w:trPr>
          <w:trHeight w:val="284"/>
        </w:trPr>
        <w:tc>
          <w:tcPr>
            <w:tcW w:w="8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FD6B25C" w14:textId="77777777" w:rsidR="00B97D86" w:rsidRPr="00214A61" w:rsidRDefault="00B97D86" w:rsidP="001A37A2">
            <w:pPr>
              <w:numPr>
                <w:ilvl w:val="0"/>
                <w:numId w:val="9"/>
              </w:numPr>
              <w:spacing w:line="256" w:lineRule="auto"/>
              <w:ind w:left="284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1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A854985" w14:textId="38993E93" w:rsidR="00B97D86" w:rsidRPr="00214A61" w:rsidRDefault="00B97D86" w:rsidP="00F9168F">
            <w:pPr>
              <w:rPr>
                <w:rFonts w:ascii="Times New Roman" w:hAnsi="Times New Roman"/>
                <w:color w:val="000000" w:themeColor="text1"/>
                <w:lang w:eastAsia="zh-CN"/>
              </w:rPr>
            </w:pPr>
            <w:r w:rsidRPr="00214A61"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  <w:t>Бытовое обслуживание</w:t>
            </w:r>
            <w:r w:rsidR="008074D3"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  <w:t xml:space="preserve"> </w:t>
            </w:r>
            <w:r w:rsidR="008074D3" w:rsidRPr="008074D3"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  <w:t>&lt;**&gt;</w:t>
            </w:r>
          </w:p>
        </w:tc>
        <w:tc>
          <w:tcPr>
            <w:tcW w:w="1067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6621B7B" w14:textId="59D73ED4" w:rsidR="00B97D86" w:rsidRPr="00214A61" w:rsidRDefault="00B97D86" w:rsidP="00F9168F">
            <w:pPr>
              <w:jc w:val="center"/>
              <w:rPr>
                <w:rFonts w:ascii="Times New Roman" w:hAnsi="Times New Roman"/>
                <w:color w:val="000000" w:themeColor="text1"/>
                <w:lang w:eastAsia="zh-CN"/>
              </w:rPr>
            </w:pPr>
            <w:r w:rsidRPr="00214A61"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  <w:t>3.3</w:t>
            </w:r>
          </w:p>
        </w:tc>
      </w:tr>
      <w:tr w:rsidR="00835CDF" w:rsidRPr="00214A61" w14:paraId="5769C32F" w14:textId="77777777" w:rsidTr="00BE318E">
        <w:trPr>
          <w:trHeight w:val="284"/>
        </w:trPr>
        <w:tc>
          <w:tcPr>
            <w:tcW w:w="8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16D4DA1" w14:textId="77777777" w:rsidR="00835CDF" w:rsidRPr="00214A61" w:rsidRDefault="00835CDF" w:rsidP="001A37A2">
            <w:pPr>
              <w:numPr>
                <w:ilvl w:val="0"/>
                <w:numId w:val="9"/>
              </w:numPr>
              <w:spacing w:line="256" w:lineRule="auto"/>
              <w:ind w:left="284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947CEC4" w14:textId="7BFE1C83" w:rsidR="00835CDF" w:rsidRPr="00214A61" w:rsidRDefault="00835CDF" w:rsidP="00F9168F">
            <w:pPr>
              <w:rPr>
                <w:rFonts w:ascii="Times New Roman" w:hAnsi="Times New Roman"/>
                <w:sz w:val="24"/>
                <w:szCs w:val="24"/>
              </w:rPr>
            </w:pPr>
            <w:r w:rsidRPr="00214A61"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  <w:t>Государственное управление</w:t>
            </w:r>
            <w:r w:rsidR="007A60D2" w:rsidRPr="007A60D2"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  <w:t>&lt;**&gt;</w:t>
            </w:r>
          </w:p>
        </w:tc>
        <w:tc>
          <w:tcPr>
            <w:tcW w:w="1067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2D3EE4C" w14:textId="77777777" w:rsidR="00835CDF" w:rsidRPr="00214A61" w:rsidRDefault="00835CDF" w:rsidP="00F9168F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214A61"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  <w:t>3.8.1</w:t>
            </w:r>
          </w:p>
        </w:tc>
      </w:tr>
      <w:tr w:rsidR="00835CDF" w:rsidRPr="00214A61" w14:paraId="64A3C012" w14:textId="77777777" w:rsidTr="00BE318E">
        <w:trPr>
          <w:trHeight w:val="284"/>
        </w:trPr>
        <w:tc>
          <w:tcPr>
            <w:tcW w:w="8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F71B94B" w14:textId="77777777" w:rsidR="00835CDF" w:rsidRPr="00214A61" w:rsidRDefault="00835CDF" w:rsidP="001A37A2">
            <w:pPr>
              <w:numPr>
                <w:ilvl w:val="0"/>
                <w:numId w:val="9"/>
              </w:numPr>
              <w:spacing w:line="256" w:lineRule="auto"/>
              <w:ind w:left="284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8DE3635" w14:textId="6F6A33BE" w:rsidR="00835CDF" w:rsidRPr="00214A61" w:rsidRDefault="00835CDF" w:rsidP="00F9168F">
            <w:pPr>
              <w:rPr>
                <w:rFonts w:ascii="Times New Roman" w:hAnsi="Times New Roman"/>
                <w:sz w:val="24"/>
                <w:szCs w:val="24"/>
              </w:rPr>
            </w:pPr>
            <w:r w:rsidRPr="00214A61"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  <w:t xml:space="preserve">Деловое управление </w:t>
            </w:r>
            <w:r w:rsidR="007A60D2" w:rsidRPr="007A60D2"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  <w:t>&lt;**&gt;</w:t>
            </w:r>
          </w:p>
        </w:tc>
        <w:tc>
          <w:tcPr>
            <w:tcW w:w="1067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FD25F6E" w14:textId="77777777" w:rsidR="00835CDF" w:rsidRPr="00214A61" w:rsidRDefault="00835CDF" w:rsidP="00F916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4A61"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  <w:t>4.1</w:t>
            </w:r>
          </w:p>
        </w:tc>
      </w:tr>
      <w:tr w:rsidR="00835CDF" w:rsidRPr="00214A61" w14:paraId="6320093C" w14:textId="77777777" w:rsidTr="00BE318E">
        <w:trPr>
          <w:trHeight w:val="284"/>
        </w:trPr>
        <w:tc>
          <w:tcPr>
            <w:tcW w:w="8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90C6CD2" w14:textId="77777777" w:rsidR="00835CDF" w:rsidRPr="00214A61" w:rsidRDefault="00835CDF" w:rsidP="001A37A2">
            <w:pPr>
              <w:numPr>
                <w:ilvl w:val="0"/>
                <w:numId w:val="9"/>
              </w:numPr>
              <w:spacing w:line="256" w:lineRule="auto"/>
              <w:ind w:left="284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CB79EE9" w14:textId="285353A4" w:rsidR="00835CDF" w:rsidRPr="00214A61" w:rsidRDefault="00835CDF" w:rsidP="00F9168F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14A61"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  <w:t>Объекты торговли (торговые центры, торгово-развлекательные центры (комплексы)</w:t>
            </w:r>
            <w:r w:rsidR="007A60D2">
              <w:t xml:space="preserve"> </w:t>
            </w:r>
            <w:r w:rsidR="007A60D2" w:rsidRPr="007A60D2"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  <w:t>&lt;**&gt;</w:t>
            </w:r>
            <w:proofErr w:type="gramEnd"/>
          </w:p>
        </w:tc>
        <w:tc>
          <w:tcPr>
            <w:tcW w:w="1067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B583CC4" w14:textId="77777777" w:rsidR="00835CDF" w:rsidRPr="00214A61" w:rsidRDefault="00835CDF" w:rsidP="00F916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4A61"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  <w:t>4.2</w:t>
            </w:r>
          </w:p>
        </w:tc>
      </w:tr>
      <w:tr w:rsidR="00835CDF" w:rsidRPr="00214A61" w14:paraId="33947D06" w14:textId="77777777" w:rsidTr="00BE318E">
        <w:trPr>
          <w:trHeight w:val="284"/>
        </w:trPr>
        <w:tc>
          <w:tcPr>
            <w:tcW w:w="8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48D56F3" w14:textId="77777777" w:rsidR="00835CDF" w:rsidRPr="00214A61" w:rsidRDefault="00835CDF" w:rsidP="001A37A2">
            <w:pPr>
              <w:numPr>
                <w:ilvl w:val="0"/>
                <w:numId w:val="9"/>
              </w:numPr>
              <w:spacing w:line="256" w:lineRule="auto"/>
              <w:ind w:left="284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D4D7EF9" w14:textId="72830F3C" w:rsidR="00835CDF" w:rsidRPr="00214A61" w:rsidRDefault="00835CDF" w:rsidP="00F9168F">
            <w:pPr>
              <w:rPr>
                <w:rFonts w:ascii="Times New Roman" w:hAnsi="Times New Roman"/>
                <w:sz w:val="24"/>
                <w:szCs w:val="24"/>
              </w:rPr>
            </w:pPr>
            <w:r w:rsidRPr="00214A61"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  <w:t>Магазины</w:t>
            </w:r>
            <w:r w:rsidR="00FB2446"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  <w:t xml:space="preserve"> </w:t>
            </w:r>
            <w:r w:rsidR="007A60D2" w:rsidRPr="007A60D2"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  <w:t>&lt;**&gt;</w:t>
            </w:r>
          </w:p>
        </w:tc>
        <w:tc>
          <w:tcPr>
            <w:tcW w:w="1067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10CD001" w14:textId="77777777" w:rsidR="00835CDF" w:rsidRPr="00214A61" w:rsidRDefault="00835CDF" w:rsidP="00F916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4A61"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  <w:t>4.4</w:t>
            </w:r>
          </w:p>
        </w:tc>
      </w:tr>
      <w:tr w:rsidR="00835CDF" w:rsidRPr="00214A61" w14:paraId="624B96B0" w14:textId="77777777" w:rsidTr="00BE318E">
        <w:trPr>
          <w:trHeight w:val="284"/>
        </w:trPr>
        <w:tc>
          <w:tcPr>
            <w:tcW w:w="8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28D0DAB" w14:textId="77777777" w:rsidR="00835CDF" w:rsidRPr="00214A61" w:rsidRDefault="00835CDF" w:rsidP="001A37A2">
            <w:pPr>
              <w:numPr>
                <w:ilvl w:val="0"/>
                <w:numId w:val="9"/>
              </w:numPr>
              <w:spacing w:line="256" w:lineRule="auto"/>
              <w:ind w:left="284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85245B1" w14:textId="3153AF91" w:rsidR="00835CDF" w:rsidRPr="00214A61" w:rsidRDefault="00835CDF" w:rsidP="00F9168F">
            <w:pPr>
              <w:rPr>
                <w:rFonts w:ascii="Times New Roman" w:hAnsi="Times New Roman"/>
                <w:sz w:val="24"/>
                <w:szCs w:val="24"/>
              </w:rPr>
            </w:pPr>
            <w:r w:rsidRPr="00214A61"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  <w:t>Банковская и страховая деятельность</w:t>
            </w:r>
            <w:r w:rsidR="00FB2446"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  <w:t xml:space="preserve"> </w:t>
            </w:r>
            <w:r w:rsidR="007A60D2" w:rsidRPr="007A60D2"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  <w:t>&lt;**&gt;</w:t>
            </w:r>
          </w:p>
        </w:tc>
        <w:tc>
          <w:tcPr>
            <w:tcW w:w="1067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74878B5" w14:textId="77777777" w:rsidR="00835CDF" w:rsidRPr="00214A61" w:rsidRDefault="00835CDF" w:rsidP="00F916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4A61"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  <w:t>4.5</w:t>
            </w:r>
          </w:p>
        </w:tc>
      </w:tr>
      <w:tr w:rsidR="00835CDF" w:rsidRPr="00214A61" w14:paraId="495388E2" w14:textId="77777777" w:rsidTr="00BE318E">
        <w:trPr>
          <w:trHeight w:val="284"/>
        </w:trPr>
        <w:tc>
          <w:tcPr>
            <w:tcW w:w="8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8E0BD1A" w14:textId="77777777" w:rsidR="00835CDF" w:rsidRPr="00214A61" w:rsidRDefault="00835CDF" w:rsidP="001A37A2">
            <w:pPr>
              <w:numPr>
                <w:ilvl w:val="0"/>
                <w:numId w:val="9"/>
              </w:numPr>
              <w:spacing w:line="256" w:lineRule="auto"/>
              <w:ind w:left="284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0C335C9" w14:textId="7362D35E" w:rsidR="00835CDF" w:rsidRPr="00214A61" w:rsidRDefault="00835CDF" w:rsidP="00F9168F">
            <w:pPr>
              <w:rPr>
                <w:rFonts w:ascii="Times New Roman" w:hAnsi="Times New Roman"/>
                <w:sz w:val="24"/>
                <w:szCs w:val="24"/>
              </w:rPr>
            </w:pPr>
            <w:r w:rsidRPr="00214A61"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  <w:t>Общественное питание</w:t>
            </w:r>
            <w:r w:rsidR="00FB2446"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  <w:t xml:space="preserve"> </w:t>
            </w:r>
            <w:r w:rsidR="007A60D2" w:rsidRPr="007A60D2"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  <w:t>&lt;**&gt;</w:t>
            </w:r>
          </w:p>
        </w:tc>
        <w:tc>
          <w:tcPr>
            <w:tcW w:w="1067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BF3215B" w14:textId="77777777" w:rsidR="00835CDF" w:rsidRPr="00214A61" w:rsidRDefault="00835CDF" w:rsidP="00F916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4A61"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  <w:t>4.6</w:t>
            </w:r>
          </w:p>
        </w:tc>
      </w:tr>
      <w:tr w:rsidR="00835CDF" w:rsidRPr="00214A61" w14:paraId="00EE9F46" w14:textId="77777777" w:rsidTr="00BE318E">
        <w:trPr>
          <w:trHeight w:val="284"/>
        </w:trPr>
        <w:tc>
          <w:tcPr>
            <w:tcW w:w="8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4B7245D" w14:textId="77777777" w:rsidR="00835CDF" w:rsidRPr="00214A61" w:rsidRDefault="00835CDF" w:rsidP="001A37A2">
            <w:pPr>
              <w:numPr>
                <w:ilvl w:val="0"/>
                <w:numId w:val="9"/>
              </w:numPr>
              <w:spacing w:line="256" w:lineRule="auto"/>
              <w:ind w:left="284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0FACA98" w14:textId="5DF0A124" w:rsidR="00835CDF" w:rsidRPr="00214A61" w:rsidRDefault="00835CDF" w:rsidP="00F9168F">
            <w:pPr>
              <w:rPr>
                <w:rFonts w:ascii="Times New Roman" w:hAnsi="Times New Roman"/>
                <w:sz w:val="24"/>
                <w:szCs w:val="24"/>
              </w:rPr>
            </w:pPr>
            <w:r w:rsidRPr="00214A61"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  <w:t>Гостиничное обслуживание</w:t>
            </w:r>
            <w:r w:rsidR="00FB2446"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  <w:t xml:space="preserve"> </w:t>
            </w:r>
            <w:r w:rsidR="007A60D2" w:rsidRPr="007A60D2"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  <w:t>&lt;**&gt;</w:t>
            </w:r>
          </w:p>
        </w:tc>
        <w:tc>
          <w:tcPr>
            <w:tcW w:w="1067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03AF5A5" w14:textId="77777777" w:rsidR="00835CDF" w:rsidRPr="00214A61" w:rsidRDefault="00835CDF" w:rsidP="00F916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4A61"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  <w:t>4.7</w:t>
            </w:r>
          </w:p>
        </w:tc>
      </w:tr>
      <w:tr w:rsidR="00835CDF" w:rsidRPr="00214A61" w14:paraId="0403E794" w14:textId="77777777" w:rsidTr="00BE318E">
        <w:trPr>
          <w:trHeight w:val="284"/>
        </w:trPr>
        <w:tc>
          <w:tcPr>
            <w:tcW w:w="8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192673F" w14:textId="77777777" w:rsidR="00835CDF" w:rsidRPr="00214A61" w:rsidRDefault="00835CDF" w:rsidP="001A37A2">
            <w:pPr>
              <w:numPr>
                <w:ilvl w:val="0"/>
                <w:numId w:val="9"/>
              </w:numPr>
              <w:spacing w:line="256" w:lineRule="auto"/>
              <w:ind w:left="284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88FA2C5" w14:textId="3C5A41DC" w:rsidR="00835CDF" w:rsidRPr="00214A61" w:rsidRDefault="00835CDF" w:rsidP="00F9168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</w:pPr>
            <w:proofErr w:type="spellStart"/>
            <w:r w:rsidRPr="00214A61"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  <w:t>Выставочно</w:t>
            </w:r>
            <w:proofErr w:type="spellEnd"/>
            <w:r w:rsidRPr="00214A61"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  <w:t>-ярмарочная деятельность</w:t>
            </w:r>
            <w:r w:rsidR="00FB2446"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  <w:t xml:space="preserve"> </w:t>
            </w:r>
            <w:r w:rsidR="00FB2446" w:rsidRPr="00FB2446"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  <w:t>&lt;**&gt;</w:t>
            </w:r>
            <w:bookmarkStart w:id="2" w:name="_GoBack"/>
            <w:bookmarkEnd w:id="2"/>
          </w:p>
        </w:tc>
        <w:tc>
          <w:tcPr>
            <w:tcW w:w="1067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96432F7" w14:textId="77777777" w:rsidR="00835CDF" w:rsidRPr="00214A61" w:rsidRDefault="00835CDF" w:rsidP="00F9168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</w:pPr>
            <w:r w:rsidRPr="00214A61"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  <w:t>4.10</w:t>
            </w:r>
          </w:p>
        </w:tc>
      </w:tr>
      <w:tr w:rsidR="00835CDF" w:rsidRPr="00214A61" w14:paraId="07CB2B51" w14:textId="77777777" w:rsidTr="00BE318E">
        <w:trPr>
          <w:trHeight w:val="284"/>
        </w:trPr>
        <w:tc>
          <w:tcPr>
            <w:tcW w:w="8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F50961D" w14:textId="77777777" w:rsidR="00835CDF" w:rsidRPr="00214A61" w:rsidRDefault="00835CDF" w:rsidP="001A37A2">
            <w:pPr>
              <w:numPr>
                <w:ilvl w:val="0"/>
                <w:numId w:val="9"/>
              </w:numPr>
              <w:spacing w:line="256" w:lineRule="auto"/>
              <w:ind w:left="284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19BE38D" w14:textId="77777777" w:rsidR="00835CDF" w:rsidRPr="00214A61" w:rsidRDefault="00835CDF" w:rsidP="00F9168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</w:pPr>
            <w:r w:rsidRPr="00214A61"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  <w:t>Обеспечение внутреннего правопорядка</w:t>
            </w:r>
          </w:p>
        </w:tc>
        <w:tc>
          <w:tcPr>
            <w:tcW w:w="1067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4756C5D" w14:textId="77777777" w:rsidR="00835CDF" w:rsidRPr="00214A61" w:rsidRDefault="00835CDF" w:rsidP="00F916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4A61"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  <w:t>8.3</w:t>
            </w:r>
          </w:p>
        </w:tc>
      </w:tr>
      <w:tr w:rsidR="00835CDF" w:rsidRPr="00214A61" w14:paraId="549FD25B" w14:textId="77777777" w:rsidTr="00BE318E">
        <w:trPr>
          <w:trHeight w:val="284"/>
        </w:trPr>
        <w:tc>
          <w:tcPr>
            <w:tcW w:w="8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01F2011" w14:textId="77777777" w:rsidR="00835CDF" w:rsidRPr="00214A61" w:rsidRDefault="00835CDF" w:rsidP="001A37A2">
            <w:pPr>
              <w:numPr>
                <w:ilvl w:val="0"/>
                <w:numId w:val="9"/>
              </w:numPr>
              <w:spacing w:line="256" w:lineRule="auto"/>
              <w:ind w:left="284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51E2290" w14:textId="77777777" w:rsidR="00835CDF" w:rsidRPr="00214A61" w:rsidRDefault="00835CDF" w:rsidP="00F9168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</w:pPr>
            <w:r w:rsidRPr="00214A61">
              <w:rPr>
                <w:rFonts w:ascii="Times New Roman" w:hAnsi="Times New Roman"/>
                <w:sz w:val="24"/>
                <w:szCs w:val="24"/>
                <w:lang w:eastAsia="zh-CN"/>
              </w:rPr>
              <w:t>Улично-дорожная сеть</w:t>
            </w:r>
          </w:p>
        </w:tc>
        <w:tc>
          <w:tcPr>
            <w:tcW w:w="1067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020C7DB" w14:textId="77777777" w:rsidR="00835CDF" w:rsidRPr="00214A61" w:rsidRDefault="00835CDF" w:rsidP="00F9168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</w:pPr>
            <w:r w:rsidRPr="00214A61">
              <w:rPr>
                <w:rFonts w:ascii="Times New Roman" w:hAnsi="Times New Roman"/>
                <w:sz w:val="24"/>
                <w:szCs w:val="24"/>
                <w:lang w:eastAsia="zh-CN"/>
              </w:rPr>
              <w:t>12.0.1</w:t>
            </w:r>
          </w:p>
        </w:tc>
      </w:tr>
      <w:tr w:rsidR="00835CDF" w:rsidRPr="00214A61" w14:paraId="2E9AD97D" w14:textId="77777777" w:rsidTr="00BE318E">
        <w:trPr>
          <w:trHeight w:val="284"/>
        </w:trPr>
        <w:tc>
          <w:tcPr>
            <w:tcW w:w="8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255D6EF" w14:textId="77777777" w:rsidR="00835CDF" w:rsidRPr="00214A61" w:rsidRDefault="00835CDF" w:rsidP="001A37A2">
            <w:pPr>
              <w:numPr>
                <w:ilvl w:val="0"/>
                <w:numId w:val="9"/>
              </w:numPr>
              <w:spacing w:line="256" w:lineRule="auto"/>
              <w:ind w:left="284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2235B8E" w14:textId="634FA2EA" w:rsidR="00835CDF" w:rsidRPr="00214A61" w:rsidRDefault="00E97B37" w:rsidP="00F9168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</w:pPr>
            <w:r w:rsidRPr="00214A61">
              <w:rPr>
                <w:rFonts w:ascii="Times New Roman" w:hAnsi="Times New Roman"/>
                <w:sz w:val="24"/>
                <w:szCs w:val="24"/>
                <w:lang w:eastAsia="zh-CN"/>
              </w:rPr>
              <w:t>Благоустройство территории</w:t>
            </w:r>
          </w:p>
        </w:tc>
        <w:tc>
          <w:tcPr>
            <w:tcW w:w="1067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17C0A10" w14:textId="736E99AE" w:rsidR="00835CDF" w:rsidRPr="00214A61" w:rsidRDefault="00E97B37" w:rsidP="00F9168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zh-CN"/>
              </w:rPr>
            </w:pPr>
            <w:r w:rsidRPr="00214A61">
              <w:rPr>
                <w:rFonts w:ascii="Times New Roman" w:hAnsi="Times New Roman"/>
                <w:sz w:val="24"/>
                <w:szCs w:val="24"/>
                <w:lang w:eastAsia="zh-CN"/>
              </w:rPr>
              <w:t>12.0.2</w:t>
            </w:r>
          </w:p>
        </w:tc>
      </w:tr>
      <w:tr w:rsidR="00835CDF" w:rsidRPr="00214A61" w14:paraId="74186635" w14:textId="77777777" w:rsidTr="00BE318E">
        <w:trPr>
          <w:trHeight w:val="284"/>
        </w:trPr>
        <w:tc>
          <w:tcPr>
            <w:tcW w:w="9838" w:type="dxa"/>
            <w:gridSpan w:val="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5965A71" w14:textId="77777777" w:rsidR="00835CDF" w:rsidRPr="00214A61" w:rsidRDefault="00835CDF" w:rsidP="00F916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4A61">
              <w:rPr>
                <w:rFonts w:ascii="Times New Roman" w:hAnsi="Times New Roman"/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835CDF" w:rsidRPr="00214A61" w14:paraId="20662DED" w14:textId="77777777" w:rsidTr="00BE318E">
        <w:trPr>
          <w:trHeight w:val="284"/>
        </w:trPr>
        <w:tc>
          <w:tcPr>
            <w:tcW w:w="8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595A850" w14:textId="77777777" w:rsidR="00835CDF" w:rsidRPr="00214A61" w:rsidRDefault="00835CDF" w:rsidP="001A37A2">
            <w:pPr>
              <w:numPr>
                <w:ilvl w:val="0"/>
                <w:numId w:val="9"/>
              </w:numPr>
              <w:spacing w:line="256" w:lineRule="auto"/>
              <w:ind w:left="284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966CC9E" w14:textId="55CB35E5" w:rsidR="00835CDF" w:rsidRPr="00214A61" w:rsidRDefault="00835CDF" w:rsidP="00F9168F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14A61">
              <w:rPr>
                <w:rFonts w:ascii="Times New Roman" w:hAnsi="Times New Roman"/>
                <w:sz w:val="24"/>
                <w:szCs w:val="24"/>
              </w:rPr>
              <w:t>Амбулаторное ветеринарное обслуживание</w:t>
            </w:r>
            <w:r w:rsidR="00B97D8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&lt;</w:t>
            </w:r>
            <w:r w:rsidRPr="00214A61">
              <w:rPr>
                <w:rFonts w:ascii="Times New Roman" w:hAnsi="Times New Roman"/>
                <w:sz w:val="24"/>
                <w:szCs w:val="24"/>
                <w:lang w:val="en-US"/>
              </w:rPr>
              <w:t>*&gt;</w:t>
            </w:r>
          </w:p>
        </w:tc>
        <w:tc>
          <w:tcPr>
            <w:tcW w:w="1067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7C4B526" w14:textId="77777777" w:rsidR="00835CDF" w:rsidRPr="00214A61" w:rsidRDefault="00835CDF" w:rsidP="00F916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4A61">
              <w:rPr>
                <w:rFonts w:ascii="Times New Roman" w:hAnsi="Times New Roman"/>
                <w:sz w:val="24"/>
                <w:szCs w:val="24"/>
              </w:rPr>
              <w:t>3.10.1</w:t>
            </w:r>
          </w:p>
        </w:tc>
      </w:tr>
      <w:tr w:rsidR="00835CDF" w:rsidRPr="00214A61" w14:paraId="012C7C17" w14:textId="77777777" w:rsidTr="00BE318E">
        <w:trPr>
          <w:trHeight w:val="284"/>
        </w:trPr>
        <w:tc>
          <w:tcPr>
            <w:tcW w:w="9838" w:type="dxa"/>
            <w:gridSpan w:val="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186F332" w14:textId="5BEC4FD8" w:rsidR="00835CDF" w:rsidRPr="00214A61" w:rsidRDefault="00835CDF" w:rsidP="00B97D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4A61">
              <w:rPr>
                <w:rFonts w:ascii="Times New Roman" w:hAnsi="Times New Roman"/>
                <w:sz w:val="24"/>
                <w:szCs w:val="24"/>
              </w:rPr>
              <w:t xml:space="preserve">Вспомогательные виды разрешенного использования </w:t>
            </w:r>
          </w:p>
        </w:tc>
      </w:tr>
      <w:tr w:rsidR="00835CDF" w:rsidRPr="00214A61" w14:paraId="6A97A8E1" w14:textId="77777777" w:rsidTr="00BE318E">
        <w:trPr>
          <w:trHeight w:val="284"/>
        </w:trPr>
        <w:tc>
          <w:tcPr>
            <w:tcW w:w="8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660581E" w14:textId="4D5BD338" w:rsidR="00835CDF" w:rsidRPr="00214A61" w:rsidRDefault="00B97D86" w:rsidP="00B97D86">
            <w:pPr>
              <w:spacing w:line="256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91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9213BC3" w14:textId="673091F2" w:rsidR="00835CDF" w:rsidRPr="00214A61" w:rsidRDefault="00B97D86" w:rsidP="00F9168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установлены</w:t>
            </w:r>
            <w:proofErr w:type="gramEnd"/>
          </w:p>
        </w:tc>
        <w:tc>
          <w:tcPr>
            <w:tcW w:w="106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AFE588B" w14:textId="1337154A" w:rsidR="00835CDF" w:rsidRPr="00214A61" w:rsidRDefault="00835CDF" w:rsidP="00F916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5CDF" w:rsidRPr="00214A61" w14:paraId="6F3BD926" w14:textId="77777777" w:rsidTr="00BE318E">
        <w:trPr>
          <w:trHeight w:val="284"/>
        </w:trPr>
        <w:tc>
          <w:tcPr>
            <w:tcW w:w="9838" w:type="dxa"/>
            <w:gridSpan w:val="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8AF4E01" w14:textId="76BEC3E1" w:rsidR="00835CDF" w:rsidRDefault="00835CDF" w:rsidP="00B97D86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14A61">
              <w:rPr>
                <w:rFonts w:ascii="Times New Roman" w:hAnsi="Times New Roman"/>
                <w:sz w:val="24"/>
                <w:szCs w:val="24"/>
                <w:lang w:eastAsia="en-US"/>
              </w:rPr>
              <w:t>&lt;</w:t>
            </w:r>
            <w:r w:rsidR="00B97D86">
              <w:rPr>
                <w:rFonts w:ascii="Times New Roman" w:hAnsi="Times New Roman"/>
                <w:sz w:val="24"/>
                <w:szCs w:val="24"/>
                <w:lang w:eastAsia="en-US"/>
              </w:rPr>
              <w:t>*</w:t>
            </w:r>
            <w:r w:rsidRPr="00214A61">
              <w:rPr>
                <w:rFonts w:ascii="Times New Roman" w:hAnsi="Times New Roman"/>
                <w:sz w:val="24"/>
                <w:szCs w:val="24"/>
                <w:lang w:eastAsia="en-US"/>
              </w:rPr>
              <w:t>&gt; Размещение объектов видов разрешенного испо</w:t>
            </w:r>
            <w:r w:rsidR="00E97B37">
              <w:rPr>
                <w:rFonts w:ascii="Times New Roman" w:hAnsi="Times New Roman"/>
                <w:sz w:val="24"/>
                <w:szCs w:val="24"/>
                <w:lang w:eastAsia="en-US"/>
              </w:rPr>
              <w:t>льзования, отмеченных знаком &lt;*</w:t>
            </w:r>
            <w:r w:rsidRPr="00214A61">
              <w:rPr>
                <w:rFonts w:ascii="Times New Roman" w:hAnsi="Times New Roman"/>
                <w:sz w:val="24"/>
                <w:szCs w:val="24"/>
                <w:lang w:eastAsia="en-US"/>
              </w:rPr>
              <w:t>&gt;, допускается при условии соблюдения санитарных и иных требований, установленных законодательством Российской Федерации в области охраны здоровья человека.</w:t>
            </w:r>
          </w:p>
          <w:p w14:paraId="20621E94" w14:textId="0F6D91F1" w:rsidR="00E97B37" w:rsidRPr="00214A61" w:rsidRDefault="00E97B37" w:rsidP="00E97B3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B37">
              <w:rPr>
                <w:rFonts w:ascii="Times New Roman" w:hAnsi="Times New Roman"/>
                <w:sz w:val="24"/>
                <w:szCs w:val="24"/>
                <w:lang w:eastAsia="en-US"/>
              </w:rPr>
              <w:t>&lt;**&gt;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E97B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Для видов разрешенного использования земельных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участков, отмеченных знаком &lt;**</w:t>
            </w:r>
            <w:r w:rsidRPr="00E97B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&gt;, </w:t>
            </w:r>
            <w:proofErr w:type="spellStart"/>
            <w:r w:rsidRPr="00E97B37">
              <w:rPr>
                <w:rFonts w:ascii="Times New Roman" w:hAnsi="Times New Roman"/>
                <w:sz w:val="24"/>
                <w:szCs w:val="24"/>
                <w:lang w:eastAsia="en-US"/>
              </w:rPr>
              <w:t>приобъектные</w:t>
            </w:r>
            <w:proofErr w:type="spellEnd"/>
            <w:r w:rsidRPr="00E97B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стоянки автомобилей следует размещать в пределах отведенного земельного участка.</w:t>
            </w:r>
          </w:p>
        </w:tc>
      </w:tr>
    </w:tbl>
    <w:p w14:paraId="106FEDEC" w14:textId="77777777" w:rsidR="00CB5DC2" w:rsidRPr="00214A61" w:rsidRDefault="00CB5DC2" w:rsidP="001A37A2">
      <w:pPr>
        <w:pStyle w:val="ad"/>
        <w:widowControl/>
        <w:numPr>
          <w:ilvl w:val="0"/>
          <w:numId w:val="2"/>
        </w:numPr>
        <w:tabs>
          <w:tab w:val="left" w:pos="1134"/>
        </w:tabs>
        <w:spacing w:before="120" w:after="120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bookmarkStart w:id="3" w:name="_Hlk114565825"/>
      <w:r w:rsidRPr="00214A61">
        <w:rPr>
          <w:rFonts w:ascii="Times New Roman" w:hAnsi="Times New Roman" w:cs="Times New Roman"/>
          <w:sz w:val="28"/>
          <w:szCs w:val="28"/>
        </w:rPr>
        <w:t xml:space="preserve">Предельные размеры земельных участков, предельные параметры разрешенного строительства, реконструкции объектов капитального </w:t>
      </w:r>
      <w:bookmarkStart w:id="4" w:name="_Hlk102646579"/>
      <w:r w:rsidRPr="00214A61">
        <w:rPr>
          <w:rFonts w:ascii="Times New Roman" w:hAnsi="Times New Roman" w:cs="Times New Roman"/>
          <w:sz w:val="28"/>
          <w:szCs w:val="28"/>
        </w:rPr>
        <w:t>строительства:</w:t>
      </w:r>
    </w:p>
    <w:tbl>
      <w:tblPr>
        <w:tblStyle w:val="611"/>
        <w:tblW w:w="9838" w:type="dxa"/>
        <w:tblLook w:val="04A0" w:firstRow="1" w:lastRow="0" w:firstColumn="1" w:lastColumn="0" w:noHBand="0" w:noVBand="1"/>
      </w:tblPr>
      <w:tblGrid>
        <w:gridCol w:w="659"/>
        <w:gridCol w:w="5718"/>
        <w:gridCol w:w="1760"/>
        <w:gridCol w:w="31"/>
        <w:gridCol w:w="1670"/>
      </w:tblGrid>
      <w:tr w:rsidR="00835CDF" w:rsidRPr="00835CDF" w14:paraId="7CC245DC" w14:textId="77777777" w:rsidTr="00E97B37">
        <w:trPr>
          <w:trHeight w:val="284"/>
          <w:tblHeader/>
        </w:trPr>
        <w:tc>
          <w:tcPr>
            <w:tcW w:w="659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CEF3729" w14:textId="77777777" w:rsidR="00835CDF" w:rsidRPr="00835CDF" w:rsidRDefault="00835CDF" w:rsidP="00835CDF">
            <w:pPr>
              <w:spacing w:line="256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35CDF">
              <w:rPr>
                <w:rFonts w:ascii="Times New Roman" w:hAnsi="Times New Roman"/>
                <w:color w:val="auto"/>
                <w:sz w:val="24"/>
                <w:szCs w:val="24"/>
              </w:rPr>
              <w:t>№</w:t>
            </w:r>
          </w:p>
          <w:p w14:paraId="5023E4C1" w14:textId="77777777" w:rsidR="00835CDF" w:rsidRPr="00835CDF" w:rsidRDefault="00835CDF" w:rsidP="00835CDF">
            <w:pPr>
              <w:spacing w:line="256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proofErr w:type="gramStart"/>
            <w:r w:rsidRPr="00835CDF">
              <w:rPr>
                <w:rFonts w:ascii="Times New Roman" w:hAnsi="Times New Roman"/>
                <w:color w:val="auto"/>
                <w:sz w:val="24"/>
                <w:szCs w:val="24"/>
              </w:rPr>
              <w:t>п</w:t>
            </w:r>
            <w:proofErr w:type="gramEnd"/>
            <w:r w:rsidRPr="00835CDF">
              <w:rPr>
                <w:rFonts w:ascii="Times New Roman" w:hAnsi="Times New Roman"/>
                <w:color w:val="auto"/>
                <w:sz w:val="24"/>
                <w:szCs w:val="24"/>
              </w:rPr>
              <w:t>/п</w:t>
            </w:r>
          </w:p>
        </w:tc>
        <w:tc>
          <w:tcPr>
            <w:tcW w:w="5718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C0B972F" w14:textId="77777777" w:rsidR="00835CDF" w:rsidRPr="00835CDF" w:rsidRDefault="00835CDF" w:rsidP="00835CDF">
            <w:pPr>
              <w:spacing w:line="256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35CDF">
              <w:rPr>
                <w:rFonts w:ascii="Times New Roman" w:hAnsi="Times New Roman"/>
                <w:color w:val="auto"/>
                <w:sz w:val="24"/>
                <w:szCs w:val="24"/>
              </w:rPr>
              <w:t>Вид разрешенного использования</w:t>
            </w:r>
          </w:p>
          <w:p w14:paraId="33B39C19" w14:textId="77777777" w:rsidR="00835CDF" w:rsidRPr="00835CDF" w:rsidRDefault="00835CDF" w:rsidP="00835CDF">
            <w:pPr>
              <w:spacing w:line="256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35CDF">
              <w:rPr>
                <w:rFonts w:ascii="Times New Roman" w:hAnsi="Times New Roman"/>
                <w:color w:val="auto"/>
                <w:sz w:val="24"/>
                <w:szCs w:val="24"/>
              </w:rPr>
              <w:t>земельного участка (код)</w:t>
            </w:r>
          </w:p>
        </w:tc>
        <w:tc>
          <w:tcPr>
            <w:tcW w:w="3461" w:type="dxa"/>
            <w:gridSpan w:val="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C784380" w14:textId="77777777" w:rsidR="00835CDF" w:rsidRPr="00835CDF" w:rsidRDefault="00835CDF" w:rsidP="00835CDF">
            <w:pPr>
              <w:spacing w:line="256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35CDF">
              <w:rPr>
                <w:rFonts w:ascii="Times New Roman" w:hAnsi="Times New Roman"/>
                <w:color w:val="auto"/>
                <w:sz w:val="24"/>
                <w:szCs w:val="24"/>
              </w:rPr>
              <w:t>Предельные значения</w:t>
            </w:r>
          </w:p>
        </w:tc>
      </w:tr>
      <w:tr w:rsidR="00835CDF" w:rsidRPr="00835CDF" w14:paraId="5E3BE0C3" w14:textId="77777777" w:rsidTr="00E97B37">
        <w:trPr>
          <w:trHeight w:val="284"/>
          <w:tblHeader/>
        </w:trPr>
        <w:tc>
          <w:tcPr>
            <w:tcW w:w="659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3FF0A40" w14:textId="77777777" w:rsidR="00835CDF" w:rsidRPr="00835CDF" w:rsidRDefault="00835CDF" w:rsidP="00835CDF">
            <w:pPr>
              <w:spacing w:line="256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5718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A390082" w14:textId="77777777" w:rsidR="00835CDF" w:rsidRPr="00835CDF" w:rsidRDefault="00835CDF" w:rsidP="00835CDF">
            <w:pPr>
              <w:spacing w:line="256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791" w:type="dxa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7D54B19" w14:textId="77777777" w:rsidR="00835CDF" w:rsidRPr="00835CDF" w:rsidRDefault="00835CDF" w:rsidP="00835CDF">
            <w:pPr>
              <w:spacing w:line="256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35CDF">
              <w:rPr>
                <w:rFonts w:ascii="Times New Roman" w:hAnsi="Times New Roman"/>
                <w:color w:val="auto"/>
                <w:sz w:val="24"/>
                <w:szCs w:val="24"/>
              </w:rPr>
              <w:t>Минимальные</w:t>
            </w:r>
          </w:p>
        </w:tc>
        <w:tc>
          <w:tcPr>
            <w:tcW w:w="1670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CAEF00B" w14:textId="77777777" w:rsidR="00835CDF" w:rsidRPr="00835CDF" w:rsidRDefault="00835CDF" w:rsidP="00835CDF">
            <w:pPr>
              <w:spacing w:line="256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35CDF">
              <w:rPr>
                <w:rFonts w:ascii="Times New Roman" w:hAnsi="Times New Roman"/>
                <w:color w:val="auto"/>
                <w:sz w:val="24"/>
                <w:szCs w:val="24"/>
              </w:rPr>
              <w:t>Максимальные</w:t>
            </w:r>
          </w:p>
        </w:tc>
      </w:tr>
      <w:tr w:rsidR="00835CDF" w:rsidRPr="00835CDF" w14:paraId="70D3525C" w14:textId="77777777" w:rsidTr="00E97B37">
        <w:trPr>
          <w:trHeight w:val="284"/>
        </w:trPr>
        <w:tc>
          <w:tcPr>
            <w:tcW w:w="65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A2A81F7" w14:textId="77777777" w:rsidR="00835CDF" w:rsidRPr="00835CDF" w:rsidRDefault="00835CDF" w:rsidP="001A37A2">
            <w:pPr>
              <w:numPr>
                <w:ilvl w:val="0"/>
                <w:numId w:val="10"/>
              </w:numPr>
              <w:spacing w:line="256" w:lineRule="auto"/>
              <w:ind w:left="284"/>
              <w:contextualSpacing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179" w:type="dxa"/>
            <w:gridSpan w:val="4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BC8B481" w14:textId="77777777" w:rsidR="00835CDF" w:rsidRPr="00835CDF" w:rsidRDefault="00835CDF" w:rsidP="00835CDF">
            <w:pPr>
              <w:spacing w:line="256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35CDF">
              <w:rPr>
                <w:rFonts w:ascii="Times New Roman" w:hAnsi="Times New Roman"/>
                <w:color w:val="auto"/>
                <w:sz w:val="24"/>
                <w:szCs w:val="24"/>
              </w:rPr>
              <w:t>Предельные (минимальные и (или) максимальные) размеры земельных участков,</w:t>
            </w:r>
          </w:p>
          <w:p w14:paraId="2DC16F30" w14:textId="77777777" w:rsidR="00835CDF" w:rsidRPr="00835CDF" w:rsidRDefault="00835CDF" w:rsidP="00835CDF">
            <w:pPr>
              <w:spacing w:line="256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35CDF">
              <w:rPr>
                <w:rFonts w:ascii="Times New Roman" w:hAnsi="Times New Roman"/>
                <w:color w:val="auto"/>
                <w:sz w:val="24"/>
                <w:szCs w:val="24"/>
              </w:rPr>
              <w:t>в том числе их площадь</w:t>
            </w:r>
          </w:p>
        </w:tc>
      </w:tr>
      <w:tr w:rsidR="00835CDF" w:rsidRPr="00835CDF" w14:paraId="1F978CB5" w14:textId="77777777" w:rsidTr="00E97B37">
        <w:trPr>
          <w:trHeight w:val="284"/>
        </w:trPr>
        <w:tc>
          <w:tcPr>
            <w:tcW w:w="65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60B9006" w14:textId="77777777" w:rsidR="00835CDF" w:rsidRPr="00835CDF" w:rsidRDefault="00835CDF" w:rsidP="001A37A2">
            <w:pPr>
              <w:numPr>
                <w:ilvl w:val="0"/>
                <w:numId w:val="11"/>
              </w:numPr>
              <w:spacing w:line="256" w:lineRule="auto"/>
              <w:ind w:left="284" w:firstLine="0"/>
              <w:contextualSpacing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571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4A13915" w14:textId="2A01A6C0" w:rsidR="00835CDF" w:rsidRPr="00835CDF" w:rsidRDefault="00835CDF" w:rsidP="00E97B37">
            <w:pPr>
              <w:spacing w:line="256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35CDF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3.3, 3.10.1, 4.4, 4.5, 4.6, 12.0.2 </w:t>
            </w:r>
          </w:p>
        </w:tc>
        <w:tc>
          <w:tcPr>
            <w:tcW w:w="1760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8179AB2" w14:textId="77777777" w:rsidR="00835CDF" w:rsidRPr="00835CDF" w:rsidRDefault="00835CDF" w:rsidP="00835CDF">
            <w:pPr>
              <w:spacing w:line="256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35CDF">
              <w:rPr>
                <w:rFonts w:ascii="Times New Roman" w:hAnsi="Times New Roman"/>
                <w:color w:val="auto"/>
                <w:sz w:val="24"/>
                <w:szCs w:val="24"/>
              </w:rPr>
              <w:t>600</w:t>
            </w:r>
          </w:p>
        </w:tc>
        <w:tc>
          <w:tcPr>
            <w:tcW w:w="1701" w:type="dxa"/>
            <w:gridSpan w:val="2"/>
            <w:vAlign w:val="center"/>
          </w:tcPr>
          <w:p w14:paraId="2C965DC1" w14:textId="77777777" w:rsidR="00835CDF" w:rsidRPr="00835CDF" w:rsidRDefault="00835CDF" w:rsidP="00835CDF">
            <w:pPr>
              <w:spacing w:line="256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35CDF">
              <w:rPr>
                <w:rFonts w:ascii="Times New Roman" w:hAnsi="Times New Roman"/>
                <w:color w:val="auto"/>
                <w:sz w:val="24"/>
                <w:szCs w:val="24"/>
              </w:rPr>
              <w:t>Не подлежат установлению</w:t>
            </w:r>
          </w:p>
        </w:tc>
      </w:tr>
      <w:tr w:rsidR="00E97B37" w:rsidRPr="00835CDF" w14:paraId="3A6B2536" w14:textId="77777777" w:rsidTr="00E97B37">
        <w:trPr>
          <w:trHeight w:val="284"/>
        </w:trPr>
        <w:tc>
          <w:tcPr>
            <w:tcW w:w="65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CE5E597" w14:textId="77777777" w:rsidR="00E97B37" w:rsidRPr="00835CDF" w:rsidRDefault="00E97B37" w:rsidP="001A37A2">
            <w:pPr>
              <w:numPr>
                <w:ilvl w:val="0"/>
                <w:numId w:val="11"/>
              </w:numPr>
              <w:spacing w:line="256" w:lineRule="auto"/>
              <w:ind w:left="284" w:firstLine="0"/>
              <w:contextualSpacing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571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AA599A4" w14:textId="73449B2B" w:rsidR="00E97B37" w:rsidRPr="00835CDF" w:rsidRDefault="00E97B37" w:rsidP="00E97B37">
            <w:pPr>
              <w:spacing w:line="256" w:lineRule="auto"/>
              <w:rPr>
                <w:rFonts w:ascii="Times New Roman" w:hAnsi="Times New Roman"/>
                <w:color w:val="auto"/>
              </w:rPr>
            </w:pPr>
            <w:r w:rsidRPr="00214A61">
              <w:rPr>
                <w:rFonts w:ascii="Times New Roman" w:hAnsi="Times New Roman"/>
                <w:color w:val="auto"/>
                <w:sz w:val="24"/>
                <w:szCs w:val="24"/>
              </w:rPr>
              <w:t>3.8.1,</w:t>
            </w:r>
            <w:r w:rsidRPr="00835CDF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4.1</w:t>
            </w:r>
          </w:p>
        </w:tc>
        <w:tc>
          <w:tcPr>
            <w:tcW w:w="1760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E03DC82" w14:textId="1C66DD68" w:rsidR="00E97B37" w:rsidRPr="00835CDF" w:rsidRDefault="00E97B37" w:rsidP="00835CDF">
            <w:pPr>
              <w:spacing w:line="256" w:lineRule="auto"/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1000</w:t>
            </w:r>
          </w:p>
        </w:tc>
        <w:tc>
          <w:tcPr>
            <w:tcW w:w="1701" w:type="dxa"/>
            <w:gridSpan w:val="2"/>
            <w:vAlign w:val="center"/>
          </w:tcPr>
          <w:p w14:paraId="452F15FB" w14:textId="62FB46CB" w:rsidR="00E97B37" w:rsidRPr="00835CDF" w:rsidRDefault="00E97B37" w:rsidP="00835CDF">
            <w:pPr>
              <w:spacing w:line="256" w:lineRule="auto"/>
              <w:jc w:val="center"/>
              <w:rPr>
                <w:rFonts w:ascii="Times New Roman" w:hAnsi="Times New Roman"/>
                <w:color w:val="auto"/>
              </w:rPr>
            </w:pPr>
            <w:r w:rsidRPr="00E97B37">
              <w:rPr>
                <w:rFonts w:ascii="Times New Roman" w:hAnsi="Times New Roman"/>
                <w:color w:val="auto"/>
              </w:rPr>
              <w:t>Не подлежат установлению</w:t>
            </w:r>
          </w:p>
        </w:tc>
      </w:tr>
      <w:tr w:rsidR="00835CDF" w:rsidRPr="00835CDF" w14:paraId="0B82A5B5" w14:textId="77777777" w:rsidTr="00E97B37">
        <w:trPr>
          <w:trHeight w:val="284"/>
        </w:trPr>
        <w:tc>
          <w:tcPr>
            <w:tcW w:w="65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3FDBC32" w14:textId="77777777" w:rsidR="00835CDF" w:rsidRPr="00835CDF" w:rsidRDefault="00835CDF" w:rsidP="001A37A2">
            <w:pPr>
              <w:numPr>
                <w:ilvl w:val="0"/>
                <w:numId w:val="11"/>
              </w:numPr>
              <w:spacing w:line="256" w:lineRule="auto"/>
              <w:ind w:left="284" w:firstLine="0"/>
              <w:contextualSpacing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571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82985BC" w14:textId="73BDC31B" w:rsidR="00E97B37" w:rsidRPr="00835CDF" w:rsidRDefault="00E97B37" w:rsidP="00E97B37">
            <w:pPr>
              <w:spacing w:line="256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</w:rPr>
              <w:t>4.7</w:t>
            </w:r>
          </w:p>
        </w:tc>
        <w:tc>
          <w:tcPr>
            <w:tcW w:w="1760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BFC4049" w14:textId="087FB8FB" w:rsidR="00835CDF" w:rsidRPr="00835CDF" w:rsidRDefault="00E97B37" w:rsidP="00E97B37">
            <w:pPr>
              <w:spacing w:line="256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</w:rPr>
              <w:t xml:space="preserve">2000 </w:t>
            </w:r>
          </w:p>
        </w:tc>
        <w:tc>
          <w:tcPr>
            <w:tcW w:w="1701" w:type="dxa"/>
            <w:gridSpan w:val="2"/>
            <w:vAlign w:val="center"/>
          </w:tcPr>
          <w:p w14:paraId="573AF2D4" w14:textId="77777777" w:rsidR="00835CDF" w:rsidRPr="00835CDF" w:rsidRDefault="00835CDF" w:rsidP="00835CDF">
            <w:pPr>
              <w:spacing w:line="256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35CDF">
              <w:rPr>
                <w:rFonts w:ascii="Times New Roman" w:hAnsi="Times New Roman"/>
                <w:color w:val="auto"/>
                <w:sz w:val="24"/>
                <w:szCs w:val="24"/>
              </w:rPr>
              <w:t>Не подлежат установлению</w:t>
            </w:r>
          </w:p>
        </w:tc>
      </w:tr>
      <w:tr w:rsidR="00E97B37" w:rsidRPr="00835CDF" w14:paraId="1CCDDB29" w14:textId="77777777" w:rsidTr="00E97B37">
        <w:trPr>
          <w:trHeight w:val="284"/>
        </w:trPr>
        <w:tc>
          <w:tcPr>
            <w:tcW w:w="65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553DC00" w14:textId="77777777" w:rsidR="00E97B37" w:rsidRPr="00835CDF" w:rsidRDefault="00E97B37" w:rsidP="001A37A2">
            <w:pPr>
              <w:numPr>
                <w:ilvl w:val="0"/>
                <w:numId w:val="11"/>
              </w:numPr>
              <w:spacing w:line="256" w:lineRule="auto"/>
              <w:ind w:left="284" w:firstLine="0"/>
              <w:contextualSpacing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571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D2B8E8A" w14:textId="23649818" w:rsidR="00E97B37" w:rsidRPr="00214A61" w:rsidRDefault="00E97B37" w:rsidP="00E97B37">
            <w:pPr>
              <w:spacing w:line="256" w:lineRule="auto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4.2, </w:t>
            </w:r>
            <w:r>
              <w:rPr>
                <w:rFonts w:ascii="Times New Roman" w:hAnsi="Times New Roman"/>
                <w:color w:val="auto"/>
              </w:rPr>
              <w:t>4.10</w:t>
            </w:r>
          </w:p>
        </w:tc>
        <w:tc>
          <w:tcPr>
            <w:tcW w:w="1760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B083A39" w14:textId="26E83B65" w:rsidR="00E97B37" w:rsidRPr="00835CDF" w:rsidRDefault="00E97B37" w:rsidP="00835CDF">
            <w:pPr>
              <w:spacing w:line="256" w:lineRule="auto"/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50</w:t>
            </w:r>
            <w:r w:rsidRPr="00835CDF">
              <w:rPr>
                <w:rFonts w:ascii="Times New Roman" w:hAnsi="Times New Roman"/>
                <w:color w:val="auto"/>
                <w:sz w:val="24"/>
                <w:szCs w:val="24"/>
              </w:rPr>
              <w:t>00</w:t>
            </w:r>
          </w:p>
        </w:tc>
        <w:tc>
          <w:tcPr>
            <w:tcW w:w="1701" w:type="dxa"/>
            <w:gridSpan w:val="2"/>
            <w:vAlign w:val="center"/>
          </w:tcPr>
          <w:p w14:paraId="55AE5A5F" w14:textId="6BF14EB0" w:rsidR="00E97B37" w:rsidRPr="00835CDF" w:rsidRDefault="00E97B37" w:rsidP="00835CDF">
            <w:pPr>
              <w:spacing w:line="256" w:lineRule="auto"/>
              <w:jc w:val="center"/>
              <w:rPr>
                <w:rFonts w:ascii="Times New Roman" w:hAnsi="Times New Roman"/>
                <w:color w:val="auto"/>
              </w:rPr>
            </w:pPr>
            <w:r w:rsidRPr="00E97B37">
              <w:rPr>
                <w:rFonts w:ascii="Times New Roman" w:hAnsi="Times New Roman"/>
                <w:color w:val="auto"/>
              </w:rPr>
              <w:t>Не подлежат установлению</w:t>
            </w:r>
          </w:p>
        </w:tc>
      </w:tr>
      <w:tr w:rsidR="00835CDF" w:rsidRPr="00835CDF" w14:paraId="13BA0BA2" w14:textId="77777777" w:rsidTr="00E97B37">
        <w:trPr>
          <w:trHeight w:val="284"/>
        </w:trPr>
        <w:tc>
          <w:tcPr>
            <w:tcW w:w="65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E1BB971" w14:textId="77777777" w:rsidR="00835CDF" w:rsidRPr="00835CDF" w:rsidRDefault="00835CDF" w:rsidP="001A37A2">
            <w:pPr>
              <w:numPr>
                <w:ilvl w:val="0"/>
                <w:numId w:val="11"/>
              </w:numPr>
              <w:spacing w:line="256" w:lineRule="auto"/>
              <w:ind w:left="284" w:firstLine="0"/>
              <w:contextualSpacing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571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8A5EFBA" w14:textId="5CD7D17B" w:rsidR="00835CDF" w:rsidRPr="00835CDF" w:rsidRDefault="00835CDF" w:rsidP="00E97B37">
            <w:pPr>
              <w:spacing w:line="256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35CDF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="00E97B37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3.1.1, </w:t>
            </w:r>
            <w:r w:rsidRPr="00835CDF">
              <w:rPr>
                <w:rFonts w:ascii="Times New Roman" w:hAnsi="Times New Roman"/>
                <w:color w:val="auto"/>
                <w:sz w:val="24"/>
                <w:szCs w:val="24"/>
              </w:rPr>
              <w:t>8.3</w:t>
            </w:r>
            <w:r w:rsidR="00E97B37">
              <w:rPr>
                <w:rFonts w:ascii="Times New Roman" w:hAnsi="Times New Roman"/>
                <w:color w:val="auto"/>
                <w:sz w:val="24"/>
                <w:szCs w:val="24"/>
              </w:rPr>
              <w:t>,</w:t>
            </w:r>
            <w:r w:rsidR="00214A61" w:rsidRPr="00214A6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12.0.1</w:t>
            </w:r>
          </w:p>
        </w:tc>
        <w:tc>
          <w:tcPr>
            <w:tcW w:w="3461" w:type="dxa"/>
            <w:gridSpan w:val="3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0EA9DF2" w14:textId="77777777" w:rsidR="00835CDF" w:rsidRPr="00835CDF" w:rsidRDefault="00835CDF" w:rsidP="00835CDF">
            <w:pPr>
              <w:spacing w:line="256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35CDF">
              <w:rPr>
                <w:rFonts w:ascii="Times New Roman" w:hAnsi="Times New Roman"/>
                <w:color w:val="auto"/>
                <w:sz w:val="24"/>
                <w:szCs w:val="24"/>
              </w:rPr>
              <w:t>Не подлежат установлению</w:t>
            </w:r>
          </w:p>
        </w:tc>
      </w:tr>
      <w:tr w:rsidR="00835CDF" w:rsidRPr="00835CDF" w14:paraId="7A405BF7" w14:textId="77777777" w:rsidTr="00E97B37">
        <w:trPr>
          <w:trHeight w:val="284"/>
        </w:trPr>
        <w:tc>
          <w:tcPr>
            <w:tcW w:w="65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35CFA99" w14:textId="77777777" w:rsidR="00835CDF" w:rsidRPr="00835CDF" w:rsidRDefault="00835CDF" w:rsidP="001A37A2">
            <w:pPr>
              <w:numPr>
                <w:ilvl w:val="0"/>
                <w:numId w:val="10"/>
              </w:numPr>
              <w:spacing w:line="256" w:lineRule="auto"/>
              <w:ind w:left="284"/>
              <w:contextualSpacing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179" w:type="dxa"/>
            <w:gridSpan w:val="4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106BAFE" w14:textId="77777777" w:rsidR="00835CDF" w:rsidRPr="00835CDF" w:rsidRDefault="00835CDF" w:rsidP="00835CDF">
            <w:pPr>
              <w:spacing w:line="256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35CDF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</w:t>
            </w:r>
            <w:proofErr w:type="gramStart"/>
            <w:r w:rsidRPr="00835CDF">
              <w:rPr>
                <w:rFonts w:ascii="Times New Roman" w:hAnsi="Times New Roman"/>
                <w:color w:val="auto"/>
                <w:sz w:val="24"/>
                <w:szCs w:val="24"/>
              </w:rPr>
              <w:t>м</w:t>
            </w:r>
            <w:proofErr w:type="gramEnd"/>
          </w:p>
        </w:tc>
      </w:tr>
      <w:tr w:rsidR="00835CDF" w:rsidRPr="00835CDF" w14:paraId="54228120" w14:textId="77777777" w:rsidTr="00E97B37">
        <w:trPr>
          <w:trHeight w:val="284"/>
        </w:trPr>
        <w:tc>
          <w:tcPr>
            <w:tcW w:w="65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2150DB1" w14:textId="77777777" w:rsidR="00835CDF" w:rsidRPr="00835CDF" w:rsidRDefault="00835CDF" w:rsidP="001A37A2">
            <w:pPr>
              <w:numPr>
                <w:ilvl w:val="0"/>
                <w:numId w:val="12"/>
              </w:numPr>
              <w:spacing w:line="256" w:lineRule="auto"/>
              <w:ind w:left="284" w:firstLine="0"/>
              <w:contextualSpacing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571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CBB012A" w14:textId="77BB23ED" w:rsidR="00835CDF" w:rsidRPr="00835CDF" w:rsidRDefault="00214A61" w:rsidP="003E5C1E">
            <w:pPr>
              <w:spacing w:line="256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214A6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3.3, </w:t>
            </w:r>
            <w:r w:rsidRPr="00214A61">
              <w:rPr>
                <w:rFonts w:ascii="Times New Roman" w:hAnsi="Times New Roman"/>
                <w:color w:val="auto"/>
                <w:sz w:val="24"/>
                <w:szCs w:val="24"/>
                <w:lang w:bidi="ru-RU"/>
              </w:rPr>
              <w:t xml:space="preserve">3.8.1, </w:t>
            </w:r>
            <w:r w:rsidRPr="00214A61">
              <w:rPr>
                <w:rFonts w:ascii="Times New Roman" w:hAnsi="Times New Roman"/>
                <w:color w:val="auto"/>
                <w:sz w:val="24"/>
                <w:szCs w:val="24"/>
              </w:rPr>
              <w:t>3.10.1, 4.1,</w:t>
            </w:r>
            <w:r w:rsidR="003E5C1E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4.2, </w:t>
            </w:r>
            <w:r w:rsidRPr="00214A61">
              <w:rPr>
                <w:rFonts w:ascii="Times New Roman" w:hAnsi="Times New Roman"/>
                <w:color w:val="auto"/>
                <w:sz w:val="24"/>
                <w:szCs w:val="24"/>
              </w:rPr>
              <w:t>4.4, 4.5, 4.6, 4.7, 4.10</w:t>
            </w:r>
          </w:p>
        </w:tc>
        <w:tc>
          <w:tcPr>
            <w:tcW w:w="3461" w:type="dxa"/>
            <w:gridSpan w:val="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D287522" w14:textId="77777777" w:rsidR="00835CDF" w:rsidRPr="00835CDF" w:rsidRDefault="00835CDF" w:rsidP="00835CDF">
            <w:pPr>
              <w:spacing w:line="256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35CDF">
              <w:rPr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</w:tr>
      <w:tr w:rsidR="00214A61" w:rsidRPr="00214A61" w14:paraId="10EF6CC0" w14:textId="77777777" w:rsidTr="00E97B37">
        <w:trPr>
          <w:trHeight w:val="284"/>
        </w:trPr>
        <w:tc>
          <w:tcPr>
            <w:tcW w:w="65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079A7F4" w14:textId="77777777" w:rsidR="00214A61" w:rsidRPr="00214A61" w:rsidRDefault="00214A61" w:rsidP="001A37A2">
            <w:pPr>
              <w:numPr>
                <w:ilvl w:val="0"/>
                <w:numId w:val="12"/>
              </w:numPr>
              <w:spacing w:line="256" w:lineRule="auto"/>
              <w:ind w:left="284" w:firstLine="0"/>
              <w:contextualSpacing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571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62CF7CF" w14:textId="598467F2" w:rsidR="00214A61" w:rsidRPr="00214A61" w:rsidRDefault="00214A61" w:rsidP="00835CDF">
            <w:pPr>
              <w:spacing w:line="256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214A61">
              <w:rPr>
                <w:rFonts w:ascii="Times New Roman" w:hAnsi="Times New Roman"/>
                <w:color w:val="auto"/>
                <w:sz w:val="24"/>
                <w:szCs w:val="24"/>
              </w:rPr>
              <w:t>12.0.2</w:t>
            </w:r>
          </w:p>
        </w:tc>
        <w:tc>
          <w:tcPr>
            <w:tcW w:w="3461" w:type="dxa"/>
            <w:gridSpan w:val="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62B9492" w14:textId="479496D7" w:rsidR="00214A61" w:rsidRPr="00214A61" w:rsidRDefault="00214A61" w:rsidP="00835CDF">
            <w:pPr>
              <w:spacing w:line="256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214A61">
              <w:rPr>
                <w:rFonts w:ascii="Times New Roman" w:hAnsi="Times New Roman"/>
                <w:color w:val="auto"/>
                <w:sz w:val="24"/>
                <w:szCs w:val="24"/>
              </w:rPr>
              <w:t>0</w:t>
            </w:r>
          </w:p>
        </w:tc>
      </w:tr>
      <w:tr w:rsidR="00835CDF" w:rsidRPr="00835CDF" w14:paraId="14498B57" w14:textId="77777777" w:rsidTr="00E97B37">
        <w:trPr>
          <w:trHeight w:val="284"/>
        </w:trPr>
        <w:tc>
          <w:tcPr>
            <w:tcW w:w="65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AC0986B" w14:textId="77777777" w:rsidR="00835CDF" w:rsidRPr="00835CDF" w:rsidRDefault="00835CDF" w:rsidP="001A37A2">
            <w:pPr>
              <w:numPr>
                <w:ilvl w:val="0"/>
                <w:numId w:val="12"/>
              </w:numPr>
              <w:spacing w:line="256" w:lineRule="auto"/>
              <w:ind w:left="284" w:firstLine="0"/>
              <w:contextualSpacing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571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9A41B02" w14:textId="5B43EE6F" w:rsidR="00835CDF" w:rsidRPr="00835CDF" w:rsidRDefault="00835CDF" w:rsidP="00E97B37">
            <w:pPr>
              <w:spacing w:line="256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35CDF">
              <w:rPr>
                <w:rFonts w:ascii="Times New Roman" w:hAnsi="Times New Roman"/>
                <w:color w:val="auto"/>
                <w:sz w:val="24"/>
                <w:szCs w:val="24"/>
              </w:rPr>
              <w:t>3.1.1, 8.3</w:t>
            </w:r>
            <w:r w:rsidR="00214A61" w:rsidRPr="00214A61">
              <w:rPr>
                <w:rFonts w:ascii="Times New Roman" w:hAnsi="Times New Roman"/>
                <w:color w:val="auto"/>
                <w:sz w:val="24"/>
                <w:szCs w:val="24"/>
              </w:rPr>
              <w:t>, 12.0.1</w:t>
            </w:r>
          </w:p>
        </w:tc>
        <w:tc>
          <w:tcPr>
            <w:tcW w:w="3461" w:type="dxa"/>
            <w:gridSpan w:val="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7AD0947" w14:textId="77777777" w:rsidR="00835CDF" w:rsidRPr="00835CDF" w:rsidRDefault="00835CDF" w:rsidP="00835CDF">
            <w:pPr>
              <w:spacing w:line="256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35CDF">
              <w:rPr>
                <w:rFonts w:ascii="Times New Roman" w:hAnsi="Times New Roman"/>
                <w:color w:val="auto"/>
                <w:sz w:val="24"/>
                <w:szCs w:val="24"/>
              </w:rPr>
              <w:t>Не подлежат установлению</w:t>
            </w:r>
          </w:p>
        </w:tc>
      </w:tr>
      <w:tr w:rsidR="00835CDF" w:rsidRPr="00835CDF" w14:paraId="5D33631F" w14:textId="77777777" w:rsidTr="00E97B37">
        <w:trPr>
          <w:trHeight w:val="284"/>
        </w:trPr>
        <w:tc>
          <w:tcPr>
            <w:tcW w:w="65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47331F7" w14:textId="77777777" w:rsidR="00835CDF" w:rsidRPr="00835CDF" w:rsidRDefault="00835CDF" w:rsidP="001A37A2">
            <w:pPr>
              <w:numPr>
                <w:ilvl w:val="0"/>
                <w:numId w:val="10"/>
              </w:numPr>
              <w:spacing w:line="256" w:lineRule="auto"/>
              <w:ind w:left="284"/>
              <w:contextualSpacing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179" w:type="dxa"/>
            <w:gridSpan w:val="4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250B4C3" w14:textId="71EA636A" w:rsidR="00835CDF" w:rsidRPr="00835CDF" w:rsidRDefault="00835CDF" w:rsidP="00835CDF">
            <w:pPr>
              <w:spacing w:line="256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35CDF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Предельное количество этажей зданий, строений, сооружений, </w:t>
            </w:r>
            <w:proofErr w:type="gramStart"/>
            <w:r w:rsidRPr="00835CDF">
              <w:rPr>
                <w:rFonts w:ascii="Times New Roman" w:hAnsi="Times New Roman"/>
                <w:color w:val="auto"/>
                <w:sz w:val="24"/>
                <w:szCs w:val="24"/>
              </w:rPr>
              <w:t>м</w:t>
            </w:r>
            <w:proofErr w:type="gramEnd"/>
            <w:r w:rsidR="00214A61" w:rsidRPr="00214A6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&lt;*&gt;</w:t>
            </w:r>
          </w:p>
        </w:tc>
      </w:tr>
      <w:tr w:rsidR="00835CDF" w:rsidRPr="00835CDF" w14:paraId="26DCA172" w14:textId="77777777" w:rsidTr="00E97B37">
        <w:trPr>
          <w:trHeight w:val="284"/>
        </w:trPr>
        <w:tc>
          <w:tcPr>
            <w:tcW w:w="65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76E84A4" w14:textId="77777777" w:rsidR="00835CDF" w:rsidRPr="00835CDF" w:rsidRDefault="00835CDF" w:rsidP="001A37A2">
            <w:pPr>
              <w:numPr>
                <w:ilvl w:val="0"/>
                <w:numId w:val="13"/>
              </w:numPr>
              <w:spacing w:line="256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571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5E33C08" w14:textId="18662B5B" w:rsidR="00835CDF" w:rsidRPr="00835CDF" w:rsidRDefault="00214A61" w:rsidP="00955DC4">
            <w:pPr>
              <w:spacing w:line="256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214A6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3.3, 3.8.1, 3.10.1, 4.1, </w:t>
            </w:r>
            <w:r w:rsidR="003E5C1E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4.2, </w:t>
            </w:r>
            <w:r w:rsidRPr="00214A61">
              <w:rPr>
                <w:rFonts w:ascii="Times New Roman" w:hAnsi="Times New Roman"/>
                <w:color w:val="auto"/>
                <w:sz w:val="24"/>
                <w:szCs w:val="24"/>
              </w:rPr>
              <w:t>4.4, 4.5, 4.6, 4.7</w:t>
            </w:r>
          </w:p>
        </w:tc>
        <w:tc>
          <w:tcPr>
            <w:tcW w:w="3461" w:type="dxa"/>
            <w:gridSpan w:val="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982B813" w14:textId="3645A68B" w:rsidR="00835CDF" w:rsidRPr="00835CDF" w:rsidRDefault="00E97B37" w:rsidP="00835CDF">
            <w:pPr>
              <w:spacing w:line="256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5</w:t>
            </w:r>
          </w:p>
        </w:tc>
      </w:tr>
      <w:tr w:rsidR="00835CDF" w:rsidRPr="00835CDF" w14:paraId="239E1C7D" w14:textId="77777777" w:rsidTr="00E97B37">
        <w:trPr>
          <w:trHeight w:val="284"/>
        </w:trPr>
        <w:tc>
          <w:tcPr>
            <w:tcW w:w="65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367A239" w14:textId="77777777" w:rsidR="00835CDF" w:rsidRPr="00835CDF" w:rsidRDefault="00835CDF" w:rsidP="001A37A2">
            <w:pPr>
              <w:numPr>
                <w:ilvl w:val="0"/>
                <w:numId w:val="13"/>
              </w:numPr>
              <w:spacing w:line="256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571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9C749A2" w14:textId="5CA5AC62" w:rsidR="00835CDF" w:rsidRPr="00835CDF" w:rsidRDefault="00835CDF" w:rsidP="00214A61">
            <w:pPr>
              <w:spacing w:line="256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35CDF">
              <w:rPr>
                <w:rFonts w:ascii="Times New Roman" w:hAnsi="Times New Roman"/>
                <w:color w:val="auto"/>
                <w:sz w:val="24"/>
                <w:szCs w:val="24"/>
              </w:rPr>
              <w:t>4.10</w:t>
            </w:r>
          </w:p>
        </w:tc>
        <w:tc>
          <w:tcPr>
            <w:tcW w:w="3461" w:type="dxa"/>
            <w:gridSpan w:val="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D60BF78" w14:textId="567BB707" w:rsidR="00835CDF" w:rsidRPr="00835CDF" w:rsidRDefault="00E97B37" w:rsidP="00835CDF">
            <w:pPr>
              <w:spacing w:line="256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</w:tc>
      </w:tr>
      <w:tr w:rsidR="00214A61" w:rsidRPr="00214A61" w14:paraId="64D6F5F5" w14:textId="77777777" w:rsidTr="00E97B37">
        <w:trPr>
          <w:trHeight w:val="284"/>
        </w:trPr>
        <w:tc>
          <w:tcPr>
            <w:tcW w:w="65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F3ABA39" w14:textId="77777777" w:rsidR="00214A61" w:rsidRPr="00214A61" w:rsidRDefault="00214A61" w:rsidP="001A37A2">
            <w:pPr>
              <w:numPr>
                <w:ilvl w:val="0"/>
                <w:numId w:val="13"/>
              </w:numPr>
              <w:spacing w:line="256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571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B06C9E3" w14:textId="25A6B37D" w:rsidR="00214A61" w:rsidRPr="00214A61" w:rsidRDefault="00214A61" w:rsidP="00214A61">
            <w:pPr>
              <w:spacing w:line="256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214A61">
              <w:rPr>
                <w:rFonts w:ascii="Times New Roman" w:hAnsi="Times New Roman"/>
                <w:color w:val="auto"/>
                <w:sz w:val="24"/>
                <w:szCs w:val="24"/>
              </w:rPr>
              <w:t>12.0.2</w:t>
            </w:r>
          </w:p>
        </w:tc>
        <w:tc>
          <w:tcPr>
            <w:tcW w:w="3461" w:type="dxa"/>
            <w:gridSpan w:val="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E7BF79C" w14:textId="07408314" w:rsidR="00214A61" w:rsidRPr="00214A61" w:rsidRDefault="00214A61" w:rsidP="00835CDF">
            <w:pPr>
              <w:spacing w:line="256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214A61">
              <w:rPr>
                <w:rFonts w:ascii="Times New Roman" w:hAnsi="Times New Roman"/>
                <w:color w:val="auto"/>
                <w:sz w:val="24"/>
                <w:szCs w:val="24"/>
              </w:rPr>
              <w:t>0</w:t>
            </w:r>
          </w:p>
        </w:tc>
      </w:tr>
      <w:tr w:rsidR="00835CDF" w:rsidRPr="00835CDF" w14:paraId="623B3DAF" w14:textId="77777777" w:rsidTr="00E97B37">
        <w:trPr>
          <w:trHeight w:val="284"/>
        </w:trPr>
        <w:tc>
          <w:tcPr>
            <w:tcW w:w="65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3B79C3D" w14:textId="77777777" w:rsidR="00835CDF" w:rsidRPr="00835CDF" w:rsidRDefault="00835CDF" w:rsidP="001A37A2">
            <w:pPr>
              <w:numPr>
                <w:ilvl w:val="0"/>
                <w:numId w:val="13"/>
              </w:numPr>
              <w:spacing w:line="256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571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5F185CF" w14:textId="448EAC55" w:rsidR="00835CDF" w:rsidRPr="00835CDF" w:rsidRDefault="00835CDF" w:rsidP="003E5C1E">
            <w:pPr>
              <w:spacing w:line="256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35CDF">
              <w:rPr>
                <w:rFonts w:ascii="Times New Roman" w:hAnsi="Times New Roman"/>
                <w:color w:val="auto"/>
                <w:sz w:val="24"/>
                <w:szCs w:val="24"/>
              </w:rPr>
              <w:t>3.1.1</w:t>
            </w:r>
            <w:r w:rsidR="00214A61" w:rsidRPr="00214A61">
              <w:rPr>
                <w:rFonts w:ascii="Times New Roman" w:hAnsi="Times New Roman"/>
                <w:color w:val="auto"/>
                <w:sz w:val="24"/>
                <w:szCs w:val="24"/>
              </w:rPr>
              <w:t>,</w:t>
            </w:r>
            <w:r w:rsidRPr="00835CDF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8.3</w:t>
            </w:r>
            <w:r w:rsidR="00214A61" w:rsidRPr="00214A61">
              <w:rPr>
                <w:rFonts w:ascii="Times New Roman" w:hAnsi="Times New Roman"/>
                <w:color w:val="auto"/>
                <w:sz w:val="24"/>
                <w:szCs w:val="24"/>
              </w:rPr>
              <w:t>, 12.0.1</w:t>
            </w:r>
          </w:p>
        </w:tc>
        <w:tc>
          <w:tcPr>
            <w:tcW w:w="3461" w:type="dxa"/>
            <w:gridSpan w:val="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DA73224" w14:textId="77777777" w:rsidR="00835CDF" w:rsidRPr="00835CDF" w:rsidRDefault="00835CDF" w:rsidP="00835CDF">
            <w:pPr>
              <w:spacing w:line="256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35CDF">
              <w:rPr>
                <w:rFonts w:ascii="Times New Roman" w:hAnsi="Times New Roman"/>
                <w:color w:val="auto"/>
                <w:sz w:val="24"/>
                <w:szCs w:val="24"/>
              </w:rPr>
              <w:t>Не подлежат установлению</w:t>
            </w:r>
          </w:p>
        </w:tc>
      </w:tr>
      <w:tr w:rsidR="00835CDF" w:rsidRPr="00835CDF" w14:paraId="3BA5DD8C" w14:textId="77777777" w:rsidTr="00E97B37">
        <w:trPr>
          <w:trHeight w:val="284"/>
        </w:trPr>
        <w:tc>
          <w:tcPr>
            <w:tcW w:w="65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5BA3BAB" w14:textId="77777777" w:rsidR="00835CDF" w:rsidRPr="00835CDF" w:rsidRDefault="00835CDF" w:rsidP="001A37A2">
            <w:pPr>
              <w:numPr>
                <w:ilvl w:val="0"/>
                <w:numId w:val="10"/>
              </w:numPr>
              <w:spacing w:line="256" w:lineRule="auto"/>
              <w:ind w:left="284"/>
              <w:contextualSpacing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179" w:type="dxa"/>
            <w:gridSpan w:val="4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48FC17A" w14:textId="77777777" w:rsidR="00835CDF" w:rsidRPr="00835CDF" w:rsidRDefault="00835CDF" w:rsidP="00835CDF">
            <w:pPr>
              <w:spacing w:line="256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35CDF">
              <w:rPr>
                <w:rFonts w:ascii="Times New Roman" w:hAnsi="Times New Roman"/>
                <w:color w:val="auto"/>
                <w:sz w:val="24"/>
                <w:szCs w:val="24"/>
              </w:rPr>
              <w:t>Максимальный процент застройки в границах земельного участка, определяемый</w:t>
            </w:r>
          </w:p>
          <w:p w14:paraId="39FE1B32" w14:textId="77777777" w:rsidR="00835CDF" w:rsidRPr="00835CDF" w:rsidRDefault="00835CDF" w:rsidP="00835CDF">
            <w:pPr>
              <w:spacing w:line="256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35CDF">
              <w:rPr>
                <w:rFonts w:ascii="Times New Roman" w:hAnsi="Times New Roman"/>
                <w:color w:val="auto"/>
                <w:sz w:val="24"/>
                <w:szCs w:val="24"/>
              </w:rPr>
              <w:t>как отношение суммарной площади земельного участка, которая может быть застроена,</w:t>
            </w:r>
          </w:p>
          <w:p w14:paraId="646617A4" w14:textId="77777777" w:rsidR="00835CDF" w:rsidRPr="00835CDF" w:rsidRDefault="00835CDF" w:rsidP="00835CDF">
            <w:pPr>
              <w:spacing w:line="256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35CDF">
              <w:rPr>
                <w:rFonts w:ascii="Times New Roman" w:hAnsi="Times New Roman"/>
                <w:color w:val="auto"/>
                <w:sz w:val="24"/>
                <w:szCs w:val="24"/>
              </w:rPr>
              <w:t>ко всей площади земельного участка, %</w:t>
            </w:r>
          </w:p>
        </w:tc>
      </w:tr>
      <w:tr w:rsidR="00835CDF" w:rsidRPr="00835CDF" w14:paraId="1E5D391D" w14:textId="77777777" w:rsidTr="00E97B37">
        <w:trPr>
          <w:trHeight w:val="284"/>
        </w:trPr>
        <w:tc>
          <w:tcPr>
            <w:tcW w:w="65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5311E12" w14:textId="77777777" w:rsidR="00835CDF" w:rsidRPr="00835CDF" w:rsidRDefault="00835CDF" w:rsidP="001A37A2">
            <w:pPr>
              <w:numPr>
                <w:ilvl w:val="0"/>
                <w:numId w:val="14"/>
              </w:numPr>
              <w:spacing w:line="256" w:lineRule="auto"/>
              <w:ind w:left="284" w:firstLine="0"/>
              <w:contextualSpacing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571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85B8D0E" w14:textId="24CCDC31" w:rsidR="00835CDF" w:rsidRPr="00835CDF" w:rsidRDefault="00214A61" w:rsidP="00955DC4">
            <w:pPr>
              <w:spacing w:line="256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214A6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3.3, 3.8.1, 3.10.1, 4.1, </w:t>
            </w:r>
            <w:r w:rsidR="003E5C1E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4.2, </w:t>
            </w:r>
            <w:r w:rsidRPr="00214A61">
              <w:rPr>
                <w:rFonts w:ascii="Times New Roman" w:hAnsi="Times New Roman"/>
                <w:color w:val="auto"/>
                <w:sz w:val="24"/>
                <w:szCs w:val="24"/>
              </w:rPr>
              <w:t>4.4, 4.5, 4.6, 4.7, 4.10</w:t>
            </w:r>
          </w:p>
        </w:tc>
        <w:tc>
          <w:tcPr>
            <w:tcW w:w="3461" w:type="dxa"/>
            <w:gridSpan w:val="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B3F16DE" w14:textId="5BC77133" w:rsidR="00835CDF" w:rsidRPr="00835CDF" w:rsidRDefault="00214A61" w:rsidP="00835CDF">
            <w:pPr>
              <w:spacing w:line="256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214A61">
              <w:rPr>
                <w:rFonts w:ascii="Times New Roman" w:hAnsi="Times New Roman"/>
                <w:color w:val="auto"/>
                <w:sz w:val="24"/>
                <w:szCs w:val="24"/>
              </w:rPr>
              <w:t>50</w:t>
            </w:r>
          </w:p>
        </w:tc>
      </w:tr>
      <w:tr w:rsidR="00214A61" w:rsidRPr="00214A61" w14:paraId="7887F9C9" w14:textId="77777777" w:rsidTr="00E97B37">
        <w:trPr>
          <w:trHeight w:val="284"/>
        </w:trPr>
        <w:tc>
          <w:tcPr>
            <w:tcW w:w="65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DE97A64" w14:textId="77777777" w:rsidR="00214A61" w:rsidRPr="00214A61" w:rsidRDefault="00214A61" w:rsidP="001A37A2">
            <w:pPr>
              <w:numPr>
                <w:ilvl w:val="0"/>
                <w:numId w:val="14"/>
              </w:numPr>
              <w:spacing w:line="256" w:lineRule="auto"/>
              <w:ind w:left="284" w:firstLine="0"/>
              <w:contextualSpacing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571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10926BE" w14:textId="13868876" w:rsidR="00214A61" w:rsidRPr="00214A61" w:rsidRDefault="00214A61" w:rsidP="00835CDF">
            <w:pPr>
              <w:spacing w:line="256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214A61">
              <w:rPr>
                <w:rFonts w:ascii="Times New Roman" w:hAnsi="Times New Roman"/>
                <w:color w:val="auto"/>
                <w:sz w:val="24"/>
                <w:szCs w:val="24"/>
              </w:rPr>
              <w:t>12.0.2</w:t>
            </w:r>
          </w:p>
        </w:tc>
        <w:tc>
          <w:tcPr>
            <w:tcW w:w="3461" w:type="dxa"/>
            <w:gridSpan w:val="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7202DC1" w14:textId="4382CF8D" w:rsidR="00214A61" w:rsidRPr="00214A61" w:rsidRDefault="003E5C1E" w:rsidP="00835CDF">
            <w:pPr>
              <w:spacing w:line="256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0</w:t>
            </w:r>
          </w:p>
        </w:tc>
      </w:tr>
      <w:tr w:rsidR="00835CDF" w:rsidRPr="00835CDF" w14:paraId="4AF31A93" w14:textId="77777777" w:rsidTr="00E97B37">
        <w:trPr>
          <w:trHeight w:val="284"/>
        </w:trPr>
        <w:tc>
          <w:tcPr>
            <w:tcW w:w="65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964C7AD" w14:textId="77777777" w:rsidR="00835CDF" w:rsidRPr="00835CDF" w:rsidRDefault="00835CDF" w:rsidP="001A37A2">
            <w:pPr>
              <w:numPr>
                <w:ilvl w:val="0"/>
                <w:numId w:val="14"/>
              </w:numPr>
              <w:spacing w:line="256" w:lineRule="auto"/>
              <w:ind w:left="284" w:firstLine="0"/>
              <w:contextualSpacing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571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A4D3641" w14:textId="30B8FB06" w:rsidR="00835CDF" w:rsidRPr="00835CDF" w:rsidRDefault="00835CDF" w:rsidP="003E5C1E">
            <w:pPr>
              <w:spacing w:line="256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35CDF">
              <w:rPr>
                <w:rFonts w:ascii="Times New Roman" w:hAnsi="Times New Roman"/>
                <w:color w:val="auto"/>
                <w:sz w:val="24"/>
                <w:szCs w:val="24"/>
              </w:rPr>
              <w:t>3.1.1, 8.3</w:t>
            </w:r>
            <w:r w:rsidR="00214A61" w:rsidRPr="00214A61">
              <w:rPr>
                <w:rFonts w:ascii="Times New Roman" w:hAnsi="Times New Roman"/>
                <w:color w:val="auto"/>
                <w:sz w:val="24"/>
                <w:szCs w:val="24"/>
              </w:rPr>
              <w:t>, 12.0.1</w:t>
            </w:r>
          </w:p>
        </w:tc>
        <w:tc>
          <w:tcPr>
            <w:tcW w:w="3461" w:type="dxa"/>
            <w:gridSpan w:val="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F271F92" w14:textId="77777777" w:rsidR="00835CDF" w:rsidRPr="00835CDF" w:rsidRDefault="00835CDF" w:rsidP="00835CDF">
            <w:pPr>
              <w:spacing w:line="256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35CDF">
              <w:rPr>
                <w:rFonts w:ascii="Times New Roman" w:hAnsi="Times New Roman"/>
                <w:color w:val="auto"/>
                <w:sz w:val="24"/>
                <w:szCs w:val="24"/>
              </w:rPr>
              <w:t>Не подлежат установлению</w:t>
            </w:r>
          </w:p>
        </w:tc>
      </w:tr>
      <w:tr w:rsidR="00835CDF" w:rsidRPr="00835CDF" w14:paraId="3B6FCA96" w14:textId="77777777" w:rsidTr="00E97B37">
        <w:trPr>
          <w:trHeight w:val="284"/>
        </w:trPr>
        <w:tc>
          <w:tcPr>
            <w:tcW w:w="65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B4F6107" w14:textId="77777777" w:rsidR="00835CDF" w:rsidRPr="00835CDF" w:rsidRDefault="00835CDF" w:rsidP="001A37A2">
            <w:pPr>
              <w:numPr>
                <w:ilvl w:val="0"/>
                <w:numId w:val="10"/>
              </w:numPr>
              <w:spacing w:line="256" w:lineRule="auto"/>
              <w:ind w:left="284"/>
              <w:contextualSpacing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179" w:type="dxa"/>
            <w:gridSpan w:val="4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F4A2B66" w14:textId="47F4E04E" w:rsidR="00835CDF" w:rsidRPr="00835CDF" w:rsidRDefault="00835CDF" w:rsidP="00835CDF">
            <w:pPr>
              <w:spacing w:line="256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35CDF">
              <w:rPr>
                <w:rFonts w:ascii="Times New Roman" w:hAnsi="Times New Roman"/>
                <w:color w:val="auto"/>
                <w:sz w:val="24"/>
                <w:szCs w:val="24"/>
              </w:rPr>
              <w:t>Предельная этажность зданий, строений, сооружений, этаж</w:t>
            </w:r>
            <w:r w:rsidR="00214A61" w:rsidRPr="00214A6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&lt;**&gt;</w:t>
            </w:r>
          </w:p>
        </w:tc>
      </w:tr>
      <w:tr w:rsidR="00214A61" w:rsidRPr="00835CDF" w14:paraId="45965475" w14:textId="77777777" w:rsidTr="00E97B37">
        <w:trPr>
          <w:trHeight w:val="284"/>
        </w:trPr>
        <w:tc>
          <w:tcPr>
            <w:tcW w:w="65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ABBB0DC" w14:textId="77777777" w:rsidR="00214A61" w:rsidRPr="00835CDF" w:rsidRDefault="00214A61" w:rsidP="001A37A2">
            <w:pPr>
              <w:numPr>
                <w:ilvl w:val="0"/>
                <w:numId w:val="15"/>
              </w:numPr>
              <w:spacing w:line="256" w:lineRule="auto"/>
              <w:ind w:left="284" w:firstLine="0"/>
              <w:contextualSpacing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571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D7CD5FE" w14:textId="2F3C5028" w:rsidR="00214A61" w:rsidRPr="00835CDF" w:rsidRDefault="00214A61" w:rsidP="00955DC4">
            <w:pPr>
              <w:spacing w:line="256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214A6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3.3, 3.8.1, 3.10.1, 4.1, </w:t>
            </w:r>
            <w:r w:rsidR="003E5C1E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4.2, </w:t>
            </w:r>
            <w:r w:rsidRPr="00214A61">
              <w:rPr>
                <w:rFonts w:ascii="Times New Roman" w:hAnsi="Times New Roman"/>
                <w:color w:val="auto"/>
                <w:sz w:val="24"/>
                <w:szCs w:val="24"/>
              </w:rPr>
              <w:t>4.4, 4.5, 4.6, 4.7</w:t>
            </w:r>
          </w:p>
        </w:tc>
        <w:tc>
          <w:tcPr>
            <w:tcW w:w="3461" w:type="dxa"/>
            <w:gridSpan w:val="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92A4498" w14:textId="3BCD391F" w:rsidR="00214A61" w:rsidRPr="00835CDF" w:rsidRDefault="003E5C1E" w:rsidP="00835CDF">
            <w:pPr>
              <w:spacing w:line="256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</w:tc>
      </w:tr>
      <w:tr w:rsidR="00214A61" w:rsidRPr="00835CDF" w14:paraId="48A20DFE" w14:textId="77777777" w:rsidTr="00E97B37">
        <w:trPr>
          <w:trHeight w:val="284"/>
        </w:trPr>
        <w:tc>
          <w:tcPr>
            <w:tcW w:w="65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332F328" w14:textId="77777777" w:rsidR="00214A61" w:rsidRPr="00835CDF" w:rsidRDefault="00214A61" w:rsidP="001A37A2">
            <w:pPr>
              <w:numPr>
                <w:ilvl w:val="0"/>
                <w:numId w:val="15"/>
              </w:numPr>
              <w:spacing w:line="256" w:lineRule="auto"/>
              <w:ind w:left="284" w:firstLine="0"/>
              <w:contextualSpacing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571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4A71987" w14:textId="30410016" w:rsidR="00214A61" w:rsidRPr="00835CDF" w:rsidRDefault="00214A61" w:rsidP="00835CDF">
            <w:pPr>
              <w:spacing w:line="256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35CDF">
              <w:rPr>
                <w:rFonts w:ascii="Times New Roman" w:hAnsi="Times New Roman"/>
                <w:color w:val="auto"/>
                <w:sz w:val="24"/>
                <w:szCs w:val="24"/>
              </w:rPr>
              <w:t>4.10</w:t>
            </w:r>
          </w:p>
        </w:tc>
        <w:tc>
          <w:tcPr>
            <w:tcW w:w="3461" w:type="dxa"/>
            <w:gridSpan w:val="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98B1B45" w14:textId="0651A892" w:rsidR="00214A61" w:rsidRPr="00835CDF" w:rsidRDefault="003E5C1E" w:rsidP="00835CDF">
            <w:pPr>
              <w:spacing w:line="256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</w:tr>
      <w:tr w:rsidR="00214A61" w:rsidRPr="00835CDF" w14:paraId="29AABC7A" w14:textId="77777777" w:rsidTr="00E97B37">
        <w:trPr>
          <w:trHeight w:val="284"/>
        </w:trPr>
        <w:tc>
          <w:tcPr>
            <w:tcW w:w="65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BFFA0A5" w14:textId="77777777" w:rsidR="00214A61" w:rsidRPr="00835CDF" w:rsidRDefault="00214A61" w:rsidP="001A37A2">
            <w:pPr>
              <w:numPr>
                <w:ilvl w:val="0"/>
                <w:numId w:val="15"/>
              </w:numPr>
              <w:spacing w:line="256" w:lineRule="auto"/>
              <w:ind w:left="284" w:firstLine="0"/>
              <w:contextualSpacing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571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8C28579" w14:textId="575F7B78" w:rsidR="00214A61" w:rsidRPr="00835CDF" w:rsidRDefault="00214A61" w:rsidP="00835CDF">
            <w:pPr>
              <w:spacing w:line="256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214A61">
              <w:rPr>
                <w:rFonts w:ascii="Times New Roman" w:hAnsi="Times New Roman"/>
                <w:color w:val="auto"/>
                <w:sz w:val="24"/>
                <w:szCs w:val="24"/>
              </w:rPr>
              <w:t>12.0.2</w:t>
            </w:r>
          </w:p>
        </w:tc>
        <w:tc>
          <w:tcPr>
            <w:tcW w:w="3461" w:type="dxa"/>
            <w:gridSpan w:val="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9876141" w14:textId="6744F605" w:rsidR="00214A61" w:rsidRPr="00835CDF" w:rsidRDefault="00214A61" w:rsidP="00835CDF">
            <w:pPr>
              <w:spacing w:line="256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214A61">
              <w:rPr>
                <w:rFonts w:ascii="Times New Roman" w:hAnsi="Times New Roman"/>
                <w:color w:val="auto"/>
                <w:sz w:val="24"/>
                <w:szCs w:val="24"/>
              </w:rPr>
              <w:t>0</w:t>
            </w:r>
          </w:p>
        </w:tc>
      </w:tr>
      <w:tr w:rsidR="00214A61" w:rsidRPr="00835CDF" w14:paraId="3FB93753" w14:textId="77777777" w:rsidTr="00E97B37">
        <w:trPr>
          <w:trHeight w:val="284"/>
        </w:trPr>
        <w:tc>
          <w:tcPr>
            <w:tcW w:w="65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60D6133" w14:textId="77777777" w:rsidR="00214A61" w:rsidRPr="00835CDF" w:rsidRDefault="00214A61" w:rsidP="001A37A2">
            <w:pPr>
              <w:numPr>
                <w:ilvl w:val="0"/>
                <w:numId w:val="15"/>
              </w:numPr>
              <w:spacing w:line="256" w:lineRule="auto"/>
              <w:ind w:left="284" w:firstLine="0"/>
              <w:contextualSpacing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571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A56A2F1" w14:textId="05BCA2AA" w:rsidR="00214A61" w:rsidRPr="00835CDF" w:rsidRDefault="00214A61" w:rsidP="003E5C1E">
            <w:pPr>
              <w:spacing w:line="256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35CDF">
              <w:rPr>
                <w:rFonts w:ascii="Times New Roman" w:hAnsi="Times New Roman"/>
                <w:color w:val="auto"/>
                <w:sz w:val="24"/>
                <w:szCs w:val="24"/>
              </w:rPr>
              <w:t>3.1.1</w:t>
            </w:r>
            <w:r w:rsidRPr="00214A61">
              <w:rPr>
                <w:rFonts w:ascii="Times New Roman" w:hAnsi="Times New Roman"/>
                <w:color w:val="auto"/>
                <w:sz w:val="24"/>
                <w:szCs w:val="24"/>
              </w:rPr>
              <w:t>,</w:t>
            </w:r>
            <w:r w:rsidRPr="00835CDF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8.3</w:t>
            </w:r>
            <w:r w:rsidRPr="00214A61">
              <w:rPr>
                <w:rFonts w:ascii="Times New Roman" w:hAnsi="Times New Roman"/>
                <w:color w:val="auto"/>
                <w:sz w:val="24"/>
                <w:szCs w:val="24"/>
              </w:rPr>
              <w:t>, 12.0.1</w:t>
            </w:r>
          </w:p>
        </w:tc>
        <w:tc>
          <w:tcPr>
            <w:tcW w:w="3461" w:type="dxa"/>
            <w:gridSpan w:val="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8B5C0FC" w14:textId="30E067EA" w:rsidR="00214A61" w:rsidRPr="00835CDF" w:rsidRDefault="00214A61" w:rsidP="00835CDF">
            <w:pPr>
              <w:spacing w:line="256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35CDF">
              <w:rPr>
                <w:rFonts w:ascii="Times New Roman" w:hAnsi="Times New Roman"/>
                <w:color w:val="auto"/>
                <w:sz w:val="24"/>
                <w:szCs w:val="24"/>
              </w:rPr>
              <w:t>Не подлежат установлению</w:t>
            </w:r>
          </w:p>
        </w:tc>
      </w:tr>
      <w:tr w:rsidR="00214A61" w:rsidRPr="00214A61" w14:paraId="551292CF" w14:textId="77777777" w:rsidTr="00BE318E">
        <w:trPr>
          <w:trHeight w:val="284"/>
        </w:trPr>
        <w:tc>
          <w:tcPr>
            <w:tcW w:w="9838" w:type="dxa"/>
            <w:gridSpan w:val="5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E0CB03B" w14:textId="77777777" w:rsidR="00214A61" w:rsidRPr="00214A61" w:rsidRDefault="00214A61" w:rsidP="00214A61">
            <w:pPr>
              <w:pStyle w:val="af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4A61">
              <w:rPr>
                <w:rFonts w:ascii="Times New Roman" w:eastAsia="Calibri" w:hAnsi="Times New Roman" w:cs="Times New Roman"/>
                <w:sz w:val="24"/>
                <w:szCs w:val="24"/>
              </w:rPr>
              <w:t>&lt;*&gt; При определении количества этажей учитываются все этажи, включая подземный, подвальный, цокольный, надземный, технический, мансардный и другие.</w:t>
            </w:r>
          </w:p>
          <w:p w14:paraId="5A2B957C" w14:textId="57D1A3AB" w:rsidR="00214A61" w:rsidRPr="00214A61" w:rsidRDefault="00214A61" w:rsidP="00214A61">
            <w:pPr>
              <w:spacing w:line="256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proofErr w:type="gramStart"/>
            <w:r w:rsidRPr="00214A61">
              <w:rPr>
                <w:rFonts w:ascii="Times New Roman" w:hAnsi="Times New Roman"/>
                <w:sz w:val="24"/>
                <w:szCs w:val="24"/>
              </w:rPr>
              <w:t>&lt;**&gt; При определении этажности здания учитываются все надземные этажи, в том числе технический этаж, мансардный, а также цокольный этаж, если верх его перекрытия находится выше средней планировочной отметки земли не менее чем на 2 м. Подполье под зданием независимо от его высоты, а также междуэтажное пространство и технический чердак с высотой менее 1,8 м в число надземных этажей не включаются.</w:t>
            </w:r>
            <w:proofErr w:type="gramEnd"/>
          </w:p>
        </w:tc>
      </w:tr>
    </w:tbl>
    <w:p w14:paraId="6CA7D05E" w14:textId="61A2776C" w:rsidR="008C64A7" w:rsidRPr="008C64A7" w:rsidRDefault="008C64A7" w:rsidP="001A37A2">
      <w:pPr>
        <w:pStyle w:val="ad"/>
        <w:widowControl/>
        <w:numPr>
          <w:ilvl w:val="0"/>
          <w:numId w:val="2"/>
        </w:numPr>
        <w:tabs>
          <w:tab w:val="left" w:pos="1134"/>
        </w:tabs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bookmarkStart w:id="5" w:name="_Hlk199322005"/>
      <w:bookmarkEnd w:id="3"/>
      <w:bookmarkEnd w:id="4"/>
      <w:r w:rsidRPr="008C64A7">
        <w:rPr>
          <w:rFonts w:ascii="Times New Roman" w:hAnsi="Times New Roman" w:cs="Times New Roman"/>
          <w:sz w:val="28"/>
          <w:szCs w:val="28"/>
        </w:rPr>
        <w:t xml:space="preserve">Требования к архитектурно-градостроительному облику объектов капитального строительства (далее - требования). </w:t>
      </w:r>
    </w:p>
    <w:p w14:paraId="10738DC2" w14:textId="77777777" w:rsidR="00955DC4" w:rsidRPr="00955DC4" w:rsidRDefault="00955DC4" w:rsidP="00EC228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5DC4">
        <w:rPr>
          <w:rFonts w:ascii="Times New Roman" w:hAnsi="Times New Roman" w:cs="Times New Roman"/>
          <w:sz w:val="28"/>
          <w:szCs w:val="28"/>
        </w:rPr>
        <w:t xml:space="preserve">К объектам торгового назначения (магазины) общей площадью до 1500 </w:t>
      </w:r>
      <w:proofErr w:type="spellStart"/>
      <w:r w:rsidRPr="00955DC4">
        <w:rPr>
          <w:rFonts w:ascii="Times New Roman" w:hAnsi="Times New Roman" w:cs="Times New Roman"/>
          <w:sz w:val="28"/>
          <w:szCs w:val="28"/>
        </w:rPr>
        <w:t>кв</w:t>
      </w:r>
      <w:proofErr w:type="gramStart"/>
      <w:r w:rsidRPr="00955DC4">
        <w:rPr>
          <w:rFonts w:ascii="Times New Roman" w:hAnsi="Times New Roman" w:cs="Times New Roman"/>
          <w:sz w:val="28"/>
          <w:szCs w:val="28"/>
        </w:rPr>
        <w:t>.м</w:t>
      </w:r>
      <w:proofErr w:type="spellEnd"/>
      <w:proofErr w:type="gramEnd"/>
      <w:r w:rsidRPr="00955DC4">
        <w:rPr>
          <w:rFonts w:ascii="Times New Roman" w:hAnsi="Times New Roman" w:cs="Times New Roman"/>
          <w:sz w:val="28"/>
          <w:szCs w:val="28"/>
        </w:rPr>
        <w:t>, до 2-х этажей с ограждающими конструкциями из металлических сэндвич-панелей устанавливаются иные и дополнительные требования.</w:t>
      </w:r>
    </w:p>
    <w:p w14:paraId="56790022" w14:textId="77777777" w:rsidR="00955DC4" w:rsidRPr="00955DC4" w:rsidRDefault="00955DC4" w:rsidP="00EC228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5DC4">
        <w:rPr>
          <w:rFonts w:ascii="Times New Roman" w:hAnsi="Times New Roman" w:cs="Times New Roman"/>
          <w:sz w:val="28"/>
          <w:szCs w:val="28"/>
        </w:rPr>
        <w:t>1)</w:t>
      </w:r>
      <w:r w:rsidRPr="00955DC4">
        <w:rPr>
          <w:rFonts w:ascii="Times New Roman" w:hAnsi="Times New Roman" w:cs="Times New Roman"/>
          <w:sz w:val="28"/>
          <w:szCs w:val="28"/>
        </w:rPr>
        <w:tab/>
        <w:t>К цветовым решениям объектов капитального строительства:</w:t>
      </w:r>
    </w:p>
    <w:p w14:paraId="7B06FAE1" w14:textId="4797C69B" w:rsidR="00955DC4" w:rsidRPr="00955DC4" w:rsidRDefault="00955DC4" w:rsidP="00EC228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5DC4">
        <w:rPr>
          <w:rFonts w:ascii="Times New Roman" w:hAnsi="Times New Roman" w:cs="Times New Roman"/>
          <w:sz w:val="28"/>
          <w:szCs w:val="28"/>
        </w:rPr>
        <w:t>Цветовые решения зданий, строений, сооружений с</w:t>
      </w:r>
      <w:r>
        <w:rPr>
          <w:rFonts w:ascii="Times New Roman" w:hAnsi="Times New Roman" w:cs="Times New Roman"/>
          <w:sz w:val="28"/>
          <w:szCs w:val="28"/>
        </w:rPr>
        <w:t>ледует принимать в соответствии с</w:t>
      </w:r>
      <w:r w:rsidRPr="00955DC4">
        <w:rPr>
          <w:rFonts w:ascii="Times New Roman" w:hAnsi="Times New Roman" w:cs="Times New Roman"/>
          <w:sz w:val="28"/>
          <w:szCs w:val="28"/>
        </w:rPr>
        <w:t xml:space="preserve"> ре</w:t>
      </w:r>
      <w:r w:rsidR="00E97B37">
        <w:rPr>
          <w:rFonts w:ascii="Times New Roman" w:hAnsi="Times New Roman" w:cs="Times New Roman"/>
          <w:sz w:val="28"/>
          <w:szCs w:val="28"/>
        </w:rPr>
        <w:t xml:space="preserve">комендуемыми  колористическими </w:t>
      </w:r>
      <w:r w:rsidRPr="00955DC4">
        <w:rPr>
          <w:rFonts w:ascii="Times New Roman" w:hAnsi="Times New Roman" w:cs="Times New Roman"/>
          <w:sz w:val="28"/>
          <w:szCs w:val="28"/>
        </w:rPr>
        <w:t xml:space="preserve">палитрами. </w:t>
      </w:r>
    </w:p>
    <w:p w14:paraId="55D38478" w14:textId="77777777" w:rsidR="00955DC4" w:rsidRPr="00955DC4" w:rsidRDefault="00955DC4" w:rsidP="00EC228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5DC4">
        <w:rPr>
          <w:rFonts w:ascii="Times New Roman" w:hAnsi="Times New Roman" w:cs="Times New Roman"/>
          <w:sz w:val="28"/>
          <w:szCs w:val="28"/>
        </w:rPr>
        <w:t xml:space="preserve">Цветовое решение (в том числе ограждений территорий в случае необходимости их установки) должно быть обосновано композиционными </w:t>
      </w:r>
      <w:r w:rsidRPr="00955DC4">
        <w:rPr>
          <w:rFonts w:ascii="Times New Roman" w:hAnsi="Times New Roman" w:cs="Times New Roman"/>
          <w:sz w:val="28"/>
          <w:szCs w:val="28"/>
        </w:rPr>
        <w:lastRenderedPageBreak/>
        <w:t>решениями здания и гармонично сочетаться с окружающей застройкой территории.</w:t>
      </w:r>
    </w:p>
    <w:p w14:paraId="2E8DDDD1" w14:textId="77777777" w:rsidR="00955DC4" w:rsidRPr="00955DC4" w:rsidRDefault="00955DC4" w:rsidP="00EC228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5DC4">
        <w:rPr>
          <w:rFonts w:ascii="Times New Roman" w:hAnsi="Times New Roman" w:cs="Times New Roman"/>
          <w:sz w:val="28"/>
          <w:szCs w:val="28"/>
        </w:rPr>
        <w:t xml:space="preserve">Цветовое решение покрытия кровли (кроме плоской кровли) должно быть увязано с общим </w:t>
      </w:r>
      <w:proofErr w:type="gramStart"/>
      <w:r w:rsidRPr="00955DC4">
        <w:rPr>
          <w:rFonts w:ascii="Times New Roman" w:hAnsi="Times New Roman" w:cs="Times New Roman"/>
          <w:sz w:val="28"/>
          <w:szCs w:val="28"/>
        </w:rPr>
        <w:t>архитектурным решением</w:t>
      </w:r>
      <w:proofErr w:type="gramEnd"/>
      <w:r w:rsidRPr="00955DC4">
        <w:rPr>
          <w:rFonts w:ascii="Times New Roman" w:hAnsi="Times New Roman" w:cs="Times New Roman"/>
          <w:sz w:val="28"/>
          <w:szCs w:val="28"/>
        </w:rPr>
        <w:t xml:space="preserve"> здания.</w:t>
      </w:r>
    </w:p>
    <w:p w14:paraId="138355D3" w14:textId="2475D809" w:rsidR="00955DC4" w:rsidRPr="00955DC4" w:rsidRDefault="00955DC4" w:rsidP="00EC228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5DC4">
        <w:rPr>
          <w:rFonts w:ascii="Times New Roman" w:hAnsi="Times New Roman" w:cs="Times New Roman"/>
          <w:sz w:val="28"/>
          <w:szCs w:val="28"/>
        </w:rPr>
        <w:t>1.1)</w:t>
      </w:r>
      <w:r w:rsidRPr="00955DC4">
        <w:rPr>
          <w:rFonts w:ascii="Times New Roman" w:hAnsi="Times New Roman" w:cs="Times New Roman"/>
          <w:sz w:val="28"/>
          <w:szCs w:val="28"/>
        </w:rPr>
        <w:tab/>
        <w:t xml:space="preserve">К отделке фасадов (кроме объектов торгового назначения (магазинов) общей площадью до 1500 </w:t>
      </w:r>
      <w:proofErr w:type="spellStart"/>
      <w:r w:rsidRPr="00955DC4">
        <w:rPr>
          <w:rFonts w:ascii="Times New Roman" w:hAnsi="Times New Roman" w:cs="Times New Roman"/>
          <w:sz w:val="28"/>
          <w:szCs w:val="28"/>
        </w:rPr>
        <w:t>кв</w:t>
      </w:r>
      <w:proofErr w:type="gramStart"/>
      <w:r w:rsidRPr="00955DC4">
        <w:rPr>
          <w:rFonts w:ascii="Times New Roman" w:hAnsi="Times New Roman" w:cs="Times New Roman"/>
          <w:sz w:val="28"/>
          <w:szCs w:val="28"/>
        </w:rPr>
        <w:t>.м</w:t>
      </w:r>
      <w:proofErr w:type="spellEnd"/>
      <w:proofErr w:type="gramEnd"/>
      <w:r w:rsidRPr="00955DC4">
        <w:rPr>
          <w:rFonts w:ascii="Times New Roman" w:hAnsi="Times New Roman" w:cs="Times New Roman"/>
          <w:sz w:val="28"/>
          <w:szCs w:val="28"/>
        </w:rPr>
        <w:t xml:space="preserve"> до 2-х этажей с ограждающими конструкциями и</w:t>
      </w:r>
      <w:r>
        <w:rPr>
          <w:rFonts w:ascii="Times New Roman" w:hAnsi="Times New Roman" w:cs="Times New Roman"/>
          <w:sz w:val="28"/>
          <w:szCs w:val="28"/>
        </w:rPr>
        <w:t>з металлических сэндвич-панелей)</w:t>
      </w:r>
      <w:r w:rsidRPr="00955DC4">
        <w:rPr>
          <w:rFonts w:ascii="Times New Roman" w:hAnsi="Times New Roman" w:cs="Times New Roman"/>
          <w:sz w:val="28"/>
          <w:szCs w:val="28"/>
        </w:rPr>
        <w:t>:</w:t>
      </w:r>
    </w:p>
    <w:p w14:paraId="7657DC74" w14:textId="77777777" w:rsidR="00955DC4" w:rsidRPr="00955DC4" w:rsidRDefault="00955DC4" w:rsidP="00EC228E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bidi="ar-SA"/>
        </w:rPr>
      </w:pPr>
      <w:bookmarkStart w:id="6" w:name="_Hlk201849701"/>
      <w:r w:rsidRPr="00955DC4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bidi="ar-SA"/>
        </w:rPr>
        <w:t>Основные пастельные цвета фасадных покрытий (не менее 70% от плоскости фасада):</w:t>
      </w:r>
    </w:p>
    <w:p w14:paraId="23B13BEA" w14:textId="77777777" w:rsidR="00955DC4" w:rsidRPr="00955DC4" w:rsidRDefault="00955DC4" w:rsidP="00955DC4">
      <w:pPr>
        <w:widowControl/>
        <w:spacing w:before="60" w:after="60"/>
        <w:jc w:val="both"/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noProof/>
          <w:color w:val="auto"/>
          <w:shd w:val="clear" w:color="auto" w:fill="FFFFFF"/>
          <w:lang w:bidi="ar-SA"/>
        </w:rPr>
        <w:drawing>
          <wp:inline distT="0" distB="0" distL="0" distR="0" wp14:anchorId="40DAB9F7" wp14:editId="221D1B43">
            <wp:extent cx="6480175" cy="128651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061036" name="Рисунок 148406103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43787" w14:textId="77777777" w:rsidR="00955DC4" w:rsidRPr="00955DC4" w:rsidRDefault="00955DC4" w:rsidP="00955DC4">
      <w:pPr>
        <w:widowControl/>
        <w:spacing w:before="60" w:after="60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bidi="ar-SA"/>
        </w:rPr>
        <w:t>Дополнительные контрастные цвета декоративных и акцентных элементов фасадных покрытий (не более 30%):</w:t>
      </w:r>
    </w:p>
    <w:p w14:paraId="76E326BB" w14:textId="77777777" w:rsidR="00955DC4" w:rsidRPr="00955DC4" w:rsidRDefault="00955DC4" w:rsidP="00955DC4">
      <w:pPr>
        <w:widowControl/>
        <w:spacing w:before="60" w:after="60"/>
        <w:jc w:val="both"/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noProof/>
          <w:color w:val="auto"/>
          <w:shd w:val="clear" w:color="auto" w:fill="FFFFFF"/>
          <w:lang w:bidi="ar-SA"/>
        </w:rPr>
        <w:drawing>
          <wp:inline distT="0" distB="0" distL="0" distR="0" wp14:anchorId="51ABADB5" wp14:editId="4233E6D3">
            <wp:extent cx="4057650" cy="61565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620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51DB55" w14:textId="77777777" w:rsidR="00955DC4" w:rsidRPr="00955DC4" w:rsidRDefault="00955DC4" w:rsidP="00955DC4">
      <w:pPr>
        <w:widowControl/>
        <w:spacing w:before="60" w:after="60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bidi="ar-SA"/>
        </w:rPr>
        <w:t>Основные пастельные цвета также применимы для декоративных и акцентных элементов фасадных покрытий.</w:t>
      </w:r>
    </w:p>
    <w:p w14:paraId="7658080B" w14:textId="77777777" w:rsidR="00955DC4" w:rsidRPr="00955DC4" w:rsidRDefault="00955DC4" w:rsidP="00955DC4">
      <w:pPr>
        <w:widowControl/>
        <w:spacing w:before="60" w:after="60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shd w:val="clear" w:color="auto" w:fill="FFFFFF"/>
          <w:lang w:bidi="ar-SA"/>
        </w:rPr>
        <w:t>Зеленая цветовая палитра</w:t>
      </w:r>
    </w:p>
    <w:p w14:paraId="2A3988BC" w14:textId="77777777" w:rsidR="00955DC4" w:rsidRPr="00955DC4" w:rsidRDefault="00955DC4" w:rsidP="00955DC4">
      <w:pPr>
        <w:widowControl/>
        <w:spacing w:before="60" w:after="60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bidi="ar-SA"/>
        </w:rPr>
        <w:t>Основные пастельные цвета фасадных покрытий (не менее 70% от плоскости фасада):</w:t>
      </w:r>
    </w:p>
    <w:p w14:paraId="7C3F4CB7" w14:textId="77777777" w:rsidR="00955DC4" w:rsidRPr="00955DC4" w:rsidRDefault="00955DC4" w:rsidP="00955DC4">
      <w:pPr>
        <w:widowControl/>
        <w:spacing w:before="60" w:after="60"/>
        <w:jc w:val="both"/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noProof/>
          <w:color w:val="auto"/>
          <w:shd w:val="clear" w:color="auto" w:fill="FFFFFF"/>
          <w:lang w:bidi="ar-SA"/>
        </w:rPr>
        <w:drawing>
          <wp:inline distT="0" distB="0" distL="0" distR="0" wp14:anchorId="5C2AFFF9" wp14:editId="78AACCB2">
            <wp:extent cx="6480175" cy="12738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386812" name="Рисунок 6583868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F0011" w14:textId="77777777" w:rsidR="00955DC4" w:rsidRPr="00955DC4" w:rsidRDefault="00955DC4" w:rsidP="00955DC4">
      <w:pPr>
        <w:widowControl/>
        <w:spacing w:before="60" w:after="60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bidi="ar-SA"/>
        </w:rPr>
        <w:t>Дополнительные контрастные цвета декоративных и акцентных элементов фасадных покрытий (не более 30%):</w:t>
      </w:r>
    </w:p>
    <w:p w14:paraId="7462621E" w14:textId="77777777" w:rsidR="00955DC4" w:rsidRPr="00955DC4" w:rsidRDefault="00955DC4" w:rsidP="00955DC4">
      <w:pPr>
        <w:widowControl/>
        <w:spacing w:before="60" w:after="60"/>
        <w:jc w:val="both"/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noProof/>
          <w:color w:val="auto"/>
          <w:shd w:val="clear" w:color="auto" w:fill="FFFFFF"/>
          <w:lang w:bidi="ar-SA"/>
        </w:rPr>
        <w:drawing>
          <wp:inline distT="0" distB="0" distL="0" distR="0" wp14:anchorId="4B7BAF51" wp14:editId="63018A92">
            <wp:extent cx="5708650" cy="621454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92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5AFFD9" w14:textId="77777777" w:rsidR="00955DC4" w:rsidRPr="00955DC4" w:rsidRDefault="00955DC4" w:rsidP="00955DC4">
      <w:pPr>
        <w:widowControl/>
        <w:spacing w:before="60" w:after="60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bidi="ar-SA"/>
        </w:rPr>
        <w:t>Основные пастельные цвета также применимы для декоративных и акцентных элементов фасадных покрытий.</w:t>
      </w:r>
    </w:p>
    <w:p w14:paraId="271617DA" w14:textId="77777777" w:rsidR="00955DC4" w:rsidRPr="00955DC4" w:rsidRDefault="00955DC4" w:rsidP="00955DC4">
      <w:pPr>
        <w:widowControl/>
        <w:spacing w:before="60" w:after="60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shd w:val="clear" w:color="auto" w:fill="FFFFFF"/>
          <w:lang w:bidi="ar-SA"/>
        </w:rPr>
        <w:t>Синяя цветовая палитра</w:t>
      </w:r>
    </w:p>
    <w:p w14:paraId="159DCEF4" w14:textId="77777777" w:rsidR="00955DC4" w:rsidRPr="00955DC4" w:rsidRDefault="00955DC4" w:rsidP="00955DC4">
      <w:pPr>
        <w:widowControl/>
        <w:spacing w:before="60" w:after="60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bidi="ar-SA"/>
        </w:rPr>
        <w:t>Основные пастельные цвета фасадных покрытий (не менее 70% от плоскости фасада):</w:t>
      </w:r>
    </w:p>
    <w:p w14:paraId="6219286D" w14:textId="77777777" w:rsidR="00955DC4" w:rsidRPr="00955DC4" w:rsidRDefault="00955DC4" w:rsidP="00955DC4">
      <w:pPr>
        <w:widowControl/>
        <w:spacing w:before="60" w:after="60"/>
        <w:jc w:val="both"/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noProof/>
          <w:color w:val="auto"/>
          <w:shd w:val="clear" w:color="auto" w:fill="FFFFFF"/>
          <w:lang w:bidi="ar-SA"/>
        </w:rPr>
        <w:lastRenderedPageBreak/>
        <w:drawing>
          <wp:inline distT="0" distB="0" distL="0" distR="0" wp14:anchorId="4D2DDC34" wp14:editId="73659692">
            <wp:extent cx="6480175" cy="13157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675495" name="Рисунок 93767549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0C9DE" w14:textId="77777777" w:rsidR="00955DC4" w:rsidRPr="00955DC4" w:rsidRDefault="00955DC4" w:rsidP="00955DC4">
      <w:pPr>
        <w:widowControl/>
        <w:spacing w:before="60" w:after="60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bidi="ar-SA"/>
        </w:rPr>
        <w:t>Дополнительные контрастные цвета декоративных и акцентных элементов фасадных покрытий (не более 30%):</w:t>
      </w:r>
    </w:p>
    <w:p w14:paraId="3CBD358C" w14:textId="77777777" w:rsidR="00955DC4" w:rsidRPr="00955DC4" w:rsidRDefault="00955DC4" w:rsidP="00955DC4">
      <w:pPr>
        <w:widowControl/>
        <w:spacing w:before="60" w:after="60"/>
        <w:jc w:val="both"/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noProof/>
          <w:color w:val="auto"/>
          <w:shd w:val="clear" w:color="auto" w:fill="FFFFFF"/>
          <w:lang w:bidi="ar-SA"/>
        </w:rPr>
        <w:drawing>
          <wp:inline distT="0" distB="0" distL="0" distR="0" wp14:anchorId="1B4E5D85" wp14:editId="2866822C">
            <wp:extent cx="4876800" cy="621913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857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BC04EA" w14:textId="77777777" w:rsidR="00955DC4" w:rsidRPr="00955DC4" w:rsidRDefault="00955DC4" w:rsidP="00955DC4">
      <w:pPr>
        <w:widowControl/>
        <w:spacing w:before="60" w:after="60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bidi="ar-SA"/>
        </w:rPr>
        <w:t>Основные пастельные цвета также применимы для декоративных и акцентных элементов фасадных покрытий.</w:t>
      </w:r>
    </w:p>
    <w:p w14:paraId="651562AB" w14:textId="77777777" w:rsidR="00955DC4" w:rsidRPr="00955DC4" w:rsidRDefault="00955DC4" w:rsidP="00955DC4">
      <w:pPr>
        <w:widowControl/>
        <w:spacing w:before="60" w:after="60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shd w:val="clear" w:color="auto" w:fill="FFFFFF"/>
          <w:lang w:bidi="ar-SA"/>
        </w:rPr>
        <w:t>Желтая цветовая палитра</w:t>
      </w:r>
    </w:p>
    <w:p w14:paraId="007715EA" w14:textId="77777777" w:rsidR="00955DC4" w:rsidRPr="00955DC4" w:rsidRDefault="00955DC4" w:rsidP="00955DC4">
      <w:pPr>
        <w:widowControl/>
        <w:spacing w:before="60" w:after="60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bidi="ar-SA"/>
        </w:rPr>
        <w:t>Основные пастельные цвета фасадных покрытий (не менее 70% от плоскости фасада):</w:t>
      </w:r>
    </w:p>
    <w:p w14:paraId="739052AC" w14:textId="77777777" w:rsidR="00955DC4" w:rsidRPr="00955DC4" w:rsidRDefault="00955DC4" w:rsidP="00955DC4">
      <w:pPr>
        <w:widowControl/>
        <w:spacing w:before="60" w:after="60"/>
        <w:jc w:val="both"/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noProof/>
          <w:color w:val="auto"/>
          <w:shd w:val="clear" w:color="auto" w:fill="FFFFFF"/>
          <w:lang w:bidi="ar-SA"/>
        </w:rPr>
        <w:drawing>
          <wp:inline distT="0" distB="0" distL="0" distR="0" wp14:anchorId="7F9C9711" wp14:editId="355C5326">
            <wp:extent cx="6480175" cy="12776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379244" name="Рисунок 68737924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0982F" w14:textId="77777777" w:rsidR="00955DC4" w:rsidRPr="00955DC4" w:rsidRDefault="00955DC4" w:rsidP="00955DC4">
      <w:pPr>
        <w:widowControl/>
        <w:spacing w:before="60" w:after="60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bidi="ar-SA"/>
        </w:rPr>
        <w:t>Дополнительные контрастные цвета декоративных и акцентных элементов фасадных покрытий (не более 30%):</w:t>
      </w:r>
    </w:p>
    <w:p w14:paraId="319B004B" w14:textId="77777777" w:rsidR="00955DC4" w:rsidRPr="00955DC4" w:rsidRDefault="00955DC4" w:rsidP="00955DC4">
      <w:pPr>
        <w:widowControl/>
        <w:spacing w:before="60" w:after="60"/>
        <w:jc w:val="both"/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noProof/>
          <w:color w:val="auto"/>
          <w:shd w:val="clear" w:color="auto" w:fill="FFFFFF"/>
          <w:lang w:bidi="ar-SA"/>
        </w:rPr>
        <w:drawing>
          <wp:inline distT="0" distB="0" distL="0" distR="0" wp14:anchorId="31EEA8E7" wp14:editId="2BD2866D">
            <wp:extent cx="6480175" cy="63309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077804" name="Рисунок 143807780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70016" w14:textId="77777777" w:rsidR="00955DC4" w:rsidRPr="00955DC4" w:rsidRDefault="00955DC4" w:rsidP="00955DC4">
      <w:pPr>
        <w:widowControl/>
        <w:spacing w:before="60" w:after="60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bidi="ar-SA"/>
        </w:rPr>
        <w:t>Основные пастельные цвета также применимы для декоративных и акцентных элементов фасадных покрытий.</w:t>
      </w:r>
    </w:p>
    <w:p w14:paraId="647B175E" w14:textId="77777777" w:rsidR="00955DC4" w:rsidRPr="00955DC4" w:rsidRDefault="00955DC4" w:rsidP="00955DC4">
      <w:pPr>
        <w:widowControl/>
        <w:spacing w:before="60" w:after="60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shd w:val="clear" w:color="auto" w:fill="FFFFFF"/>
          <w:lang w:bidi="ar-SA"/>
        </w:rPr>
        <w:t>Серая цветовая палитра.</w:t>
      </w:r>
    </w:p>
    <w:p w14:paraId="613C6702" w14:textId="77777777" w:rsidR="00955DC4" w:rsidRPr="00955DC4" w:rsidRDefault="00955DC4" w:rsidP="00955DC4">
      <w:pPr>
        <w:widowControl/>
        <w:spacing w:before="60" w:after="60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bidi="ar-SA"/>
        </w:rPr>
        <w:t>Основные пастельные цвета фасадных покрытий (не менее 70% от плоскости фасада):</w:t>
      </w:r>
    </w:p>
    <w:p w14:paraId="6548AD36" w14:textId="77777777" w:rsidR="00955DC4" w:rsidRPr="00955DC4" w:rsidRDefault="00955DC4" w:rsidP="00955DC4">
      <w:pPr>
        <w:widowControl/>
        <w:spacing w:before="60" w:after="60"/>
        <w:jc w:val="both"/>
        <w:rPr>
          <w:rFonts w:ascii="Times New Roman" w:eastAsia="Times New Roman" w:hAnsi="Times New Roman" w:cs="Times New Roman"/>
          <w:color w:val="auto"/>
          <w:u w:val="single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noProof/>
          <w:color w:val="auto"/>
          <w:shd w:val="clear" w:color="auto" w:fill="FFFFFF"/>
          <w:lang w:bidi="ar-SA"/>
        </w:rPr>
        <w:drawing>
          <wp:inline distT="0" distB="0" distL="0" distR="0" wp14:anchorId="467BDBA3" wp14:editId="18A5E677">
            <wp:extent cx="6480175" cy="12592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935115" name="Рисунок 21239351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9E9A1" w14:textId="77777777" w:rsidR="00955DC4" w:rsidRPr="00955DC4" w:rsidRDefault="00955DC4" w:rsidP="00955DC4">
      <w:pPr>
        <w:widowControl/>
        <w:spacing w:before="60" w:after="60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bidi="ar-SA"/>
        </w:rPr>
        <w:t>Дополнительные контрастные цвета декоративных и акцентных элементов фасадных покрытий (не более 30%):</w:t>
      </w:r>
    </w:p>
    <w:p w14:paraId="52F48660" w14:textId="77777777" w:rsidR="00955DC4" w:rsidRPr="00955DC4" w:rsidRDefault="00955DC4" w:rsidP="00955DC4">
      <w:pPr>
        <w:widowControl/>
        <w:spacing w:before="60" w:after="60"/>
        <w:jc w:val="both"/>
        <w:rPr>
          <w:rFonts w:ascii="Times New Roman" w:eastAsia="Times New Roman" w:hAnsi="Times New Roman" w:cs="Times New Roman"/>
          <w:color w:val="auto"/>
          <w:u w:val="single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noProof/>
          <w:color w:val="auto"/>
          <w:shd w:val="clear" w:color="auto" w:fill="FFFFFF"/>
          <w:lang w:bidi="ar-SA"/>
        </w:rPr>
        <w:lastRenderedPageBreak/>
        <w:drawing>
          <wp:inline distT="0" distB="0" distL="0" distR="0" wp14:anchorId="2F872C70" wp14:editId="6FC089EB">
            <wp:extent cx="6480175" cy="60579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097553" name="Рисунок 117009755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3F642" w14:textId="77777777" w:rsidR="00955DC4" w:rsidRPr="00955DC4" w:rsidRDefault="00955DC4" w:rsidP="00955DC4">
      <w:pPr>
        <w:widowControl/>
        <w:spacing w:before="60" w:after="60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bidi="ar-SA"/>
        </w:rPr>
        <w:t>Основные пастельные цвета также применимы для декоративных и акцентных элементов фасадных покрытий.</w:t>
      </w:r>
    </w:p>
    <w:p w14:paraId="239AEC3D" w14:textId="1CB4A368" w:rsidR="00955DC4" w:rsidRPr="00955DC4" w:rsidRDefault="00955DC4" w:rsidP="00955DC4">
      <w:pPr>
        <w:widowControl/>
        <w:spacing w:before="60" w:after="60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bidi="ar-SA"/>
        </w:rPr>
        <w:t>1.2) К металлическим элементам фасадов (кровля, ограждения, двери, стеновые панели из профилированного металлического листа) (кроме объектов торгового назначения (магазинов)</w:t>
      </w:r>
      <w:r w:rsidRPr="00955DC4">
        <w:rPr>
          <w:rFonts w:ascii="Times New Roman" w:eastAsia="Calibri" w:hAnsi="Times New Roman" w:cs="Times New Roman"/>
          <w:sz w:val="28"/>
          <w:szCs w:val="28"/>
          <w:lang w:eastAsia="en-US" w:bidi="ar-SA"/>
        </w:rPr>
        <w:t xml:space="preserve"> </w:t>
      </w:r>
      <w:r w:rsidRPr="00955DC4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bidi="ar-SA"/>
        </w:rPr>
        <w:t xml:space="preserve">общей площадью до 1500 </w:t>
      </w:r>
      <w:proofErr w:type="spellStart"/>
      <w:r w:rsidRPr="00955DC4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bidi="ar-SA"/>
        </w:rPr>
        <w:t>кв</w:t>
      </w:r>
      <w:proofErr w:type="gramStart"/>
      <w:r w:rsidRPr="00955DC4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bidi="ar-SA"/>
        </w:rPr>
        <w:t>.м</w:t>
      </w:r>
      <w:proofErr w:type="spellEnd"/>
      <w:proofErr w:type="gramEnd"/>
      <w:r w:rsidRPr="00955DC4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bidi="ar-SA"/>
        </w:rPr>
        <w:t xml:space="preserve"> до 2-х этажей с ограждающими конструкциями из металлических сэндвич-панелей):</w:t>
      </w:r>
    </w:p>
    <w:p w14:paraId="0965A4B9" w14:textId="77777777" w:rsidR="00955DC4" w:rsidRPr="00955DC4" w:rsidRDefault="00955DC4" w:rsidP="00955DC4">
      <w:pPr>
        <w:widowControl/>
        <w:jc w:val="both"/>
        <w:rPr>
          <w:rFonts w:ascii="Times New Roman" w:eastAsia="Times New Roman" w:hAnsi="Times New Roman" w:cs="Times New Roman"/>
          <w:noProof/>
          <w:color w:val="auto"/>
          <w:shd w:val="clear" w:color="auto" w:fill="FFFFFF"/>
          <w:lang w:bidi="ar-SA"/>
          <w14:ligatures w14:val="standardContextual"/>
        </w:rPr>
      </w:pPr>
      <w:r w:rsidRPr="00955DC4">
        <w:rPr>
          <w:rFonts w:ascii="Times New Roman" w:eastAsia="Times New Roman" w:hAnsi="Times New Roman" w:cs="Times New Roman"/>
          <w:noProof/>
          <w:shd w:val="clear" w:color="auto" w:fill="FFFFFF"/>
          <w:lang w:bidi="ar-SA"/>
        </w:rPr>
        <w:drawing>
          <wp:inline distT="0" distB="0" distL="0" distR="0" wp14:anchorId="4877F647" wp14:editId="3D2FF003">
            <wp:extent cx="6390005" cy="198800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1988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6D0867" w14:textId="77777777" w:rsidR="00955DC4" w:rsidRPr="00955DC4" w:rsidRDefault="00955DC4" w:rsidP="00955DC4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bidi="ar-SA"/>
        </w:rPr>
        <w:t xml:space="preserve">1.3) К отделке фасадов объектов торгового назначения (магазинов) общей площадью до 1500 </w:t>
      </w:r>
      <w:proofErr w:type="spellStart"/>
      <w:r w:rsidRPr="00955DC4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bidi="ar-SA"/>
        </w:rPr>
        <w:t>кв</w:t>
      </w:r>
      <w:proofErr w:type="gramStart"/>
      <w:r w:rsidRPr="00955DC4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bidi="ar-SA"/>
        </w:rPr>
        <w:t>.м</w:t>
      </w:r>
      <w:proofErr w:type="spellEnd"/>
      <w:proofErr w:type="gramEnd"/>
      <w:r w:rsidRPr="00955DC4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bidi="ar-SA"/>
        </w:rPr>
        <w:t xml:space="preserve"> до 2-х этажей с ограждающими конструкциями из металлических сэндвич-панелей:</w:t>
      </w:r>
    </w:p>
    <w:p w14:paraId="40E81DED" w14:textId="77777777" w:rsidR="00955DC4" w:rsidRPr="00955DC4" w:rsidRDefault="00955DC4" w:rsidP="00955DC4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bidi="ar-SA"/>
        </w:rPr>
        <w:t>Основные пастельные цвета фасадных покрытий (не менее 70% от плоскости фасада):</w:t>
      </w:r>
    </w:p>
    <w:p w14:paraId="23D0E404" w14:textId="6482B24E" w:rsidR="00955DC4" w:rsidRPr="00955DC4" w:rsidRDefault="00EC228E" w:rsidP="00955DC4">
      <w:pPr>
        <w:widowControl/>
        <w:jc w:val="both"/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noProof/>
          <w:color w:val="auto"/>
          <w:lang w:bidi="ar-SA"/>
        </w:rPr>
        <w:drawing>
          <wp:inline distT="0" distB="0" distL="0" distR="0" wp14:anchorId="04FF4590" wp14:editId="501C5604">
            <wp:extent cx="4171950" cy="1987550"/>
            <wp:effectExtent l="0" t="0" r="0" b="0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3030" cy="198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5DC4" w:rsidRPr="00955DC4"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  <w:t xml:space="preserve"> </w:t>
      </w:r>
    </w:p>
    <w:p w14:paraId="1FC83BE8" w14:textId="77777777" w:rsidR="00955DC4" w:rsidRPr="00955DC4" w:rsidRDefault="00955DC4" w:rsidP="00955DC4">
      <w:pPr>
        <w:widowControl/>
        <w:spacing w:before="120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bidi="ar-SA"/>
        </w:rPr>
        <w:t xml:space="preserve">Цвета для металлических элементов отделки фасадов и других материалов с заводским покрытием: </w:t>
      </w:r>
    </w:p>
    <w:p w14:paraId="5FAEED93" w14:textId="77777777" w:rsidR="00955DC4" w:rsidRPr="00955DC4" w:rsidRDefault="00955DC4" w:rsidP="00955DC4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bidi="ar-SA"/>
        </w:rPr>
        <w:t>- вся палитра RAL 7ххх, включая темные оттенки:</w:t>
      </w:r>
    </w:p>
    <w:p w14:paraId="54DD0661" w14:textId="77777777" w:rsidR="00955DC4" w:rsidRPr="00955DC4" w:rsidRDefault="00955DC4" w:rsidP="00955DC4">
      <w:pPr>
        <w:widowControl/>
        <w:jc w:val="both"/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noProof/>
          <w:color w:val="auto"/>
          <w:shd w:val="clear" w:color="auto" w:fill="FFFFFF"/>
          <w:lang w:bidi="ar-SA"/>
        </w:rPr>
        <w:drawing>
          <wp:inline distT="0" distB="0" distL="0" distR="0" wp14:anchorId="0B4E4CFF" wp14:editId="55EC8031">
            <wp:extent cx="1739900" cy="5969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198" cy="597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4A993F" w14:textId="77777777" w:rsidR="00955DC4" w:rsidRPr="00955DC4" w:rsidRDefault="00955DC4" w:rsidP="00955DC4">
      <w:pPr>
        <w:widowControl/>
        <w:spacing w:before="120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color w:val="auto"/>
          <w:sz w:val="28"/>
          <w:shd w:val="clear" w:color="auto" w:fill="FFFFFF"/>
          <w:lang w:bidi="ar-SA"/>
        </w:rPr>
        <w:t xml:space="preserve">Дополнительные контрастные цвета к декоративным и акцентным элементам фасадных покрытий (не более 30%) объектов торгового назначения (магазинов) </w:t>
      </w:r>
      <w:r w:rsidRPr="00955DC4">
        <w:rPr>
          <w:rFonts w:ascii="Times New Roman" w:eastAsia="Times New Roman" w:hAnsi="Times New Roman" w:cs="Times New Roman"/>
          <w:color w:val="auto"/>
          <w:sz w:val="28"/>
          <w:lang w:bidi="ar-SA"/>
        </w:rPr>
        <w:t xml:space="preserve">общей площадью до 1500 </w:t>
      </w:r>
      <w:proofErr w:type="spellStart"/>
      <w:r w:rsidRPr="00955DC4">
        <w:rPr>
          <w:rFonts w:ascii="Times New Roman" w:eastAsia="Times New Roman" w:hAnsi="Times New Roman" w:cs="Times New Roman"/>
          <w:color w:val="auto"/>
          <w:sz w:val="28"/>
          <w:lang w:bidi="ar-SA"/>
        </w:rPr>
        <w:t>кв</w:t>
      </w:r>
      <w:proofErr w:type="gramStart"/>
      <w:r w:rsidRPr="00955DC4">
        <w:rPr>
          <w:rFonts w:ascii="Times New Roman" w:eastAsia="Times New Roman" w:hAnsi="Times New Roman" w:cs="Times New Roman"/>
          <w:color w:val="auto"/>
          <w:sz w:val="28"/>
          <w:lang w:bidi="ar-SA"/>
        </w:rPr>
        <w:t>.м</w:t>
      </w:r>
      <w:proofErr w:type="spellEnd"/>
      <w:proofErr w:type="gramEnd"/>
      <w:r w:rsidRPr="00955DC4">
        <w:rPr>
          <w:rFonts w:ascii="Times New Roman" w:eastAsia="Times New Roman" w:hAnsi="Times New Roman" w:cs="Times New Roman"/>
          <w:color w:val="auto"/>
          <w:sz w:val="28"/>
          <w:lang w:bidi="ar-SA"/>
        </w:rPr>
        <w:t xml:space="preserve"> до 2-х этажей с ограждающими конструкциями из металлических сэндвич-панелей,</w:t>
      </w:r>
      <w:r w:rsidRPr="00955DC4">
        <w:rPr>
          <w:rFonts w:ascii="Times New Roman" w:eastAsia="Times New Roman" w:hAnsi="Times New Roman" w:cs="Times New Roman"/>
          <w:color w:val="auto"/>
          <w:sz w:val="28"/>
          <w:shd w:val="clear" w:color="auto" w:fill="FFFFFF"/>
          <w:lang w:bidi="ar-SA"/>
        </w:rPr>
        <w:t xml:space="preserve"> в том числе выполненным из натуральных материалов и имитирующих натуральные материалы:</w:t>
      </w:r>
    </w:p>
    <w:p w14:paraId="4EE5CFD7" w14:textId="77777777" w:rsidR="00955DC4" w:rsidRPr="00955DC4" w:rsidRDefault="00955DC4" w:rsidP="00955DC4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color w:val="auto"/>
          <w:sz w:val="28"/>
          <w:shd w:val="clear" w:color="auto" w:fill="FFFFFF"/>
          <w:lang w:bidi="ar-SA"/>
        </w:rPr>
        <w:lastRenderedPageBreak/>
        <w:t xml:space="preserve">- серая цветовая палитра: RAL </w:t>
      </w:r>
      <w:proofErr w:type="spellStart"/>
      <w:r w:rsidRPr="00955DC4">
        <w:rPr>
          <w:rFonts w:ascii="Times New Roman" w:eastAsia="Times New Roman" w:hAnsi="Times New Roman" w:cs="Times New Roman"/>
          <w:color w:val="auto"/>
          <w:sz w:val="28"/>
          <w:shd w:val="clear" w:color="auto" w:fill="FFFFFF"/>
          <w:lang w:bidi="ar-SA"/>
        </w:rPr>
        <w:t>classic</w:t>
      </w:r>
      <w:proofErr w:type="spellEnd"/>
      <w:r w:rsidRPr="00955DC4">
        <w:rPr>
          <w:rFonts w:ascii="Times New Roman" w:eastAsia="Times New Roman" w:hAnsi="Times New Roman" w:cs="Times New Roman"/>
          <w:color w:val="auto"/>
          <w:sz w:val="28"/>
          <w:shd w:val="clear" w:color="auto" w:fill="FFFFFF"/>
          <w:lang w:bidi="ar-SA"/>
        </w:rPr>
        <w:t xml:space="preserve"> - всех оттенков 7ххх, 9ххх:</w:t>
      </w:r>
    </w:p>
    <w:p w14:paraId="61634FA8" w14:textId="77777777" w:rsidR="00955DC4" w:rsidRPr="00955DC4" w:rsidRDefault="00955DC4" w:rsidP="00955DC4">
      <w:pPr>
        <w:widowControl/>
        <w:jc w:val="both"/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noProof/>
          <w:color w:val="auto"/>
          <w:shd w:val="clear" w:color="auto" w:fill="FFFFFF"/>
          <w:lang w:bidi="ar-SA"/>
        </w:rPr>
        <w:drawing>
          <wp:inline distT="0" distB="0" distL="0" distR="0" wp14:anchorId="6CFEC26C" wp14:editId="04759549">
            <wp:extent cx="6515100" cy="6477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621" cy="648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F3D718" w14:textId="77777777" w:rsidR="00955DC4" w:rsidRPr="00955DC4" w:rsidRDefault="00955DC4" w:rsidP="00955DC4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bidi="ar-SA"/>
        </w:rPr>
        <w:t>- коричневая (</w:t>
      </w:r>
      <w:proofErr w:type="gramStart"/>
      <w:r w:rsidRPr="00955DC4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bidi="ar-SA"/>
        </w:rPr>
        <w:t>красно-кирпичная</w:t>
      </w:r>
      <w:proofErr w:type="gramEnd"/>
      <w:r w:rsidRPr="00955DC4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bidi="ar-SA"/>
        </w:rPr>
        <w:t xml:space="preserve">) цветовая палитра: RAL </w:t>
      </w:r>
      <w:proofErr w:type="spellStart"/>
      <w:r w:rsidRPr="00955DC4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bidi="ar-SA"/>
        </w:rPr>
        <w:t>classic</w:t>
      </w:r>
      <w:proofErr w:type="spellEnd"/>
      <w:r w:rsidRPr="00955DC4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bidi="ar-SA"/>
        </w:rPr>
        <w:t xml:space="preserve"> - всех оттенков 8ххх, RAL 1001, 1002, 1013, 1011, 1014, 1015, 1019, 1024:</w:t>
      </w:r>
    </w:p>
    <w:p w14:paraId="5A8F7F3F" w14:textId="77777777" w:rsidR="00955DC4" w:rsidRPr="00955DC4" w:rsidRDefault="00955DC4" w:rsidP="00955DC4">
      <w:pPr>
        <w:widowControl/>
        <w:spacing w:before="1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noProof/>
          <w:color w:val="auto"/>
          <w:shd w:val="clear" w:color="auto" w:fill="FFFFFF"/>
          <w:lang w:bidi="ar-SA"/>
        </w:rPr>
        <w:drawing>
          <wp:inline distT="0" distB="0" distL="0" distR="0" wp14:anchorId="2DECC24D" wp14:editId="6EE6C0F6">
            <wp:extent cx="6517005" cy="646430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00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55DC4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bidi="ar-SA"/>
        </w:rPr>
        <w:t>Цвета профилей (окон, остекленных дверей, витражей и фасадов):</w:t>
      </w:r>
    </w:p>
    <w:p w14:paraId="4E117152" w14:textId="77777777" w:rsidR="00955DC4" w:rsidRPr="00955DC4" w:rsidRDefault="00955DC4" w:rsidP="00955DC4">
      <w:pPr>
        <w:widowControl/>
        <w:jc w:val="both"/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noProof/>
          <w:color w:val="auto"/>
          <w:shd w:val="clear" w:color="auto" w:fill="FFFFFF"/>
          <w:lang w:bidi="ar-SA"/>
        </w:rPr>
        <w:drawing>
          <wp:inline distT="0" distB="0" distL="0" distR="0" wp14:anchorId="25859807" wp14:editId="1126055C">
            <wp:extent cx="4470400" cy="596900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793" cy="597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35440A" w14:textId="77777777" w:rsidR="00955DC4" w:rsidRPr="00955DC4" w:rsidRDefault="00955DC4" w:rsidP="00955DC4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955DC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Имитация дерева – все оттенки:</w:t>
      </w:r>
    </w:p>
    <w:p w14:paraId="2C7FE0AB" w14:textId="77777777" w:rsidR="00955DC4" w:rsidRPr="00955DC4" w:rsidRDefault="00955DC4" w:rsidP="00955DC4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955DC4">
        <w:rPr>
          <w:rFonts w:ascii="Times New Roman" w:eastAsia="Times New Roman" w:hAnsi="Times New Roman" w:cs="Times New Roman"/>
          <w:noProof/>
          <w:color w:val="auto"/>
          <w:lang w:bidi="ar-SA"/>
        </w:rPr>
        <w:drawing>
          <wp:inline distT="0" distB="0" distL="0" distR="0" wp14:anchorId="7AA85277" wp14:editId="26709A57">
            <wp:extent cx="946150" cy="742950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5"/>
    <w:bookmarkEnd w:id="6"/>
    <w:p w14:paraId="67456E42" w14:textId="77777777" w:rsidR="00955DC4" w:rsidRPr="00955DC4" w:rsidRDefault="00955DC4" w:rsidP="00955DC4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bidi="ar-SA"/>
        </w:rPr>
        <w:t>2)</w:t>
      </w:r>
      <w:r w:rsidRPr="00955DC4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bidi="ar-SA"/>
        </w:rPr>
        <w:tab/>
        <w:t xml:space="preserve"> </w:t>
      </w:r>
      <w:r w:rsidRPr="00955DC4"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shd w:val="clear" w:color="auto" w:fill="FFFFFF"/>
          <w:lang w:bidi="ar-SA"/>
        </w:rPr>
        <w:t>К отделочным и (или) строительным материалам объектов капитального строительства</w:t>
      </w:r>
      <w:r w:rsidRPr="00955DC4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bidi="ar-SA"/>
        </w:rPr>
        <w:t>:</w:t>
      </w:r>
    </w:p>
    <w:p w14:paraId="6DA3CEA3" w14:textId="77777777" w:rsidR="00955DC4" w:rsidRPr="00955DC4" w:rsidRDefault="00955DC4" w:rsidP="001A37A2">
      <w:pPr>
        <w:widowControl/>
        <w:numPr>
          <w:ilvl w:val="0"/>
          <w:numId w:val="7"/>
        </w:numPr>
        <w:tabs>
          <w:tab w:val="left" w:pos="0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bidi="ar-SA"/>
        </w:rPr>
        <w:t xml:space="preserve">цоколь должен выполняться из антивандальных негорючих материалов – природный камень (гранит или аналог), клинкерный кирпич, </w:t>
      </w:r>
      <w:proofErr w:type="spellStart"/>
      <w:r w:rsidRPr="00955DC4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bidi="ar-SA"/>
        </w:rPr>
        <w:t>керамогранит</w:t>
      </w:r>
      <w:proofErr w:type="spellEnd"/>
      <w:r w:rsidRPr="00955DC4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bidi="ar-SA"/>
        </w:rPr>
        <w:t xml:space="preserve"> </w:t>
      </w:r>
      <w:r w:rsidRPr="00955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(толщина не менее 10 мм), бетонных </w:t>
      </w:r>
      <w:proofErr w:type="spellStart"/>
      <w:r w:rsidRPr="00955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фиброцементных</w:t>
      </w:r>
      <w:proofErr w:type="spellEnd"/>
      <w:r w:rsidRPr="00955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элементов с гидрофобной пропиткой (бетонная цокольная плитка и кирпич, панели из цементных композитов и др.) и другие подобные материалы;</w:t>
      </w:r>
    </w:p>
    <w:p w14:paraId="403B3C4D" w14:textId="77777777" w:rsidR="00955DC4" w:rsidRPr="00955DC4" w:rsidRDefault="00955DC4" w:rsidP="001A37A2">
      <w:pPr>
        <w:widowControl/>
        <w:numPr>
          <w:ilvl w:val="0"/>
          <w:numId w:val="7"/>
        </w:numPr>
        <w:tabs>
          <w:tab w:val="left" w:pos="0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для объектов торгового назначения (магазинов), общественного назначения, общая площадь которых составляет не более чем 1500 квадратных </w:t>
      </w:r>
      <w:r w:rsidRPr="00955DC4">
        <w:rPr>
          <w:rFonts w:ascii="Times New Roman" w:eastAsia="Times New Roman" w:hAnsi="Times New Roman" w:cs="Times New Roman"/>
          <w:sz w:val="28"/>
          <w:szCs w:val="28"/>
          <w:lang w:bidi="ar-SA"/>
        </w:rPr>
        <w:t>метров -</w:t>
      </w:r>
      <w:r w:rsidRPr="00955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не менее 20% облицовки фасада должно выполняться из природных материалов или имитирующих природные материалы;</w:t>
      </w:r>
    </w:p>
    <w:p w14:paraId="3B851DD4" w14:textId="77777777" w:rsidR="00955DC4" w:rsidRPr="00955DC4" w:rsidRDefault="00955DC4" w:rsidP="001A37A2">
      <w:pPr>
        <w:widowControl/>
        <w:numPr>
          <w:ilvl w:val="0"/>
          <w:numId w:val="7"/>
        </w:numPr>
        <w:tabs>
          <w:tab w:val="left" w:pos="0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покрытия, полученные на основе лакокрасочных </w:t>
      </w:r>
      <w:proofErr w:type="gramStart"/>
      <w:r w:rsidRPr="00955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материалов</w:t>
      </w:r>
      <w:proofErr w:type="gramEnd"/>
      <w:r w:rsidRPr="00955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на водной основе (дисперсионные акриловые краски для фасадных работ, дисперсионные силикатные краски, силиконовые краски, золь-силикатные краски, золь-силикатные краски для бетона, известковые краски), при соблюдении требований нормативно-технической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(дождь, ливень, снег, пыль при сильном ветре) при максимальной температуре 40</w:t>
      </w:r>
      <w:r w:rsidRPr="00955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perscript"/>
          <w:lang w:bidi="ar-SA"/>
        </w:rPr>
        <w:t>о</w:t>
      </w:r>
      <w:proofErr w:type="gramStart"/>
      <w:r w:rsidRPr="00955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perscript"/>
          <w:lang w:bidi="ar-SA"/>
        </w:rPr>
        <w:t xml:space="preserve"> </w:t>
      </w:r>
      <w:r w:rsidRPr="00955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С</w:t>
      </w:r>
      <w:proofErr w:type="gramEnd"/>
      <w:r w:rsidRPr="00955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, минимальной температуре -45</w:t>
      </w:r>
      <w:r w:rsidRPr="00955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perscript"/>
          <w:lang w:bidi="ar-SA"/>
        </w:rPr>
        <w:t>о</w:t>
      </w:r>
      <w:r w:rsidRPr="00955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С и относительной влажности в пределах от 40% до 95%.</w:t>
      </w:r>
    </w:p>
    <w:p w14:paraId="7CD62F45" w14:textId="77777777" w:rsidR="00955DC4" w:rsidRPr="00955DC4" w:rsidRDefault="00955DC4" w:rsidP="00955DC4">
      <w:pPr>
        <w:widowControl/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В течение данного срока должны быть сохранены защитные свойства покрытия: растрескивание выветривание, отслаивание, сморщивание, образование пузырей - не более 1 балла по ГОСТ 9.407-2015 п. 9.1.2,  декоративные свойства  (изменение цвета, </w:t>
      </w:r>
      <w:proofErr w:type="spellStart"/>
      <w:r w:rsidRPr="00955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грязеудержание</w:t>
      </w:r>
      <w:proofErr w:type="spellEnd"/>
      <w:r w:rsidRPr="00955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, </w:t>
      </w:r>
      <w:proofErr w:type="spellStart"/>
      <w:r w:rsidRPr="00955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меление</w:t>
      </w:r>
      <w:proofErr w:type="spellEnd"/>
      <w:r w:rsidRPr="00955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) - не более 3 баллов по ГОСТ 9.407-2015 </w:t>
      </w:r>
      <w:proofErr w:type="spellStart"/>
      <w:r w:rsidRPr="00955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п.п</w:t>
      </w:r>
      <w:proofErr w:type="spellEnd"/>
      <w:r w:rsidRPr="00955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. 8.2, 8.3, 8.4;</w:t>
      </w:r>
    </w:p>
    <w:p w14:paraId="3FE0616D" w14:textId="77777777" w:rsidR="00955DC4" w:rsidRPr="00955DC4" w:rsidRDefault="00955DC4" w:rsidP="001A37A2">
      <w:pPr>
        <w:widowControl/>
        <w:numPr>
          <w:ilvl w:val="0"/>
          <w:numId w:val="7"/>
        </w:numPr>
        <w:tabs>
          <w:tab w:val="left" w:pos="0"/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sz w:val="28"/>
          <w:szCs w:val="28"/>
          <w:lang w:bidi="ar-SA"/>
        </w:rPr>
        <w:lastRenderedPageBreak/>
        <w:t xml:space="preserve">скатная кровля выполняется из металла, черепицы (керамической, минеральной, металлической, гибкой или аналога), </w:t>
      </w:r>
      <w:proofErr w:type="spellStart"/>
      <w:r w:rsidRPr="00955DC4">
        <w:rPr>
          <w:rFonts w:ascii="Times New Roman" w:eastAsia="Times New Roman" w:hAnsi="Times New Roman" w:cs="Times New Roman"/>
          <w:sz w:val="28"/>
          <w:szCs w:val="28"/>
          <w:lang w:bidi="ar-SA"/>
        </w:rPr>
        <w:t>светопрозрачных</w:t>
      </w:r>
      <w:proofErr w:type="spellEnd"/>
      <w:r w:rsidRPr="00955DC4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конструкций;</w:t>
      </w:r>
    </w:p>
    <w:p w14:paraId="1E067A13" w14:textId="77777777" w:rsidR="00955DC4" w:rsidRPr="00955DC4" w:rsidRDefault="00955DC4" w:rsidP="00955DC4">
      <w:pPr>
        <w:widowControl/>
        <w:tabs>
          <w:tab w:val="left" w:pos="0"/>
        </w:tabs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bidi="ar-SA"/>
        </w:rPr>
        <w:t>Не допускается</w:t>
      </w:r>
      <w:r w:rsidRPr="00955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:</w:t>
      </w:r>
    </w:p>
    <w:p w14:paraId="7985FED2" w14:textId="77777777" w:rsidR="00955DC4" w:rsidRPr="00955DC4" w:rsidRDefault="00955DC4" w:rsidP="001A37A2">
      <w:pPr>
        <w:widowControl/>
        <w:numPr>
          <w:ilvl w:val="0"/>
          <w:numId w:val="3"/>
        </w:numPr>
        <w:tabs>
          <w:tab w:val="left" w:pos="0"/>
          <w:tab w:val="left" w:pos="993"/>
        </w:tabs>
        <w:spacing w:after="20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окраска поверхностей, облицованных натуральным (природным) камнем;</w:t>
      </w:r>
    </w:p>
    <w:p w14:paraId="248DA8EA" w14:textId="77777777" w:rsidR="00955DC4" w:rsidRPr="00955DC4" w:rsidRDefault="00955DC4" w:rsidP="001A37A2">
      <w:pPr>
        <w:widowControl/>
        <w:numPr>
          <w:ilvl w:val="0"/>
          <w:numId w:val="3"/>
        </w:numPr>
        <w:tabs>
          <w:tab w:val="left" w:pos="0"/>
          <w:tab w:val="left" w:pos="993"/>
        </w:tabs>
        <w:spacing w:after="20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бетонная необлицованная поверхность для первого и цокольного этажа;</w:t>
      </w:r>
    </w:p>
    <w:p w14:paraId="6995DEC4" w14:textId="77777777" w:rsidR="00955DC4" w:rsidRPr="00955DC4" w:rsidRDefault="00955DC4" w:rsidP="001A37A2">
      <w:pPr>
        <w:widowControl/>
        <w:numPr>
          <w:ilvl w:val="0"/>
          <w:numId w:val="3"/>
        </w:numPr>
        <w:tabs>
          <w:tab w:val="left" w:pos="0"/>
          <w:tab w:val="left" w:pos="993"/>
        </w:tabs>
        <w:spacing w:after="20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955DC4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штукатурный фасад по фасадному утеплению из </w:t>
      </w:r>
      <w:proofErr w:type="spellStart"/>
      <w:r w:rsidRPr="00955DC4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пенополистирола</w:t>
      </w:r>
      <w:proofErr w:type="spellEnd"/>
      <w:r w:rsidRPr="00955DC4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;</w:t>
      </w:r>
    </w:p>
    <w:p w14:paraId="358FE32A" w14:textId="77777777" w:rsidR="00955DC4" w:rsidRPr="00955DC4" w:rsidRDefault="00955DC4" w:rsidP="001A37A2">
      <w:pPr>
        <w:widowControl/>
        <w:numPr>
          <w:ilvl w:val="0"/>
          <w:numId w:val="3"/>
        </w:numPr>
        <w:tabs>
          <w:tab w:val="left" w:pos="0"/>
          <w:tab w:val="left" w:pos="993"/>
        </w:tabs>
        <w:spacing w:after="20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использование бетонных </w:t>
      </w:r>
      <w:proofErr w:type="spellStart"/>
      <w:r w:rsidRPr="00955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фиброцементных</w:t>
      </w:r>
      <w:proofErr w:type="spellEnd"/>
      <w:r w:rsidRPr="00955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элементов без гидрофобного покрытия;</w:t>
      </w:r>
    </w:p>
    <w:p w14:paraId="6C0A938D" w14:textId="77777777" w:rsidR="00955DC4" w:rsidRPr="00955DC4" w:rsidRDefault="00955DC4" w:rsidP="001A37A2">
      <w:pPr>
        <w:widowControl/>
        <w:numPr>
          <w:ilvl w:val="0"/>
          <w:numId w:val="3"/>
        </w:numPr>
        <w:tabs>
          <w:tab w:val="left" w:pos="0"/>
          <w:tab w:val="left" w:pos="993"/>
        </w:tabs>
        <w:spacing w:after="20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металлические элементы отделки с толщиной менее 0,5 мм;</w:t>
      </w:r>
    </w:p>
    <w:p w14:paraId="6CCB8B7F" w14:textId="77777777" w:rsidR="00955DC4" w:rsidRPr="00955DC4" w:rsidRDefault="00955DC4" w:rsidP="001A37A2">
      <w:pPr>
        <w:widowControl/>
        <w:numPr>
          <w:ilvl w:val="0"/>
          <w:numId w:val="3"/>
        </w:numPr>
        <w:tabs>
          <w:tab w:val="left" w:pos="0"/>
          <w:tab w:val="left" w:pos="993"/>
        </w:tabs>
        <w:spacing w:after="20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металлические оцинкованные элементы без лакокрасочного покрытия (кроме ограждения кровли и элементов фасадов, не </w:t>
      </w:r>
      <w:r w:rsidRPr="00955DC4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выходящих на территории общего пользования);</w:t>
      </w:r>
    </w:p>
    <w:p w14:paraId="57B369F7" w14:textId="77777777" w:rsidR="00955DC4" w:rsidRPr="00955DC4" w:rsidRDefault="00955DC4" w:rsidP="001A37A2">
      <w:pPr>
        <w:widowControl/>
        <w:numPr>
          <w:ilvl w:val="0"/>
          <w:numId w:val="3"/>
        </w:numPr>
        <w:tabs>
          <w:tab w:val="left" w:pos="0"/>
          <w:tab w:val="left" w:pos="993"/>
        </w:tabs>
        <w:spacing w:after="20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размещение декоративных элементов, выполненных из </w:t>
      </w:r>
      <w:proofErr w:type="spellStart"/>
      <w:r w:rsidRPr="00955DC4">
        <w:rPr>
          <w:rFonts w:ascii="Times New Roman" w:eastAsia="Times New Roman" w:hAnsi="Times New Roman" w:cs="Times New Roman"/>
          <w:sz w:val="28"/>
          <w:szCs w:val="28"/>
          <w:lang w:bidi="ar-SA"/>
        </w:rPr>
        <w:t>пенополистирола</w:t>
      </w:r>
      <w:proofErr w:type="spellEnd"/>
      <w:r w:rsidRPr="00955DC4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, </w:t>
      </w:r>
      <w:proofErr w:type="spellStart"/>
      <w:r w:rsidRPr="00955DC4">
        <w:rPr>
          <w:rFonts w:ascii="Times New Roman" w:eastAsia="Times New Roman" w:hAnsi="Times New Roman" w:cs="Times New Roman"/>
          <w:sz w:val="28"/>
          <w:szCs w:val="28"/>
          <w:lang w:bidi="ar-SA"/>
        </w:rPr>
        <w:t>пенополиуретана</w:t>
      </w:r>
      <w:proofErr w:type="spellEnd"/>
      <w:r w:rsidRPr="00955DC4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, </w:t>
      </w:r>
      <w:proofErr w:type="spellStart"/>
      <w:r w:rsidRPr="00955DC4">
        <w:rPr>
          <w:rFonts w:ascii="Times New Roman" w:eastAsia="Times New Roman" w:hAnsi="Times New Roman" w:cs="Times New Roman"/>
          <w:sz w:val="28"/>
          <w:szCs w:val="28"/>
          <w:lang w:bidi="ar-SA"/>
        </w:rPr>
        <w:t>минваты</w:t>
      </w:r>
      <w:proofErr w:type="spellEnd"/>
      <w:r w:rsidRPr="00955DC4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с тонким штукатурным слоем, ниже 2 метров над уровнем земли;</w:t>
      </w:r>
    </w:p>
    <w:p w14:paraId="18F5190D" w14:textId="77777777" w:rsidR="00955DC4" w:rsidRPr="00955DC4" w:rsidRDefault="00955DC4" w:rsidP="001A37A2">
      <w:pPr>
        <w:widowControl/>
        <w:numPr>
          <w:ilvl w:val="0"/>
          <w:numId w:val="3"/>
        </w:numPr>
        <w:tabs>
          <w:tab w:val="left" w:pos="0"/>
          <w:tab w:val="left" w:pos="993"/>
        </w:tabs>
        <w:spacing w:after="20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выполнение больших глухих плоскостей фасада из материалов, имитирующих </w:t>
      </w:r>
      <w:proofErr w:type="gramStart"/>
      <w:r w:rsidRPr="00955DC4">
        <w:rPr>
          <w:rFonts w:ascii="Times New Roman" w:eastAsia="Times New Roman" w:hAnsi="Times New Roman" w:cs="Times New Roman"/>
          <w:sz w:val="28"/>
          <w:szCs w:val="28"/>
          <w:lang w:bidi="ar-SA"/>
        </w:rPr>
        <w:t>натуральные</w:t>
      </w:r>
      <w:proofErr w:type="gramEnd"/>
      <w:r w:rsidRPr="00955DC4">
        <w:rPr>
          <w:rFonts w:ascii="Times New Roman" w:eastAsia="Times New Roman" w:hAnsi="Times New Roman" w:cs="Times New Roman"/>
          <w:sz w:val="28"/>
          <w:szCs w:val="28"/>
          <w:lang w:bidi="ar-SA"/>
        </w:rPr>
        <w:t>, с заметно повторяющимся рисунком;</w:t>
      </w:r>
    </w:p>
    <w:p w14:paraId="0DCEC5EB" w14:textId="77777777" w:rsidR="00955DC4" w:rsidRPr="00955DC4" w:rsidRDefault="00955DC4" w:rsidP="001A37A2">
      <w:pPr>
        <w:widowControl/>
        <w:numPr>
          <w:ilvl w:val="0"/>
          <w:numId w:val="3"/>
        </w:numPr>
        <w:tabs>
          <w:tab w:val="left" w:pos="0"/>
          <w:tab w:val="left" w:pos="993"/>
        </w:tabs>
        <w:spacing w:after="20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отделка фасада </w:t>
      </w:r>
      <w:proofErr w:type="spellStart"/>
      <w:r w:rsidRPr="00955DC4">
        <w:rPr>
          <w:rFonts w:ascii="Times New Roman" w:eastAsia="Times New Roman" w:hAnsi="Times New Roman" w:cs="Times New Roman"/>
          <w:sz w:val="28"/>
          <w:szCs w:val="28"/>
          <w:lang w:bidi="ar-SA"/>
        </w:rPr>
        <w:t>керамогранитной</w:t>
      </w:r>
      <w:proofErr w:type="spellEnd"/>
      <w:r w:rsidRPr="00955DC4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глянцевой однотонной плиткой 600х600 мм;</w:t>
      </w:r>
    </w:p>
    <w:p w14:paraId="508B72B4" w14:textId="77777777" w:rsidR="00955DC4" w:rsidRPr="00955DC4" w:rsidRDefault="00955DC4" w:rsidP="001A37A2">
      <w:pPr>
        <w:widowControl/>
        <w:numPr>
          <w:ilvl w:val="0"/>
          <w:numId w:val="3"/>
        </w:numPr>
        <w:tabs>
          <w:tab w:val="left" w:pos="0"/>
          <w:tab w:val="left" w:pos="993"/>
        </w:tabs>
        <w:spacing w:after="20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визуально заметные соединения облицовочных элементов, видимые крепежные детали фасадных систем (за исключением матовых панелей с неоднородным покрытием);</w:t>
      </w:r>
    </w:p>
    <w:p w14:paraId="10BC5549" w14:textId="77777777" w:rsidR="00955DC4" w:rsidRPr="00955DC4" w:rsidRDefault="00955DC4" w:rsidP="001A37A2">
      <w:pPr>
        <w:widowControl/>
        <w:numPr>
          <w:ilvl w:val="0"/>
          <w:numId w:val="3"/>
        </w:numPr>
        <w:tabs>
          <w:tab w:val="left" w:pos="0"/>
          <w:tab w:val="left" w:pos="993"/>
        </w:tabs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использование белых стеклопакетов ПВХ (за исключением объектов, возводимых за счет бюджетного финансирования);</w:t>
      </w:r>
    </w:p>
    <w:p w14:paraId="24208898" w14:textId="77777777" w:rsidR="00955DC4" w:rsidRPr="00955DC4" w:rsidRDefault="00955DC4" w:rsidP="001A37A2">
      <w:pPr>
        <w:widowControl/>
        <w:numPr>
          <w:ilvl w:val="0"/>
          <w:numId w:val="3"/>
        </w:numPr>
        <w:tabs>
          <w:tab w:val="left" w:pos="0"/>
          <w:tab w:val="left" w:pos="993"/>
        </w:tabs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использование в качестве материалов ограждения территории бетонных плит и бетонных секций, профилированного листа, колючей проволоки (если иное не установлено требованиями технических регламентов);</w:t>
      </w:r>
    </w:p>
    <w:p w14:paraId="0F24F61B" w14:textId="77777777" w:rsidR="00955DC4" w:rsidRPr="00955DC4" w:rsidRDefault="00955DC4" w:rsidP="001A37A2">
      <w:pPr>
        <w:widowControl/>
        <w:numPr>
          <w:ilvl w:val="0"/>
          <w:numId w:val="3"/>
        </w:numPr>
        <w:tabs>
          <w:tab w:val="left" w:pos="0"/>
          <w:tab w:val="left" w:pos="993"/>
        </w:tabs>
        <w:spacing w:after="20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использование в качестве отделочных материалов фасадов объектов капитального строительства:</w:t>
      </w:r>
    </w:p>
    <w:p w14:paraId="180216D8" w14:textId="77777777" w:rsidR="00955DC4" w:rsidRPr="00955DC4" w:rsidRDefault="00955DC4" w:rsidP="001A37A2">
      <w:pPr>
        <w:widowControl/>
        <w:numPr>
          <w:ilvl w:val="0"/>
          <w:numId w:val="5"/>
        </w:numPr>
        <w:tabs>
          <w:tab w:val="left" w:pos="0"/>
          <w:tab w:val="left" w:pos="993"/>
        </w:tabs>
        <w:spacing w:after="20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proofErr w:type="gramStart"/>
      <w:r w:rsidRPr="00955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штукатурки (штукатурный фасад допускается применять, если окружающая застройка преимущественно выполнена с применением штукатурных фасадов.</w:t>
      </w:r>
      <w:proofErr w:type="gramEnd"/>
      <w:r w:rsidRPr="00955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</w:t>
      </w:r>
      <w:proofErr w:type="gramStart"/>
      <w:r w:rsidRPr="00955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Работы по выполнению штукатурного фасада должны производиться строго по сертифицированной технологии, должен обеспечиваться длительный срок эксплуатации); </w:t>
      </w:r>
      <w:proofErr w:type="gramEnd"/>
    </w:p>
    <w:p w14:paraId="23331651" w14:textId="77777777" w:rsidR="00955DC4" w:rsidRPr="00955DC4" w:rsidRDefault="00955DC4" w:rsidP="001A37A2">
      <w:pPr>
        <w:widowControl/>
        <w:numPr>
          <w:ilvl w:val="0"/>
          <w:numId w:val="5"/>
        </w:numPr>
        <w:tabs>
          <w:tab w:val="left" w:pos="993"/>
        </w:tabs>
        <w:spacing w:after="20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пластиковых панелей, сотового поликарбоната;</w:t>
      </w:r>
    </w:p>
    <w:p w14:paraId="79EBDD97" w14:textId="1422D367" w:rsidR="00955DC4" w:rsidRPr="00955DC4" w:rsidRDefault="00955DC4" w:rsidP="001A37A2">
      <w:pPr>
        <w:widowControl/>
        <w:numPr>
          <w:ilvl w:val="0"/>
          <w:numId w:val="5"/>
        </w:numPr>
        <w:tabs>
          <w:tab w:val="left" w:pos="993"/>
        </w:tabs>
        <w:spacing w:after="20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винилового </w:t>
      </w:r>
      <w:proofErr w:type="spellStart"/>
      <w:r w:rsidRPr="00955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сайдинга</w:t>
      </w:r>
      <w:proofErr w:type="spellEnd"/>
      <w:r w:rsidRPr="00955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;</w:t>
      </w:r>
    </w:p>
    <w:p w14:paraId="68A0E496" w14:textId="0FB5EA38" w:rsidR="00955DC4" w:rsidRPr="00955DC4" w:rsidRDefault="00955DC4" w:rsidP="001A37A2">
      <w:pPr>
        <w:widowControl/>
        <w:numPr>
          <w:ilvl w:val="0"/>
          <w:numId w:val="5"/>
        </w:numPr>
        <w:tabs>
          <w:tab w:val="left" w:pos="993"/>
        </w:tabs>
        <w:spacing w:after="20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профилированного металлического листа (кроме объектов торгового назначения (магазинов)</w:t>
      </w:r>
      <w:r w:rsidRPr="00955DC4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bidi="ar-SA"/>
        </w:rPr>
        <w:t xml:space="preserve"> </w:t>
      </w:r>
      <w:r w:rsidRPr="00955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общей площадью до 1500 </w:t>
      </w:r>
      <w:proofErr w:type="spellStart"/>
      <w:r w:rsidRPr="00955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кв</w:t>
      </w:r>
      <w:proofErr w:type="gramStart"/>
      <w:r w:rsidRPr="00955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.м</w:t>
      </w:r>
      <w:proofErr w:type="spellEnd"/>
      <w:proofErr w:type="gramEnd"/>
      <w:r w:rsidRPr="00955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до 2-х этажей с ограждающими конструкциями из металлических сэндвич-панелей, объектов производственно-складского назначения с ограждающими конструкциями из металлических сэндвич-панелей и вентилируемых фасадов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)</w:t>
      </w:r>
      <w:r w:rsidRPr="00955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;</w:t>
      </w:r>
    </w:p>
    <w:p w14:paraId="7F6E3CB5" w14:textId="77777777" w:rsidR="00955DC4" w:rsidRPr="00955DC4" w:rsidRDefault="00955DC4" w:rsidP="001A37A2">
      <w:pPr>
        <w:widowControl/>
        <w:numPr>
          <w:ilvl w:val="0"/>
          <w:numId w:val="5"/>
        </w:numPr>
        <w:tabs>
          <w:tab w:val="left" w:pos="993"/>
        </w:tabs>
        <w:spacing w:after="20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bidi="ar-SA"/>
        </w:rPr>
        <w:t xml:space="preserve">асбестоцементных листов, </w:t>
      </w:r>
      <w:r w:rsidRPr="00955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самоклеящейся пленки, баннерной ткани;</w:t>
      </w:r>
    </w:p>
    <w:p w14:paraId="431BF360" w14:textId="77777777" w:rsidR="00955DC4" w:rsidRPr="00955DC4" w:rsidRDefault="00955DC4" w:rsidP="001A37A2">
      <w:pPr>
        <w:widowControl/>
        <w:numPr>
          <w:ilvl w:val="0"/>
          <w:numId w:val="5"/>
        </w:numPr>
        <w:tabs>
          <w:tab w:val="left" w:pos="993"/>
        </w:tabs>
        <w:spacing w:after="20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bidi="ar-SA"/>
        </w:rPr>
        <w:lastRenderedPageBreak/>
        <w:t>битумной плитки;</w:t>
      </w:r>
    </w:p>
    <w:p w14:paraId="22547B06" w14:textId="77777777" w:rsidR="00955DC4" w:rsidRPr="00955DC4" w:rsidRDefault="00955DC4" w:rsidP="001A37A2">
      <w:pPr>
        <w:widowControl/>
        <w:numPr>
          <w:ilvl w:val="0"/>
          <w:numId w:val="5"/>
        </w:numPr>
        <w:tabs>
          <w:tab w:val="left" w:pos="993"/>
        </w:tabs>
        <w:spacing w:after="20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пластика, профилированных металлических листов, асбестоцементных листов (плоские и волнистые), МГЛ-листов для устройства глухой части лоджии или балкона;</w:t>
      </w:r>
    </w:p>
    <w:p w14:paraId="1E006428" w14:textId="77777777" w:rsidR="00955DC4" w:rsidRPr="00955DC4" w:rsidRDefault="00955DC4" w:rsidP="001A37A2">
      <w:pPr>
        <w:widowControl/>
        <w:numPr>
          <w:ilvl w:val="0"/>
          <w:numId w:val="5"/>
        </w:numPr>
        <w:tabs>
          <w:tab w:val="left" w:pos="993"/>
        </w:tabs>
        <w:spacing w:after="20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 окружающего их пространства, включая объекты и элементы благоустройства.</w:t>
      </w:r>
    </w:p>
    <w:p w14:paraId="100F173E" w14:textId="77777777" w:rsidR="00955DC4" w:rsidRPr="00955DC4" w:rsidRDefault="00955DC4" w:rsidP="00955DC4">
      <w:pPr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3) </w:t>
      </w:r>
      <w:r w:rsidRPr="00955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ab/>
      </w:r>
      <w:r w:rsidRPr="00955DC4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bidi="ar-SA"/>
        </w:rPr>
        <w:t>К размещению технического и инженерного оборудования на фасадах и кровлях объектов капитального строительства</w:t>
      </w:r>
      <w:r w:rsidRPr="00955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.</w:t>
      </w:r>
    </w:p>
    <w:p w14:paraId="2DFB6EA8" w14:textId="77777777" w:rsidR="00955DC4" w:rsidRPr="00955DC4" w:rsidRDefault="00955DC4" w:rsidP="00955DC4">
      <w:pPr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Техническое и инженерное оборудование фасадов объектов капитального строительства включает в себя системы газоснабжения, освещения, связи, телекоммуникации, видеонаблюдения, кондиционирования и вентиляции воздуха (далее – оборудование).</w:t>
      </w:r>
    </w:p>
    <w:p w14:paraId="66EA1956" w14:textId="77777777" w:rsidR="00955DC4" w:rsidRPr="00955DC4" w:rsidRDefault="00955DC4" w:rsidP="00955DC4">
      <w:pPr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При реконструкции объекта капитального строительства:</w:t>
      </w:r>
    </w:p>
    <w:p w14:paraId="3DDAE1F7" w14:textId="77777777" w:rsidR="00955DC4" w:rsidRPr="00955DC4" w:rsidRDefault="00955DC4" w:rsidP="001A37A2">
      <w:pPr>
        <w:widowControl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111BA5E3" w14:textId="77777777" w:rsidR="00955DC4" w:rsidRPr="00955DC4" w:rsidRDefault="00955DC4" w:rsidP="001A37A2">
      <w:pPr>
        <w:widowControl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proofErr w:type="gramStart"/>
      <w:r w:rsidRPr="00955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строительства.</w:t>
      </w:r>
      <w:proofErr w:type="gramEnd"/>
    </w:p>
    <w:p w14:paraId="6CB7B12E" w14:textId="77777777" w:rsidR="00955DC4" w:rsidRPr="00955DC4" w:rsidRDefault="00955DC4" w:rsidP="00955DC4">
      <w:pPr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Габариты, форма оборудования, декоративных коробов, в которых оно размещено, декоративных решеток не должны ухудшать визуальные характеристики объекта.</w:t>
      </w:r>
    </w:p>
    <w:p w14:paraId="5E1528FF" w14:textId="77777777" w:rsidR="00955DC4" w:rsidRPr="00955DC4" w:rsidRDefault="00955DC4" w:rsidP="00955DC4">
      <w:pPr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Устанавливаемое на фасадах зданий оборудование должно быть окрашено в цвет поверхностей, на которых оно установлено.</w:t>
      </w:r>
    </w:p>
    <w:p w14:paraId="6CD29F11" w14:textId="77777777" w:rsidR="00955DC4" w:rsidRPr="00955DC4" w:rsidRDefault="00955DC4" w:rsidP="00955DC4">
      <w:pPr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bidi="ar-SA"/>
        </w:rPr>
        <w:t>Не допускается</w:t>
      </w:r>
      <w:r w:rsidRPr="00955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:</w:t>
      </w:r>
    </w:p>
    <w:p w14:paraId="672D469C" w14:textId="77777777" w:rsidR="00955DC4" w:rsidRPr="00955DC4" w:rsidRDefault="00955DC4" w:rsidP="001A37A2">
      <w:pPr>
        <w:widowControl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размещение оборудования на архитектурных элементах и деталях декора, порталах, козырьках, пилонах, консолях, на настенной росписи, фреске, мозаичном панно, сграффито и иных видах монументального искусства, являющихся частью </w:t>
      </w:r>
      <w:proofErr w:type="gramStart"/>
      <w:r w:rsidRPr="00955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архитектурного решения</w:t>
      </w:r>
      <w:proofErr w:type="gramEnd"/>
      <w:r w:rsidRPr="00955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фасада;</w:t>
      </w:r>
    </w:p>
    <w:p w14:paraId="4EFABD31" w14:textId="140F9677" w:rsidR="00955DC4" w:rsidRPr="00955DC4" w:rsidRDefault="00955DC4" w:rsidP="001A37A2">
      <w:pPr>
        <w:widowControl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наружная открытая прокладка по фасаду подводящих сетей и иных коммуникаций, прокладка сетей с нарушением пластики фасада;</w:t>
      </w:r>
    </w:p>
    <w:p w14:paraId="0438D792" w14:textId="77777777" w:rsidR="00955DC4" w:rsidRPr="00955DC4" w:rsidRDefault="00955DC4" w:rsidP="001A37A2">
      <w:pPr>
        <w:widowControl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размещение оборудования, выступающего от плоскости фасада более чем на 20 см, на высоте менее 2,5 м от уровня земли или крыльца (кроме водосточных труб).</w:t>
      </w:r>
    </w:p>
    <w:p w14:paraId="13B2BC8E" w14:textId="77777777" w:rsidR="00955DC4" w:rsidRPr="00955DC4" w:rsidRDefault="00955DC4" w:rsidP="00955DC4">
      <w:pPr>
        <w:widowControl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4) </w:t>
      </w:r>
      <w:r w:rsidRPr="00955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ab/>
      </w:r>
      <w:r w:rsidRPr="00955DC4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bidi="ar-SA"/>
        </w:rPr>
        <w:t>К подсветке фасадов объектов капитального строительства:</w:t>
      </w:r>
      <w:r w:rsidRPr="00955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</w:t>
      </w:r>
    </w:p>
    <w:p w14:paraId="4AF8561F" w14:textId="77777777" w:rsidR="00955DC4" w:rsidRPr="00955DC4" w:rsidRDefault="00955DC4" w:rsidP="001A37A2">
      <w:pPr>
        <w:widowControl/>
        <w:numPr>
          <w:ilvl w:val="0"/>
          <w:numId w:val="4"/>
        </w:numPr>
        <w:tabs>
          <w:tab w:val="left" w:pos="993"/>
        </w:tabs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цвета.</w:t>
      </w:r>
    </w:p>
    <w:p w14:paraId="340CC87E" w14:textId="77777777" w:rsidR="00955DC4" w:rsidRPr="00955DC4" w:rsidRDefault="00955DC4" w:rsidP="001A37A2">
      <w:pPr>
        <w:widowControl/>
        <w:numPr>
          <w:ilvl w:val="0"/>
          <w:numId w:val="4"/>
        </w:numPr>
        <w:tabs>
          <w:tab w:val="left" w:pos="993"/>
        </w:tabs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архитектурная подсветка зданий должна включать: </w:t>
      </w:r>
    </w:p>
    <w:p w14:paraId="69744C75" w14:textId="77777777" w:rsidR="00955DC4" w:rsidRPr="00955DC4" w:rsidRDefault="00955DC4" w:rsidP="001A37A2">
      <w:pPr>
        <w:widowControl/>
        <w:numPr>
          <w:ilvl w:val="0"/>
          <w:numId w:val="8"/>
        </w:numPr>
        <w:tabs>
          <w:tab w:val="left" w:pos="1134"/>
        </w:tabs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освещение входных групп;</w:t>
      </w:r>
    </w:p>
    <w:p w14:paraId="2DA617AC" w14:textId="77777777" w:rsidR="00955DC4" w:rsidRPr="00955DC4" w:rsidRDefault="00955DC4" w:rsidP="001A37A2">
      <w:pPr>
        <w:widowControl/>
        <w:numPr>
          <w:ilvl w:val="0"/>
          <w:numId w:val="8"/>
        </w:numPr>
        <w:tabs>
          <w:tab w:val="left" w:pos="1134"/>
        </w:tabs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подсветку информационных знаков и конструкций;</w:t>
      </w:r>
    </w:p>
    <w:p w14:paraId="57E6DBED" w14:textId="77777777" w:rsidR="00955DC4" w:rsidRPr="00955DC4" w:rsidRDefault="00955DC4" w:rsidP="001A37A2">
      <w:pPr>
        <w:widowControl/>
        <w:numPr>
          <w:ilvl w:val="0"/>
          <w:numId w:val="8"/>
        </w:numPr>
        <w:tabs>
          <w:tab w:val="left" w:pos="1134"/>
        </w:tabs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lastRenderedPageBreak/>
        <w:t>размещение архитектурно-художественного освещения на фасадах, визуально воспринимаемых со стороны улиц, дорог, территорий общего пользования (для архитектурных доминант, общественно значимых объектов).</w:t>
      </w:r>
    </w:p>
    <w:p w14:paraId="4E900703" w14:textId="77777777" w:rsidR="00955DC4" w:rsidRPr="00955DC4" w:rsidRDefault="00955DC4" w:rsidP="00955DC4">
      <w:pPr>
        <w:widowControl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5) </w:t>
      </w:r>
      <w:r w:rsidRPr="00955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ab/>
      </w:r>
      <w:r w:rsidRPr="00955DC4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bidi="ar-SA"/>
        </w:rPr>
        <w:t>К объемно-пространственным характеристикам объектов капитального строительства</w:t>
      </w:r>
      <w:r w:rsidRPr="00955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:</w:t>
      </w:r>
    </w:p>
    <w:p w14:paraId="0669D7DC" w14:textId="77777777" w:rsidR="00955DC4" w:rsidRPr="00955DC4" w:rsidRDefault="00955DC4" w:rsidP="001A37A2">
      <w:pPr>
        <w:widowControl/>
        <w:numPr>
          <w:ilvl w:val="0"/>
          <w:numId w:val="4"/>
        </w:numPr>
        <w:tabs>
          <w:tab w:val="left" w:pos="993"/>
        </w:tabs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главный фасад вновь строящихся зданий должен быть ориентирован на основные элементы улично-дорожной сети с учетом существующей или планируемой планировочной структуры застройки;</w:t>
      </w:r>
    </w:p>
    <w:p w14:paraId="258AB744" w14:textId="77777777" w:rsidR="00955DC4" w:rsidRPr="00955DC4" w:rsidRDefault="00955DC4" w:rsidP="001A37A2">
      <w:pPr>
        <w:widowControl/>
        <w:numPr>
          <w:ilvl w:val="0"/>
          <w:numId w:val="4"/>
        </w:numPr>
        <w:tabs>
          <w:tab w:val="left" w:pos="993"/>
        </w:tabs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размеры входной площадки (ширина x глубина) для объектов общественного назначения, общая площадь которых составляет не более чем 1500 квадратных метров, должны быть не менее 2,2 x 2,2 м;</w:t>
      </w:r>
    </w:p>
    <w:p w14:paraId="55A562D9" w14:textId="77777777" w:rsidR="00955DC4" w:rsidRPr="00955DC4" w:rsidRDefault="00955DC4" w:rsidP="001A37A2">
      <w:pPr>
        <w:widowControl/>
        <w:numPr>
          <w:ilvl w:val="0"/>
          <w:numId w:val="4"/>
        </w:numPr>
        <w:tabs>
          <w:tab w:val="left" w:pos="993"/>
        </w:tabs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здание или сооружение не должно создавать визуальный дискомфорт, должно органично вписываться в ландшафт и сохранять масштаб и характер существующей застройки;</w:t>
      </w:r>
    </w:p>
    <w:p w14:paraId="44CE130C" w14:textId="77777777" w:rsidR="00955DC4" w:rsidRPr="00955DC4" w:rsidRDefault="00955DC4" w:rsidP="001A37A2">
      <w:pPr>
        <w:widowControl/>
        <w:numPr>
          <w:ilvl w:val="0"/>
          <w:numId w:val="4"/>
        </w:numPr>
        <w:tabs>
          <w:tab w:val="left" w:pos="993"/>
        </w:tabs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здания необходимо размещать с учетом сложившейся линии застройки улицы (квартала);</w:t>
      </w:r>
    </w:p>
    <w:p w14:paraId="7149616E" w14:textId="77777777" w:rsidR="00955DC4" w:rsidRPr="00955DC4" w:rsidRDefault="00955DC4" w:rsidP="001A37A2">
      <w:pPr>
        <w:widowControl/>
        <w:numPr>
          <w:ilvl w:val="0"/>
          <w:numId w:val="4"/>
        </w:numPr>
        <w:tabs>
          <w:tab w:val="left" w:pos="993"/>
        </w:tabs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ограждение участка (в случае необходимости его установки; за исключением ограждений территорий объектов производственно-складского назначения) должно выполняться в едином стиле общего </w:t>
      </w:r>
      <w:proofErr w:type="gramStart"/>
      <w:r w:rsidRPr="00955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архитектурного решения</w:t>
      </w:r>
      <w:proofErr w:type="gramEnd"/>
      <w:r w:rsidRPr="00955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и не должно </w:t>
      </w:r>
      <w:r w:rsidRPr="00955DC4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bidi="ar-SA"/>
        </w:rPr>
        <w:t>препятствовать визуальному восприятию фасадов здания со стороны территорий общего пользования;</w:t>
      </w:r>
    </w:p>
    <w:p w14:paraId="272BBE56" w14:textId="77777777" w:rsidR="00955DC4" w:rsidRPr="00955DC4" w:rsidRDefault="00955DC4" w:rsidP="001A37A2">
      <w:pPr>
        <w:widowControl/>
        <w:numPr>
          <w:ilvl w:val="0"/>
          <w:numId w:val="4"/>
        </w:numPr>
        <w:tabs>
          <w:tab w:val="left" w:pos="993"/>
        </w:tabs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bidi="ar-SA"/>
        </w:rPr>
        <w:t xml:space="preserve">ограждение территории объекта производственно-складского назначения выше отметки 1,8 метра от уровня земли должно иметь облегченную  </w:t>
      </w:r>
      <w:proofErr w:type="spellStart"/>
      <w:r w:rsidRPr="00955DC4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bidi="ar-SA"/>
        </w:rPr>
        <w:t>светопрозрачную</w:t>
      </w:r>
      <w:proofErr w:type="spellEnd"/>
      <w:r w:rsidRPr="00955DC4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bidi="ar-SA"/>
        </w:rPr>
        <w:t xml:space="preserve"> конструкцию (если иное не установлено требованиями технических регламентов);</w:t>
      </w:r>
    </w:p>
    <w:p w14:paraId="5431A901" w14:textId="77777777" w:rsidR="00955DC4" w:rsidRPr="00955DC4" w:rsidRDefault="00955DC4" w:rsidP="001A37A2">
      <w:pPr>
        <w:widowControl/>
        <w:numPr>
          <w:ilvl w:val="0"/>
          <w:numId w:val="4"/>
        </w:numPr>
        <w:tabs>
          <w:tab w:val="left" w:pos="993"/>
        </w:tabs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bidi="ar-SA"/>
        </w:rPr>
        <w:t>если проектируемое в целях строительства или реконструкции здание, строение, сооружение  располагается на расстоянии 50 метров и менее от границ лесного массива, парка, водного объекта, земельного участка индивидуальной, блокированной жилой застройки, территории ведения садоводства (далее – объект), его высота должна быть не более половины расстояния до объекта; при этом застройка (за исключением зданий этажностью не выше 4 этажей) должна по высоте носить ступенчатый характер, повышаясь с удалением от объекта в пределах трех линий застройки, высота зданий, строений, сооружений второй и третьей линии застройки должна быть не более 50 % расстояния до объекта;</w:t>
      </w:r>
    </w:p>
    <w:p w14:paraId="26206C73" w14:textId="77777777" w:rsidR="00955DC4" w:rsidRPr="00955DC4" w:rsidRDefault="00955DC4" w:rsidP="001A37A2">
      <w:pPr>
        <w:widowControl/>
        <w:numPr>
          <w:ilvl w:val="0"/>
          <w:numId w:val="4"/>
        </w:numPr>
        <w:tabs>
          <w:tab w:val="left" w:pos="993"/>
        </w:tabs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для объектов коммерческого назначения, общая площадь которых составляет не более чем 1500 квадратных метров, </w:t>
      </w:r>
      <w:proofErr w:type="spellStart"/>
      <w:r w:rsidRPr="00955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приобъектные</w:t>
      </w:r>
      <w:proofErr w:type="spellEnd"/>
      <w:r w:rsidRPr="00955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стоянки автомобилей следует размещать в пределах отведенного земельного участка.</w:t>
      </w:r>
    </w:p>
    <w:p w14:paraId="44ED416F" w14:textId="77777777" w:rsidR="00955DC4" w:rsidRPr="00955DC4" w:rsidRDefault="00955DC4" w:rsidP="00955DC4">
      <w:pPr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6) </w:t>
      </w:r>
      <w:r w:rsidRPr="00955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ab/>
      </w:r>
      <w:r w:rsidRPr="00955DC4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bidi="ar-SA"/>
        </w:rPr>
        <w:t>К архитектурно-стилистическим характеристикам объектов капитального строительства</w:t>
      </w:r>
      <w:r w:rsidRPr="00955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:</w:t>
      </w:r>
    </w:p>
    <w:p w14:paraId="5CF40801" w14:textId="77777777" w:rsidR="00955DC4" w:rsidRPr="00955DC4" w:rsidRDefault="00955DC4" w:rsidP="001A37A2">
      <w:pPr>
        <w:widowControl/>
        <w:numPr>
          <w:ilvl w:val="0"/>
          <w:numId w:val="4"/>
        </w:numPr>
        <w:tabs>
          <w:tab w:val="left" w:pos="993"/>
        </w:tabs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архитектурный облик объекта должен быть подчинен единому стилистическому решению;</w:t>
      </w:r>
    </w:p>
    <w:p w14:paraId="18E3EF8C" w14:textId="77777777" w:rsidR="00955DC4" w:rsidRPr="00955DC4" w:rsidRDefault="00955DC4" w:rsidP="001A37A2">
      <w:pPr>
        <w:widowControl/>
        <w:numPr>
          <w:ilvl w:val="0"/>
          <w:numId w:val="4"/>
        </w:numPr>
        <w:tabs>
          <w:tab w:val="left" w:pos="993"/>
        </w:tabs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bidi="ar-SA"/>
        </w:rPr>
        <w:t>входные группы</w:t>
      </w:r>
      <w:r w:rsidRPr="00955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:</w:t>
      </w:r>
    </w:p>
    <w:p w14:paraId="7B6997E3" w14:textId="77777777" w:rsidR="00955DC4" w:rsidRPr="00955DC4" w:rsidRDefault="00955DC4" w:rsidP="001A37A2">
      <w:pPr>
        <w:widowControl/>
        <w:numPr>
          <w:ilvl w:val="0"/>
          <w:numId w:val="6"/>
        </w:numPr>
        <w:tabs>
          <w:tab w:val="left" w:pos="993"/>
        </w:tabs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входы в здание должны быть оборудованы навесами или заглублены в нишу не менее чем на 60 сантиметров;</w:t>
      </w:r>
    </w:p>
    <w:p w14:paraId="761C188F" w14:textId="77777777" w:rsidR="00955DC4" w:rsidRPr="00955DC4" w:rsidRDefault="00955DC4" w:rsidP="001A37A2">
      <w:pPr>
        <w:widowControl/>
        <w:numPr>
          <w:ilvl w:val="0"/>
          <w:numId w:val="6"/>
        </w:numPr>
        <w:tabs>
          <w:tab w:val="left" w:pos="993"/>
        </w:tabs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lastRenderedPageBreak/>
        <w:t>отметка площадки перед входом в общественное здание должна быть выше отметки тротуара перед входом не менее чем на 0,15 м. Допускается принимать отметку площадки на уровне пола при условии предохранения помещений от попадания осадков;</w:t>
      </w:r>
    </w:p>
    <w:p w14:paraId="2EE71F2F" w14:textId="77777777" w:rsidR="00955DC4" w:rsidRPr="00955DC4" w:rsidRDefault="00955DC4" w:rsidP="001A37A2">
      <w:pPr>
        <w:widowControl/>
        <w:numPr>
          <w:ilvl w:val="0"/>
          <w:numId w:val="6"/>
        </w:numPr>
        <w:tabs>
          <w:tab w:val="left" w:pos="993"/>
        </w:tabs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главные входы в общественные здания должны быть ориентированы на территории общего пользования или к основному подъезду к зданию или сооружению;</w:t>
      </w:r>
    </w:p>
    <w:p w14:paraId="73A42404" w14:textId="77777777" w:rsidR="00955DC4" w:rsidRPr="00955DC4" w:rsidRDefault="00955DC4" w:rsidP="001A37A2">
      <w:pPr>
        <w:widowControl/>
        <w:numPr>
          <w:ilvl w:val="0"/>
          <w:numId w:val="4"/>
        </w:numPr>
        <w:tabs>
          <w:tab w:val="left" w:pos="993"/>
        </w:tabs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bidi="ar-SA"/>
        </w:rPr>
        <w:t>цоколь</w:t>
      </w:r>
      <w:r w:rsidRPr="00955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– </w:t>
      </w:r>
      <w:r w:rsidRPr="00955DC4">
        <w:rPr>
          <w:rFonts w:ascii="Times New Roman" w:eastAsia="Calibri" w:hAnsi="Times New Roman" w:cs="Times New Roman"/>
          <w:sz w:val="28"/>
          <w:szCs w:val="28"/>
          <w:lang w:bidi="ar-SA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 w:rsidRPr="00955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;</w:t>
      </w:r>
    </w:p>
    <w:p w14:paraId="45F9C6A7" w14:textId="77777777" w:rsidR="00955DC4" w:rsidRPr="00955DC4" w:rsidRDefault="00955DC4" w:rsidP="001A37A2">
      <w:pPr>
        <w:widowControl/>
        <w:numPr>
          <w:ilvl w:val="0"/>
          <w:numId w:val="4"/>
        </w:numPr>
        <w:tabs>
          <w:tab w:val="left" w:pos="993"/>
        </w:tabs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bidi="ar-SA"/>
        </w:rPr>
        <w:t>фасад:</w:t>
      </w:r>
      <w:r w:rsidRPr="00955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при использовании нескольких цветовых/фактурных покрытий на площади одного фасада, такие покрытия должны быть отделены выразительными архитектурными элементами;</w:t>
      </w:r>
    </w:p>
    <w:p w14:paraId="1A46CE36" w14:textId="77777777" w:rsidR="00955DC4" w:rsidRPr="00955DC4" w:rsidRDefault="00955DC4" w:rsidP="001A37A2">
      <w:pPr>
        <w:widowControl/>
        <w:numPr>
          <w:ilvl w:val="0"/>
          <w:numId w:val="4"/>
        </w:numPr>
        <w:tabs>
          <w:tab w:val="left" w:pos="993"/>
        </w:tabs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bidi="ar-SA"/>
        </w:rPr>
        <w:t>кровля</w:t>
      </w:r>
      <w:r w:rsidRPr="00955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объектов производственно-складского назначения должна быть плоской;</w:t>
      </w:r>
    </w:p>
    <w:p w14:paraId="2961A36B" w14:textId="77777777" w:rsidR="00955DC4" w:rsidRPr="00955DC4" w:rsidRDefault="00955DC4" w:rsidP="001A37A2">
      <w:pPr>
        <w:widowControl/>
        <w:numPr>
          <w:ilvl w:val="0"/>
          <w:numId w:val="4"/>
        </w:numPr>
        <w:tabs>
          <w:tab w:val="left" w:pos="993"/>
        </w:tabs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bidi="ar-SA"/>
        </w:rPr>
        <w:t>окна, лоджии, балконы</w:t>
      </w:r>
      <w:r w:rsidRPr="00955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должны быть остеклены. Остекление следует выполнять в едином стиле. Допускается отсутствие остекления балконов уникальных по характеру размещения на фасадах зданий, в </w:t>
      </w:r>
      <w:proofErr w:type="spellStart"/>
      <w:r w:rsidRPr="00955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т.ч</w:t>
      </w:r>
      <w:proofErr w:type="spellEnd"/>
      <w:r w:rsidRPr="00955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>. по высоте здания (изменяющие тип и конфигурацию плана на отдельных этажах, расположенные дискретно и т.д.), по геометрии элементов (созданные на основе треугольника, круга, трапеции, сложной формы и т.д.);</w:t>
      </w:r>
    </w:p>
    <w:p w14:paraId="21C70362" w14:textId="77777777" w:rsidR="00955DC4" w:rsidRPr="00955DC4" w:rsidRDefault="00955DC4" w:rsidP="001A37A2">
      <w:pPr>
        <w:widowControl/>
        <w:numPr>
          <w:ilvl w:val="0"/>
          <w:numId w:val="4"/>
        </w:numPr>
        <w:tabs>
          <w:tab w:val="left" w:pos="993"/>
        </w:tabs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bidi="ar-SA"/>
        </w:rPr>
        <w:t>информационные носители:</w:t>
      </w:r>
      <w:r w:rsidRPr="00955D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ar-SA"/>
        </w:rPr>
        <w:t xml:space="preserve"> при оформлении необходимо использовать </w:t>
      </w:r>
      <w:r w:rsidRPr="00955DC4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bidi="ar-SA"/>
        </w:rPr>
        <w:t>ровные шрифты, без засечек и декоративных элементов.</w:t>
      </w:r>
    </w:p>
    <w:p w14:paraId="6AD99353" w14:textId="77777777" w:rsidR="00955DC4" w:rsidRPr="00955DC4" w:rsidRDefault="00955DC4" w:rsidP="00955DC4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bidi="ar-SA"/>
        </w:rPr>
      </w:pPr>
      <w:r w:rsidRPr="00955DC4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bidi="ar-SA"/>
        </w:rPr>
        <w:t>Запрещается использовать крышу зданий для размещения рекламных конструкций.</w:t>
      </w:r>
    </w:p>
    <w:p w14:paraId="5823F762" w14:textId="36FC5172" w:rsidR="00CB5DC2" w:rsidRPr="00E51886" w:rsidRDefault="00EC228E" w:rsidP="00EC228E">
      <w:pPr>
        <w:pStyle w:val="ad"/>
        <w:widowControl/>
        <w:tabs>
          <w:tab w:val="left" w:pos="1134"/>
        </w:tabs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CE21F6">
        <w:rPr>
          <w:rFonts w:ascii="Times New Roman" w:hAnsi="Times New Roman" w:cs="Times New Roman"/>
          <w:sz w:val="28"/>
          <w:szCs w:val="28"/>
        </w:rPr>
        <w:t xml:space="preserve">. </w:t>
      </w:r>
      <w:r w:rsidR="00CB5DC2" w:rsidRPr="00017509">
        <w:rPr>
          <w:rFonts w:ascii="Times New Roman" w:hAnsi="Times New Roman" w:cs="Times New Roman"/>
          <w:sz w:val="28"/>
          <w:szCs w:val="28"/>
        </w:rPr>
        <w:t>Оборот земельных участков осуществляется в соответствии с гражданским законодательством</w:t>
      </w:r>
      <w:r w:rsidR="00CB5DC2" w:rsidRPr="00E51886">
        <w:rPr>
          <w:rFonts w:ascii="Times New Roman" w:hAnsi="Times New Roman" w:cs="Times New Roman"/>
          <w:sz w:val="28"/>
          <w:szCs w:val="28"/>
        </w:rPr>
        <w:t xml:space="preserve"> и Земельным кодексом Российской Федерации. Содержание ограничений оборота земельных участков устанавливается Земельным кодексом Российской Федерации, федеральными законами.</w:t>
      </w:r>
    </w:p>
    <w:p w14:paraId="76D6628F" w14:textId="24E5265A" w:rsidR="00CB5DC2" w:rsidRDefault="00CB5DC2" w:rsidP="00DB51E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1886">
        <w:rPr>
          <w:rFonts w:ascii="Times New Roman" w:hAnsi="Times New Roman" w:cs="Times New Roman"/>
          <w:sz w:val="28"/>
          <w:szCs w:val="28"/>
        </w:rPr>
        <w:t xml:space="preserve">Ограничения использования земельных участков и объектов капитального строительства в границах зон с особыми условиями использования территории, установленные федеральными законами или иными нормативными правовыми актами, </w:t>
      </w:r>
      <w:r w:rsidRPr="00B965E3">
        <w:rPr>
          <w:rFonts w:ascii="Times New Roman" w:hAnsi="Times New Roman" w:cs="Times New Roman"/>
          <w:sz w:val="28"/>
          <w:szCs w:val="28"/>
        </w:rPr>
        <w:t xml:space="preserve">указаны в </w:t>
      </w:r>
      <w:r w:rsidR="002473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главе 3 части </w:t>
      </w:r>
      <w:r w:rsidR="002473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III</w:t>
      </w:r>
      <w:r w:rsidR="002473AA" w:rsidRPr="000C09C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67D00">
        <w:rPr>
          <w:rFonts w:ascii="Times New Roman" w:hAnsi="Times New Roman" w:cs="Times New Roman"/>
          <w:sz w:val="28"/>
          <w:szCs w:val="28"/>
        </w:rPr>
        <w:t>настоящих</w:t>
      </w:r>
      <w:r w:rsidRPr="00E51886">
        <w:rPr>
          <w:rFonts w:ascii="Times New Roman" w:hAnsi="Times New Roman" w:cs="Times New Roman"/>
          <w:sz w:val="28"/>
          <w:szCs w:val="28"/>
        </w:rPr>
        <w:t xml:space="preserve"> Правил</w:t>
      </w:r>
      <w:proofErr w:type="gramStart"/>
      <w:r w:rsidRPr="00E51886">
        <w:rPr>
          <w:rFonts w:ascii="Times New Roman" w:hAnsi="Times New Roman" w:cs="Times New Roman"/>
          <w:sz w:val="28"/>
          <w:szCs w:val="28"/>
        </w:rPr>
        <w:t>.</w:t>
      </w:r>
      <w:r w:rsidR="00EC228E">
        <w:rPr>
          <w:rFonts w:ascii="Times New Roman" w:hAnsi="Times New Roman" w:cs="Times New Roman"/>
          <w:sz w:val="28"/>
          <w:szCs w:val="28"/>
        </w:rPr>
        <w:t>».</w:t>
      </w:r>
      <w:proofErr w:type="gramEnd"/>
    </w:p>
    <w:p w14:paraId="7D9601C1" w14:textId="69FEA723" w:rsidR="00C27FCA" w:rsidRPr="00DB51EB" w:rsidRDefault="00DB51EB" w:rsidP="00DB51EB">
      <w:pPr>
        <w:widowControl/>
        <w:tabs>
          <w:tab w:val="left" w:pos="1134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 </w:t>
      </w:r>
      <w:r w:rsidR="009725CA" w:rsidRPr="00DB51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Правила землепользования и застройки муниципального образования </w:t>
      </w:r>
      <w:proofErr w:type="spellStart"/>
      <w:r w:rsidR="009725CA" w:rsidRPr="00DB51EB">
        <w:rPr>
          <w:rFonts w:ascii="Times New Roman" w:hAnsi="Times New Roman" w:cs="Times New Roman"/>
          <w:color w:val="000000" w:themeColor="text1"/>
          <w:sz w:val="28"/>
          <w:szCs w:val="28"/>
        </w:rPr>
        <w:t>Бегуницкое</w:t>
      </w:r>
      <w:proofErr w:type="spellEnd"/>
      <w:r w:rsidR="009725CA" w:rsidRPr="00DB51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сельское поселение </w:t>
      </w:r>
      <w:proofErr w:type="spellStart"/>
      <w:r w:rsidR="009725CA" w:rsidRPr="00DB51EB">
        <w:rPr>
          <w:rFonts w:ascii="Times New Roman" w:hAnsi="Times New Roman" w:cs="Times New Roman"/>
          <w:color w:val="000000" w:themeColor="text1"/>
          <w:sz w:val="28"/>
          <w:szCs w:val="28"/>
        </w:rPr>
        <w:t>Волосовского</w:t>
      </w:r>
      <w:proofErr w:type="spellEnd"/>
      <w:r w:rsidR="009725CA" w:rsidRPr="00DB51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муниципального района Ленинградской области дополнить Картой градостроительного зонирования.</w:t>
      </w:r>
    </w:p>
    <w:p w14:paraId="6A8A2449" w14:textId="248FA776" w:rsidR="009725CA" w:rsidRPr="00824987" w:rsidRDefault="00C27FCA" w:rsidP="001A37A2">
      <w:pPr>
        <w:pStyle w:val="ad"/>
        <w:widowControl/>
        <w:numPr>
          <w:ilvl w:val="0"/>
          <w:numId w:val="2"/>
        </w:numPr>
        <w:tabs>
          <w:tab w:val="left" w:pos="1134"/>
        </w:tabs>
        <w:ind w:left="0" w:firstLine="42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Карте </w:t>
      </w:r>
      <w:r w:rsidRPr="00824987">
        <w:rPr>
          <w:rFonts w:ascii="Times New Roman" w:hAnsi="Times New Roman" w:cs="Times New Roman"/>
          <w:color w:val="000000" w:themeColor="text1"/>
          <w:sz w:val="28"/>
          <w:szCs w:val="28"/>
        </w:rPr>
        <w:t>градостроительного зонирования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установить границы территориальной зоны </w:t>
      </w:r>
      <w:r w:rsidRPr="00C27FCA">
        <w:rPr>
          <w:rFonts w:ascii="Times New Roman" w:hAnsi="Times New Roman" w:cs="Times New Roman"/>
          <w:color w:val="000000" w:themeColor="text1"/>
          <w:sz w:val="28"/>
          <w:szCs w:val="28"/>
        </w:rPr>
        <w:t>О-4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Pr="00C27FCA">
        <w:rPr>
          <w:rFonts w:ascii="Times New Roman" w:hAnsi="Times New Roman" w:cs="Times New Roman"/>
          <w:color w:val="000000" w:themeColor="text1"/>
          <w:sz w:val="28"/>
          <w:szCs w:val="28"/>
        </w:rPr>
        <w:t>Многофункциональная общественно-деловая зона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DB51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границы территорий, в границах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которых устанавливаются т</w:t>
      </w:r>
      <w:r w:rsidRPr="008C64A7">
        <w:rPr>
          <w:rFonts w:ascii="Times New Roman" w:hAnsi="Times New Roman" w:cs="Times New Roman"/>
          <w:sz w:val="28"/>
          <w:szCs w:val="28"/>
        </w:rPr>
        <w:t>ребования к архитектурно-градостроительному облику объектов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004EA01" w14:textId="342AFD29" w:rsidR="009725CA" w:rsidRPr="00824987" w:rsidRDefault="009725CA" w:rsidP="001A37A2">
      <w:pPr>
        <w:pStyle w:val="ad"/>
        <w:widowControl/>
        <w:numPr>
          <w:ilvl w:val="0"/>
          <w:numId w:val="2"/>
        </w:numPr>
        <w:tabs>
          <w:tab w:val="left" w:pos="1134"/>
        </w:tabs>
        <w:ind w:left="0" w:firstLine="42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24987">
        <w:rPr>
          <w:rFonts w:ascii="Times New Roman" w:hAnsi="Times New Roman" w:cs="Times New Roman"/>
          <w:sz w:val="28"/>
          <w:szCs w:val="28"/>
        </w:rPr>
        <w:t>Приложение «Сведения о границах территориальных зон» дополнить описанием местоположения границ территориальн</w:t>
      </w:r>
      <w:r w:rsidR="00824987" w:rsidRPr="00824987">
        <w:rPr>
          <w:rFonts w:ascii="Times New Roman" w:hAnsi="Times New Roman" w:cs="Times New Roman"/>
          <w:sz w:val="28"/>
          <w:szCs w:val="28"/>
        </w:rPr>
        <w:t>ой</w:t>
      </w:r>
      <w:r w:rsidRPr="00824987">
        <w:rPr>
          <w:rFonts w:ascii="Times New Roman" w:hAnsi="Times New Roman" w:cs="Times New Roman"/>
          <w:sz w:val="28"/>
          <w:szCs w:val="28"/>
        </w:rPr>
        <w:t xml:space="preserve"> зон</w:t>
      </w:r>
      <w:r w:rsidR="00824987" w:rsidRPr="00824987">
        <w:rPr>
          <w:rFonts w:ascii="Times New Roman" w:hAnsi="Times New Roman" w:cs="Times New Roman"/>
          <w:sz w:val="28"/>
          <w:szCs w:val="28"/>
        </w:rPr>
        <w:t>ы</w:t>
      </w:r>
      <w:r w:rsidRPr="00824987">
        <w:rPr>
          <w:rFonts w:ascii="Times New Roman" w:hAnsi="Times New Roman" w:cs="Times New Roman"/>
          <w:sz w:val="28"/>
          <w:szCs w:val="28"/>
        </w:rPr>
        <w:t xml:space="preserve"> </w:t>
      </w:r>
      <w:r w:rsidR="00824987" w:rsidRPr="00824987">
        <w:rPr>
          <w:rFonts w:ascii="Times New Roman" w:hAnsi="Times New Roman" w:cs="Times New Roman"/>
          <w:sz w:val="28"/>
          <w:szCs w:val="28"/>
        </w:rPr>
        <w:t>О</w:t>
      </w:r>
      <w:r w:rsidR="00824987" w:rsidRPr="00824987">
        <w:rPr>
          <w:rFonts w:ascii="Times New Roman" w:hAnsi="Times New Roman" w:cs="Times New Roman"/>
          <w:sz w:val="28"/>
          <w:szCs w:val="28"/>
        </w:rPr>
        <w:noBreakHyphen/>
        <w:t>4 </w:t>
      </w:r>
      <w:r w:rsidR="001C2759">
        <w:rPr>
          <w:rFonts w:ascii="Times New Roman" w:hAnsi="Times New Roman" w:cs="Times New Roman"/>
          <w:sz w:val="28"/>
          <w:szCs w:val="28"/>
        </w:rPr>
        <w:t>«</w:t>
      </w:r>
      <w:r w:rsidR="00824987" w:rsidRPr="00824987">
        <w:rPr>
          <w:rFonts w:ascii="Times New Roman" w:hAnsi="Times New Roman" w:cs="Times New Roman"/>
          <w:sz w:val="28"/>
          <w:szCs w:val="28"/>
        </w:rPr>
        <w:t>Многофункциональная общественно-деловая зона</w:t>
      </w:r>
      <w:r w:rsidR="001C2759">
        <w:rPr>
          <w:rFonts w:ascii="Times New Roman" w:hAnsi="Times New Roman" w:cs="Times New Roman"/>
          <w:sz w:val="28"/>
          <w:szCs w:val="28"/>
        </w:rPr>
        <w:t>».</w:t>
      </w:r>
      <w:r w:rsidR="00824987" w:rsidRPr="00824987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9725CA" w:rsidRPr="00824987" w:rsidSect="00EC228E">
      <w:pgSz w:w="11900" w:h="16840"/>
      <w:pgMar w:top="1134" w:right="701" w:bottom="851" w:left="1418" w:header="691" w:footer="405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5874D1" w14:textId="77777777" w:rsidR="00B94C9E" w:rsidRDefault="00B94C9E">
      <w:r>
        <w:separator/>
      </w:r>
    </w:p>
  </w:endnote>
  <w:endnote w:type="continuationSeparator" w:id="0">
    <w:p w14:paraId="1C7A782A" w14:textId="77777777" w:rsidR="00B94C9E" w:rsidRDefault="00B94C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BDAD2E" w14:textId="77777777" w:rsidR="00B94C9E" w:rsidRDefault="00B94C9E"/>
  </w:footnote>
  <w:footnote w:type="continuationSeparator" w:id="0">
    <w:p w14:paraId="305C399C" w14:textId="77777777" w:rsidR="00B94C9E" w:rsidRDefault="00B94C9E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0"/>
    <w:multiLevelType w:val="singleLevel"/>
    <w:tmpl w:val="00000010"/>
    <w:name w:val="WW8Num30"/>
    <w:lvl w:ilvl="0">
      <w:start w:val="220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sz w:val="22"/>
        <w:szCs w:val="22"/>
      </w:rPr>
    </w:lvl>
  </w:abstractNum>
  <w:abstractNum w:abstractNumId="1">
    <w:nsid w:val="00015933"/>
    <w:multiLevelType w:val="multilevel"/>
    <w:tmpl w:val="7D4674E8"/>
    <w:lvl w:ilvl="0">
      <w:start w:val="1"/>
      <w:numFmt w:val="decimal"/>
      <w:lvlText w:val="%1."/>
      <w:lvlJc w:val="left"/>
      <w:pPr>
        <w:ind w:left="2062" w:hanging="360"/>
      </w:pPr>
    </w:lvl>
    <w:lvl w:ilvl="1">
      <w:start w:val="1"/>
      <w:numFmt w:val="decimal"/>
      <w:isLgl/>
      <w:lvlText w:val="%1.%2."/>
      <w:lvlJc w:val="left"/>
      <w:pPr>
        <w:ind w:left="242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8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8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4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0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62" w:hanging="2160"/>
      </w:pPr>
      <w:rPr>
        <w:rFonts w:hint="default"/>
      </w:rPr>
    </w:lvl>
  </w:abstractNum>
  <w:abstractNum w:abstractNumId="2">
    <w:nsid w:val="09D25B8B"/>
    <w:multiLevelType w:val="hybridMultilevel"/>
    <w:tmpl w:val="1444C934"/>
    <w:lvl w:ilvl="0" w:tplc="FFFFFFFF">
      <w:start w:val="1"/>
      <w:numFmt w:val="decimal"/>
      <w:lvlText w:val="3.%1"/>
      <w:lvlJc w:val="center"/>
      <w:pPr>
        <w:ind w:left="720" w:hanging="360"/>
      </w:pPr>
      <w:rPr>
        <w:rFonts w:ascii="Times New Roman" w:hAnsi="Times New Roman" w:hint="default"/>
        <w:spacing w:val="0"/>
        <w:w w:val="100"/>
        <w:position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9048D1"/>
    <w:multiLevelType w:val="hybridMultilevel"/>
    <w:tmpl w:val="03B20746"/>
    <w:lvl w:ilvl="0" w:tplc="DE4808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pacing w:val="0"/>
        <w:w w:val="100"/>
        <w:position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D71273"/>
    <w:multiLevelType w:val="hybridMultilevel"/>
    <w:tmpl w:val="D0D8AF44"/>
    <w:lvl w:ilvl="0" w:tplc="041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5">
    <w:nsid w:val="1A4B75A5"/>
    <w:multiLevelType w:val="hybridMultilevel"/>
    <w:tmpl w:val="36BAF3C2"/>
    <w:lvl w:ilvl="0" w:tplc="FFFFFFFF">
      <w:start w:val="1"/>
      <w:numFmt w:val="decimal"/>
      <w:lvlText w:val="4.%1"/>
      <w:lvlJc w:val="center"/>
      <w:pPr>
        <w:ind w:left="720" w:hanging="360"/>
      </w:pPr>
      <w:rPr>
        <w:rFonts w:hint="default"/>
        <w:spacing w:val="0"/>
        <w:w w:val="100"/>
        <w:position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D85444"/>
    <w:multiLevelType w:val="hybridMultilevel"/>
    <w:tmpl w:val="8AF44798"/>
    <w:lvl w:ilvl="0" w:tplc="FFFFFFFF">
      <w:start w:val="1"/>
      <w:numFmt w:val="decimal"/>
      <w:lvlText w:val="5.%1"/>
      <w:lvlJc w:val="center"/>
      <w:pPr>
        <w:ind w:left="720" w:hanging="360"/>
      </w:pPr>
      <w:rPr>
        <w:rFonts w:ascii="Times New Roman" w:hAnsi="Times New Roman" w:hint="default"/>
        <w:spacing w:val="0"/>
        <w:w w:val="100"/>
        <w:position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EF0257"/>
    <w:multiLevelType w:val="hybridMultilevel"/>
    <w:tmpl w:val="411E7E06"/>
    <w:lvl w:ilvl="0" w:tplc="FFFFFFFF">
      <w:start w:val="1"/>
      <w:numFmt w:val="decimal"/>
      <w:suff w:val="nothing"/>
      <w:lvlText w:val="%1"/>
      <w:lvlJc w:val="center"/>
      <w:pPr>
        <w:ind w:left="0" w:firstLine="0"/>
      </w:pPr>
      <w:rPr>
        <w:rFonts w:ascii="Times New Roman" w:hAnsi="Times New Roman" w:hint="default"/>
        <w:b w:val="0"/>
        <w:i w:val="0"/>
        <w:spacing w:val="0"/>
        <w:w w:val="100"/>
        <w:position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C644D7"/>
    <w:multiLevelType w:val="hybridMultilevel"/>
    <w:tmpl w:val="C0EEE132"/>
    <w:lvl w:ilvl="0" w:tplc="FFFFFFFF">
      <w:start w:val="1"/>
      <w:numFmt w:val="decimal"/>
      <w:lvlText w:val="%1"/>
      <w:lvlJc w:val="center"/>
      <w:pPr>
        <w:ind w:left="644" w:hanging="360"/>
      </w:pPr>
      <w:rPr>
        <w:rFonts w:ascii="Times New Roman" w:hAnsi="Times New Roman" w:hint="default"/>
        <w:b w:val="0"/>
        <w:i w:val="0"/>
        <w:spacing w:val="0"/>
        <w:w w:val="100"/>
        <w:position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76047CD"/>
    <w:multiLevelType w:val="hybridMultilevel"/>
    <w:tmpl w:val="FD02F2F2"/>
    <w:lvl w:ilvl="0" w:tplc="3432E0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5BBC7E52"/>
    <w:multiLevelType w:val="hybridMultilevel"/>
    <w:tmpl w:val="D4CE83CC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  <w:spacing w:val="0"/>
        <w:w w:val="100"/>
        <w:position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314AC3"/>
    <w:multiLevelType w:val="hybridMultilevel"/>
    <w:tmpl w:val="560C89F4"/>
    <w:lvl w:ilvl="0" w:tplc="DE4808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pacing w:val="0"/>
        <w:w w:val="100"/>
        <w:position w:val="0"/>
      </w:rPr>
    </w:lvl>
    <w:lvl w:ilvl="1" w:tplc="CCDE1D0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627CB5B4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486A8F08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9558B97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D20CB9F0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AEE28EAA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8C06592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CB5ADF36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>
    <w:nsid w:val="659A0463"/>
    <w:multiLevelType w:val="hybridMultilevel"/>
    <w:tmpl w:val="9CE44196"/>
    <w:lvl w:ilvl="0" w:tplc="0419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13">
    <w:nsid w:val="707A596D"/>
    <w:multiLevelType w:val="hybridMultilevel"/>
    <w:tmpl w:val="F1526700"/>
    <w:lvl w:ilvl="0" w:tplc="FFFFFFFF">
      <w:start w:val="1"/>
      <w:numFmt w:val="decimal"/>
      <w:lvlText w:val="1.%1"/>
      <w:lvlJc w:val="center"/>
      <w:pPr>
        <w:ind w:left="720" w:hanging="360"/>
      </w:pPr>
      <w:rPr>
        <w:rFonts w:ascii="Times New Roman" w:hAnsi="Times New Roman" w:hint="default"/>
        <w:spacing w:val="0"/>
        <w:w w:val="100"/>
        <w:position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A3E6E75"/>
    <w:multiLevelType w:val="hybridMultilevel"/>
    <w:tmpl w:val="BCB29A9E"/>
    <w:lvl w:ilvl="0" w:tplc="FFFFFFFF">
      <w:start w:val="1"/>
      <w:numFmt w:val="decimal"/>
      <w:lvlText w:val="2.%1"/>
      <w:lvlJc w:val="center"/>
      <w:pPr>
        <w:ind w:left="720" w:hanging="360"/>
      </w:pPr>
      <w:rPr>
        <w:rFonts w:ascii="Times New Roman" w:hAnsi="Times New Roman" w:hint="default"/>
        <w:spacing w:val="0"/>
        <w:w w:val="100"/>
        <w:position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D8827FF"/>
    <w:multiLevelType w:val="hybridMultilevel"/>
    <w:tmpl w:val="42CAADA4"/>
    <w:lvl w:ilvl="0" w:tplc="DE480820">
      <w:start w:val="1"/>
      <w:numFmt w:val="bullet"/>
      <w:lvlText w:val=""/>
      <w:lvlJc w:val="left"/>
      <w:pPr>
        <w:ind w:left="3196" w:hanging="360"/>
      </w:pPr>
      <w:rPr>
        <w:rFonts w:ascii="Symbol" w:hAnsi="Symbol" w:hint="default"/>
        <w:spacing w:val="0"/>
        <w:w w:val="100"/>
        <w:position w:val="0"/>
      </w:rPr>
    </w:lvl>
    <w:lvl w:ilvl="1" w:tplc="04190003" w:tentative="1">
      <w:start w:val="1"/>
      <w:numFmt w:val="bullet"/>
      <w:lvlText w:val="o"/>
      <w:lvlJc w:val="left"/>
      <w:pPr>
        <w:ind w:left="39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6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3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7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956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15"/>
  </w:num>
  <w:num w:numId="4">
    <w:abstractNumId w:val="3"/>
  </w:num>
  <w:num w:numId="5">
    <w:abstractNumId w:val="12"/>
  </w:num>
  <w:num w:numId="6">
    <w:abstractNumId w:val="4"/>
  </w:num>
  <w:num w:numId="7">
    <w:abstractNumId w:val="11"/>
  </w:num>
  <w:num w:numId="8">
    <w:abstractNumId w:val="10"/>
  </w:num>
  <w:num w:numId="9">
    <w:abstractNumId w:val="8"/>
  </w:num>
  <w:num w:numId="10">
    <w:abstractNumId w:val="7"/>
  </w:num>
  <w:num w:numId="11">
    <w:abstractNumId w:val="13"/>
  </w:num>
  <w:num w:numId="12">
    <w:abstractNumId w:val="14"/>
  </w:num>
  <w:num w:numId="13">
    <w:abstractNumId w:val="2"/>
  </w:num>
  <w:num w:numId="14">
    <w:abstractNumId w:val="5"/>
  </w:num>
  <w:num w:numId="15">
    <w:abstractNumId w:val="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9CA"/>
    <w:rsid w:val="00007B92"/>
    <w:rsid w:val="00032C48"/>
    <w:rsid w:val="00036D64"/>
    <w:rsid w:val="000376F4"/>
    <w:rsid w:val="00040798"/>
    <w:rsid w:val="00042EF7"/>
    <w:rsid w:val="00047A54"/>
    <w:rsid w:val="00050759"/>
    <w:rsid w:val="000555B6"/>
    <w:rsid w:val="0005707C"/>
    <w:rsid w:val="00060913"/>
    <w:rsid w:val="000703CE"/>
    <w:rsid w:val="0007268B"/>
    <w:rsid w:val="00076E33"/>
    <w:rsid w:val="0008608E"/>
    <w:rsid w:val="00091142"/>
    <w:rsid w:val="000A6202"/>
    <w:rsid w:val="000A75FB"/>
    <w:rsid w:val="000C09CE"/>
    <w:rsid w:val="000D7CC9"/>
    <w:rsid w:val="000E2888"/>
    <w:rsid w:val="000E2C8F"/>
    <w:rsid w:val="000E6913"/>
    <w:rsid w:val="00101E45"/>
    <w:rsid w:val="00104712"/>
    <w:rsid w:val="00104BCD"/>
    <w:rsid w:val="001327FC"/>
    <w:rsid w:val="0013287F"/>
    <w:rsid w:val="001378C4"/>
    <w:rsid w:val="00143185"/>
    <w:rsid w:val="001510B1"/>
    <w:rsid w:val="00195B41"/>
    <w:rsid w:val="001A3245"/>
    <w:rsid w:val="001A37A2"/>
    <w:rsid w:val="001B4DEF"/>
    <w:rsid w:val="001C1D9D"/>
    <w:rsid w:val="001C2759"/>
    <w:rsid w:val="001D0FF9"/>
    <w:rsid w:val="001D451C"/>
    <w:rsid w:val="001F6131"/>
    <w:rsid w:val="00214A61"/>
    <w:rsid w:val="00215529"/>
    <w:rsid w:val="002233E6"/>
    <w:rsid w:val="002473AA"/>
    <w:rsid w:val="00250141"/>
    <w:rsid w:val="00253D94"/>
    <w:rsid w:val="00254144"/>
    <w:rsid w:val="00256A0C"/>
    <w:rsid w:val="00267AE4"/>
    <w:rsid w:val="002810AD"/>
    <w:rsid w:val="00282470"/>
    <w:rsid w:val="00286A1F"/>
    <w:rsid w:val="002A23D3"/>
    <w:rsid w:val="002A5AB2"/>
    <w:rsid w:val="002B17E9"/>
    <w:rsid w:val="002C4E40"/>
    <w:rsid w:val="002D17D0"/>
    <w:rsid w:val="002D1A0E"/>
    <w:rsid w:val="002D6892"/>
    <w:rsid w:val="002E43AA"/>
    <w:rsid w:val="002E527A"/>
    <w:rsid w:val="00312D39"/>
    <w:rsid w:val="0031678E"/>
    <w:rsid w:val="00316F57"/>
    <w:rsid w:val="00334745"/>
    <w:rsid w:val="00336A51"/>
    <w:rsid w:val="00350875"/>
    <w:rsid w:val="00353415"/>
    <w:rsid w:val="00356508"/>
    <w:rsid w:val="00373105"/>
    <w:rsid w:val="00393538"/>
    <w:rsid w:val="003A6AE2"/>
    <w:rsid w:val="003C0E9D"/>
    <w:rsid w:val="003C305A"/>
    <w:rsid w:val="003C3106"/>
    <w:rsid w:val="003C5D78"/>
    <w:rsid w:val="003D44CD"/>
    <w:rsid w:val="003E5706"/>
    <w:rsid w:val="003E5C1E"/>
    <w:rsid w:val="003F5E58"/>
    <w:rsid w:val="0040381F"/>
    <w:rsid w:val="00416C6F"/>
    <w:rsid w:val="004417E4"/>
    <w:rsid w:val="00442D3F"/>
    <w:rsid w:val="00447ACD"/>
    <w:rsid w:val="00451E35"/>
    <w:rsid w:val="00455403"/>
    <w:rsid w:val="00481803"/>
    <w:rsid w:val="0049284D"/>
    <w:rsid w:val="004957F4"/>
    <w:rsid w:val="004A2221"/>
    <w:rsid w:val="004A6729"/>
    <w:rsid w:val="004A7645"/>
    <w:rsid w:val="004C11EB"/>
    <w:rsid w:val="004D531A"/>
    <w:rsid w:val="004F48FA"/>
    <w:rsid w:val="004F499E"/>
    <w:rsid w:val="00501A50"/>
    <w:rsid w:val="00501BE1"/>
    <w:rsid w:val="00520E7C"/>
    <w:rsid w:val="00521791"/>
    <w:rsid w:val="0052183B"/>
    <w:rsid w:val="005239AE"/>
    <w:rsid w:val="00524785"/>
    <w:rsid w:val="00526083"/>
    <w:rsid w:val="00545F2E"/>
    <w:rsid w:val="005560B2"/>
    <w:rsid w:val="00560549"/>
    <w:rsid w:val="00561388"/>
    <w:rsid w:val="0056635F"/>
    <w:rsid w:val="005716E9"/>
    <w:rsid w:val="00571C6A"/>
    <w:rsid w:val="005860D0"/>
    <w:rsid w:val="005941F8"/>
    <w:rsid w:val="00595FA0"/>
    <w:rsid w:val="00596D96"/>
    <w:rsid w:val="005A350A"/>
    <w:rsid w:val="005B0512"/>
    <w:rsid w:val="005D298E"/>
    <w:rsid w:val="005E2C8B"/>
    <w:rsid w:val="005E4335"/>
    <w:rsid w:val="006029CF"/>
    <w:rsid w:val="006057F7"/>
    <w:rsid w:val="00625D3C"/>
    <w:rsid w:val="00634E59"/>
    <w:rsid w:val="00635E97"/>
    <w:rsid w:val="00651F59"/>
    <w:rsid w:val="0066519F"/>
    <w:rsid w:val="00670859"/>
    <w:rsid w:val="00673818"/>
    <w:rsid w:val="00676BA1"/>
    <w:rsid w:val="00677E7E"/>
    <w:rsid w:val="00681588"/>
    <w:rsid w:val="006936E6"/>
    <w:rsid w:val="006A1176"/>
    <w:rsid w:val="006A485A"/>
    <w:rsid w:val="006B2F24"/>
    <w:rsid w:val="006B40EE"/>
    <w:rsid w:val="006B6943"/>
    <w:rsid w:val="006B7807"/>
    <w:rsid w:val="006D58B2"/>
    <w:rsid w:val="006E3938"/>
    <w:rsid w:val="006F565E"/>
    <w:rsid w:val="006F740C"/>
    <w:rsid w:val="00721B5B"/>
    <w:rsid w:val="00736B07"/>
    <w:rsid w:val="0073787E"/>
    <w:rsid w:val="00753AD7"/>
    <w:rsid w:val="0076209B"/>
    <w:rsid w:val="0076214E"/>
    <w:rsid w:val="00782395"/>
    <w:rsid w:val="007A60D2"/>
    <w:rsid w:val="007B2A64"/>
    <w:rsid w:val="007B464D"/>
    <w:rsid w:val="007B505F"/>
    <w:rsid w:val="007B618E"/>
    <w:rsid w:val="007E266A"/>
    <w:rsid w:val="008074D3"/>
    <w:rsid w:val="00824660"/>
    <w:rsid w:val="00824987"/>
    <w:rsid w:val="00833201"/>
    <w:rsid w:val="00835CDF"/>
    <w:rsid w:val="00840F1A"/>
    <w:rsid w:val="00853CCE"/>
    <w:rsid w:val="00881522"/>
    <w:rsid w:val="008838BF"/>
    <w:rsid w:val="00886103"/>
    <w:rsid w:val="008A51D2"/>
    <w:rsid w:val="008A6B4D"/>
    <w:rsid w:val="008A6E82"/>
    <w:rsid w:val="008B7297"/>
    <w:rsid w:val="008C4DB6"/>
    <w:rsid w:val="008C64A7"/>
    <w:rsid w:val="008D3C45"/>
    <w:rsid w:val="008E13F8"/>
    <w:rsid w:val="008E2256"/>
    <w:rsid w:val="008E37E3"/>
    <w:rsid w:val="0090381E"/>
    <w:rsid w:val="00904832"/>
    <w:rsid w:val="00905FE5"/>
    <w:rsid w:val="00916821"/>
    <w:rsid w:val="009216F2"/>
    <w:rsid w:val="009266EA"/>
    <w:rsid w:val="009459EF"/>
    <w:rsid w:val="009538BA"/>
    <w:rsid w:val="00955DC4"/>
    <w:rsid w:val="00960F8E"/>
    <w:rsid w:val="009725CA"/>
    <w:rsid w:val="00984995"/>
    <w:rsid w:val="00992B81"/>
    <w:rsid w:val="00996B5E"/>
    <w:rsid w:val="009A33EB"/>
    <w:rsid w:val="009A4996"/>
    <w:rsid w:val="009B0A4E"/>
    <w:rsid w:val="009C19FD"/>
    <w:rsid w:val="009C380C"/>
    <w:rsid w:val="009C3C35"/>
    <w:rsid w:val="009C52B3"/>
    <w:rsid w:val="009C72E8"/>
    <w:rsid w:val="009D2A8C"/>
    <w:rsid w:val="009E287B"/>
    <w:rsid w:val="009F179F"/>
    <w:rsid w:val="009F1ECE"/>
    <w:rsid w:val="00A00B07"/>
    <w:rsid w:val="00A01592"/>
    <w:rsid w:val="00A02CBC"/>
    <w:rsid w:val="00A22401"/>
    <w:rsid w:val="00A43193"/>
    <w:rsid w:val="00A5074B"/>
    <w:rsid w:val="00A54B84"/>
    <w:rsid w:val="00A5557F"/>
    <w:rsid w:val="00A66E26"/>
    <w:rsid w:val="00A74A0B"/>
    <w:rsid w:val="00AB00EC"/>
    <w:rsid w:val="00AB0773"/>
    <w:rsid w:val="00AB6592"/>
    <w:rsid w:val="00AC583E"/>
    <w:rsid w:val="00AD43D7"/>
    <w:rsid w:val="00AD5F30"/>
    <w:rsid w:val="00AE645C"/>
    <w:rsid w:val="00AE649E"/>
    <w:rsid w:val="00AF436F"/>
    <w:rsid w:val="00AF570C"/>
    <w:rsid w:val="00B0373C"/>
    <w:rsid w:val="00B11D57"/>
    <w:rsid w:val="00B16B2B"/>
    <w:rsid w:val="00B17CC2"/>
    <w:rsid w:val="00B21CEA"/>
    <w:rsid w:val="00B26DA9"/>
    <w:rsid w:val="00B32FB3"/>
    <w:rsid w:val="00B469AB"/>
    <w:rsid w:val="00B9217D"/>
    <w:rsid w:val="00B93713"/>
    <w:rsid w:val="00B94C9E"/>
    <w:rsid w:val="00B97D86"/>
    <w:rsid w:val="00BA0530"/>
    <w:rsid w:val="00BD0BB9"/>
    <w:rsid w:val="00BD58AA"/>
    <w:rsid w:val="00BE318E"/>
    <w:rsid w:val="00BF1C49"/>
    <w:rsid w:val="00BF3B53"/>
    <w:rsid w:val="00BF3BB4"/>
    <w:rsid w:val="00C039CA"/>
    <w:rsid w:val="00C255FC"/>
    <w:rsid w:val="00C27FCA"/>
    <w:rsid w:val="00C3611C"/>
    <w:rsid w:val="00C51926"/>
    <w:rsid w:val="00C65E25"/>
    <w:rsid w:val="00C956D7"/>
    <w:rsid w:val="00C96087"/>
    <w:rsid w:val="00CA1422"/>
    <w:rsid w:val="00CB4062"/>
    <w:rsid w:val="00CB5DC2"/>
    <w:rsid w:val="00CC185A"/>
    <w:rsid w:val="00CD5116"/>
    <w:rsid w:val="00CE21F6"/>
    <w:rsid w:val="00CE5EE6"/>
    <w:rsid w:val="00CF782F"/>
    <w:rsid w:val="00D014A2"/>
    <w:rsid w:val="00D04549"/>
    <w:rsid w:val="00D0698C"/>
    <w:rsid w:val="00D10ED9"/>
    <w:rsid w:val="00D328DF"/>
    <w:rsid w:val="00D472F8"/>
    <w:rsid w:val="00D47FA6"/>
    <w:rsid w:val="00D52659"/>
    <w:rsid w:val="00D60945"/>
    <w:rsid w:val="00D60A28"/>
    <w:rsid w:val="00D707EA"/>
    <w:rsid w:val="00DA1206"/>
    <w:rsid w:val="00DB51EB"/>
    <w:rsid w:val="00DC2409"/>
    <w:rsid w:val="00DD247D"/>
    <w:rsid w:val="00DE193B"/>
    <w:rsid w:val="00DE7F91"/>
    <w:rsid w:val="00DF0708"/>
    <w:rsid w:val="00E0684E"/>
    <w:rsid w:val="00E13590"/>
    <w:rsid w:val="00E136E1"/>
    <w:rsid w:val="00E4012B"/>
    <w:rsid w:val="00E477E8"/>
    <w:rsid w:val="00E54E6D"/>
    <w:rsid w:val="00E742F5"/>
    <w:rsid w:val="00E82A47"/>
    <w:rsid w:val="00E924FF"/>
    <w:rsid w:val="00E955A5"/>
    <w:rsid w:val="00E97B37"/>
    <w:rsid w:val="00EB2234"/>
    <w:rsid w:val="00EC1782"/>
    <w:rsid w:val="00EC228E"/>
    <w:rsid w:val="00EC7565"/>
    <w:rsid w:val="00ED4CDE"/>
    <w:rsid w:val="00ED79E1"/>
    <w:rsid w:val="00EE2B83"/>
    <w:rsid w:val="00EE671C"/>
    <w:rsid w:val="00F15028"/>
    <w:rsid w:val="00F21D49"/>
    <w:rsid w:val="00F24179"/>
    <w:rsid w:val="00F41B28"/>
    <w:rsid w:val="00F45674"/>
    <w:rsid w:val="00F77F3E"/>
    <w:rsid w:val="00F83F4C"/>
    <w:rsid w:val="00F8416F"/>
    <w:rsid w:val="00F85E4B"/>
    <w:rsid w:val="00F9709D"/>
    <w:rsid w:val="00FA237E"/>
    <w:rsid w:val="00FA25A5"/>
    <w:rsid w:val="00FA3C52"/>
    <w:rsid w:val="00FB2446"/>
    <w:rsid w:val="00FB49E9"/>
    <w:rsid w:val="00FC0A52"/>
    <w:rsid w:val="00FF15A7"/>
    <w:rsid w:val="00FF5AB7"/>
    <w:rsid w:val="00FF6171"/>
    <w:rsid w:val="00FF7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D861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388"/>
    <w:rPr>
      <w:color w:val="000000"/>
    </w:rPr>
  </w:style>
  <w:style w:type="paragraph" w:styleId="3">
    <w:name w:val="heading 3"/>
    <w:basedOn w:val="a"/>
    <w:next w:val="a"/>
    <w:link w:val="31"/>
    <w:qFormat/>
    <w:rsid w:val="00A74A0B"/>
    <w:pPr>
      <w:keepNext/>
      <w:widowControl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color w:val="auto"/>
      <w:sz w:val="26"/>
      <w:szCs w:val="26"/>
      <w:lang w:val="x-none" w:eastAsia="x-none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4">
    <w:name w:val="Друго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6">
    <w:name w:val="Подпись к таблиц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1">
    <w:name w:val="Основной текст1"/>
    <w:basedOn w:val="a"/>
    <w:link w:val="a3"/>
    <w:pPr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0">
    <w:name w:val="Основной текст (2)"/>
    <w:basedOn w:val="a"/>
    <w:link w:val="2"/>
    <w:pPr>
      <w:spacing w:after="3800"/>
      <w:ind w:left="7200"/>
      <w:jc w:val="right"/>
    </w:pPr>
    <w:rPr>
      <w:rFonts w:ascii="Times New Roman" w:eastAsia="Times New Roman" w:hAnsi="Times New Roman" w:cs="Times New Roman"/>
    </w:rPr>
  </w:style>
  <w:style w:type="paragraph" w:customStyle="1" w:styleId="a5">
    <w:name w:val="Другое"/>
    <w:basedOn w:val="a"/>
    <w:link w:val="a4"/>
    <w:rPr>
      <w:rFonts w:ascii="Times New Roman" w:eastAsia="Times New Roman" w:hAnsi="Times New Roman" w:cs="Times New Roman"/>
      <w:sz w:val="28"/>
      <w:szCs w:val="28"/>
    </w:rPr>
  </w:style>
  <w:style w:type="paragraph" w:customStyle="1" w:styleId="a7">
    <w:name w:val="Подпись к таблице"/>
    <w:basedOn w:val="a"/>
    <w:link w:val="a6"/>
    <w:pPr>
      <w:ind w:firstLine="720"/>
    </w:pPr>
    <w:rPr>
      <w:rFonts w:ascii="Times New Roman" w:eastAsia="Times New Roman" w:hAnsi="Times New Roman" w:cs="Times New Roman"/>
      <w:sz w:val="28"/>
      <w:szCs w:val="28"/>
    </w:rPr>
  </w:style>
  <w:style w:type="table" w:styleId="a8">
    <w:name w:val="Table Grid"/>
    <w:basedOn w:val="a1"/>
    <w:uiPriority w:val="39"/>
    <w:rsid w:val="00042EF7"/>
    <w:pPr>
      <w:widowControl/>
    </w:pPr>
    <w:rPr>
      <w:rFonts w:ascii="Calibri" w:eastAsia="Times New Roman" w:hAnsi="Calibri" w:cs="Calibri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">
    <w:name w:val="formattext"/>
    <w:basedOn w:val="a"/>
    <w:rsid w:val="00F8416F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9">
    <w:name w:val="header"/>
    <w:basedOn w:val="a"/>
    <w:link w:val="aa"/>
    <w:uiPriority w:val="99"/>
    <w:unhideWhenUsed/>
    <w:rsid w:val="00651F5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51F59"/>
    <w:rPr>
      <w:color w:val="000000"/>
    </w:rPr>
  </w:style>
  <w:style w:type="paragraph" w:styleId="ab">
    <w:name w:val="footer"/>
    <w:basedOn w:val="a"/>
    <w:link w:val="ac"/>
    <w:uiPriority w:val="99"/>
    <w:unhideWhenUsed/>
    <w:rsid w:val="00651F5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51F59"/>
    <w:rPr>
      <w:color w:val="000000"/>
    </w:rPr>
  </w:style>
  <w:style w:type="paragraph" w:styleId="ad">
    <w:name w:val="List Paragraph"/>
    <w:basedOn w:val="a"/>
    <w:link w:val="ae"/>
    <w:uiPriority w:val="34"/>
    <w:qFormat/>
    <w:rsid w:val="00047A54"/>
    <w:pPr>
      <w:ind w:left="720"/>
      <w:contextualSpacing/>
    </w:pPr>
  </w:style>
  <w:style w:type="character" w:customStyle="1" w:styleId="30">
    <w:name w:val="Основной текст (3)_"/>
    <w:basedOn w:val="a0"/>
    <w:link w:val="32"/>
    <w:rsid w:val="00A74A0B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32">
    <w:name w:val="Основной текст (3)"/>
    <w:basedOn w:val="a"/>
    <w:link w:val="30"/>
    <w:rsid w:val="00A74A0B"/>
    <w:pPr>
      <w:shd w:val="clear" w:color="auto" w:fill="FFFFFF"/>
      <w:spacing w:after="240" w:line="317" w:lineRule="exact"/>
      <w:jc w:val="center"/>
    </w:pPr>
    <w:rPr>
      <w:rFonts w:ascii="Times New Roman" w:eastAsia="Times New Roman" w:hAnsi="Times New Roman" w:cs="Times New Roman"/>
      <w:color w:val="auto"/>
      <w:sz w:val="28"/>
      <w:szCs w:val="28"/>
    </w:rPr>
  </w:style>
  <w:style w:type="character" w:customStyle="1" w:styleId="33">
    <w:name w:val="Заголовок 3 Знак"/>
    <w:basedOn w:val="a0"/>
    <w:uiPriority w:val="9"/>
    <w:semiHidden/>
    <w:rsid w:val="00A74A0B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31">
    <w:name w:val="Заголовок 3 Знак1"/>
    <w:link w:val="3"/>
    <w:locked/>
    <w:rsid w:val="00A74A0B"/>
    <w:rPr>
      <w:rFonts w:ascii="Cambria" w:eastAsia="Times New Roman" w:hAnsi="Cambria" w:cs="Times New Roman"/>
      <w:b/>
      <w:bCs/>
      <w:sz w:val="26"/>
      <w:szCs w:val="26"/>
      <w:lang w:val="x-none" w:eastAsia="x-none" w:bidi="ar-SA"/>
    </w:rPr>
  </w:style>
  <w:style w:type="character" w:styleId="af">
    <w:name w:val="Hyperlink"/>
    <w:basedOn w:val="a0"/>
    <w:uiPriority w:val="99"/>
    <w:semiHidden/>
    <w:unhideWhenUsed/>
    <w:rsid w:val="0049284D"/>
    <w:rPr>
      <w:color w:val="0000FF"/>
      <w:u w:val="single"/>
    </w:rPr>
  </w:style>
  <w:style w:type="paragraph" w:customStyle="1" w:styleId="ConsPlusNormal">
    <w:name w:val="ConsPlusNormal"/>
    <w:rsid w:val="009538BA"/>
    <w:pPr>
      <w:suppressAutoHyphens/>
      <w:ind w:firstLine="720"/>
    </w:pPr>
    <w:rPr>
      <w:rFonts w:ascii="Arial" w:eastAsia="Times New Roman" w:hAnsi="Arial" w:cs="Arial"/>
      <w:sz w:val="20"/>
      <w:szCs w:val="20"/>
      <w:lang w:eastAsia="zh-CN" w:bidi="ar-SA"/>
    </w:rPr>
  </w:style>
  <w:style w:type="character" w:customStyle="1" w:styleId="ae">
    <w:name w:val="Абзац списка Знак"/>
    <w:link w:val="ad"/>
    <w:uiPriority w:val="34"/>
    <w:locked/>
    <w:rsid w:val="0090381E"/>
    <w:rPr>
      <w:color w:val="000000"/>
    </w:rPr>
  </w:style>
  <w:style w:type="paragraph" w:styleId="af0">
    <w:name w:val="footnote text"/>
    <w:basedOn w:val="a"/>
    <w:link w:val="af1"/>
    <w:uiPriority w:val="99"/>
    <w:unhideWhenUsed/>
    <w:rsid w:val="00C956D7"/>
    <w:pPr>
      <w:widowControl/>
    </w:pPr>
    <w:rPr>
      <w:rFonts w:asciiTheme="minorHAnsi" w:eastAsiaTheme="minorHAnsi" w:hAnsiTheme="minorHAnsi" w:cstheme="minorBidi"/>
      <w:color w:val="auto"/>
      <w:sz w:val="20"/>
      <w:szCs w:val="20"/>
      <w:lang w:eastAsia="en-US" w:bidi="ar-SA"/>
    </w:rPr>
  </w:style>
  <w:style w:type="character" w:customStyle="1" w:styleId="af1">
    <w:name w:val="Текст сноски Знак"/>
    <w:basedOn w:val="a0"/>
    <w:link w:val="af0"/>
    <w:uiPriority w:val="99"/>
    <w:rsid w:val="00C956D7"/>
    <w:rPr>
      <w:rFonts w:asciiTheme="minorHAnsi" w:eastAsiaTheme="minorHAnsi" w:hAnsiTheme="minorHAnsi" w:cstheme="minorBidi"/>
      <w:sz w:val="20"/>
      <w:szCs w:val="20"/>
      <w:lang w:eastAsia="en-US" w:bidi="ar-SA"/>
    </w:rPr>
  </w:style>
  <w:style w:type="paragraph" w:styleId="af2">
    <w:name w:val="Balloon Text"/>
    <w:basedOn w:val="a"/>
    <w:link w:val="af3"/>
    <w:uiPriority w:val="99"/>
    <w:semiHidden/>
    <w:unhideWhenUsed/>
    <w:rsid w:val="00835CDF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835CDF"/>
    <w:rPr>
      <w:rFonts w:ascii="Tahoma" w:hAnsi="Tahoma" w:cs="Tahoma"/>
      <w:color w:val="000000"/>
      <w:sz w:val="16"/>
      <w:szCs w:val="16"/>
    </w:rPr>
  </w:style>
  <w:style w:type="table" w:customStyle="1" w:styleId="11">
    <w:name w:val="Сетка таблицы11"/>
    <w:basedOn w:val="a1"/>
    <w:next w:val="a8"/>
    <w:rsid w:val="00835CDF"/>
    <w:pPr>
      <w:widowControl/>
    </w:pPr>
    <w:rPr>
      <w:rFonts w:ascii="Calibri" w:eastAsia="Times New Roman" w:hAnsi="Calibri" w:cs="Calibri"/>
      <w:sz w:val="20"/>
      <w:szCs w:val="20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">
    <w:name w:val="Сетка таблицы611"/>
    <w:basedOn w:val="a1"/>
    <w:next w:val="a8"/>
    <w:uiPriority w:val="39"/>
    <w:rsid w:val="00835CDF"/>
    <w:pPr>
      <w:widowControl/>
    </w:pPr>
    <w:rPr>
      <w:rFonts w:ascii="Calibri" w:eastAsia="Calibri" w:hAnsi="Calibri" w:cs="Times New Roman"/>
      <w:sz w:val="22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388"/>
    <w:rPr>
      <w:color w:val="000000"/>
    </w:rPr>
  </w:style>
  <w:style w:type="paragraph" w:styleId="3">
    <w:name w:val="heading 3"/>
    <w:basedOn w:val="a"/>
    <w:next w:val="a"/>
    <w:link w:val="31"/>
    <w:qFormat/>
    <w:rsid w:val="00A74A0B"/>
    <w:pPr>
      <w:keepNext/>
      <w:widowControl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color w:val="auto"/>
      <w:sz w:val="26"/>
      <w:szCs w:val="26"/>
      <w:lang w:val="x-none" w:eastAsia="x-none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4">
    <w:name w:val="Друго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6">
    <w:name w:val="Подпись к таблиц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1">
    <w:name w:val="Основной текст1"/>
    <w:basedOn w:val="a"/>
    <w:link w:val="a3"/>
    <w:pPr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0">
    <w:name w:val="Основной текст (2)"/>
    <w:basedOn w:val="a"/>
    <w:link w:val="2"/>
    <w:pPr>
      <w:spacing w:after="3800"/>
      <w:ind w:left="7200"/>
      <w:jc w:val="right"/>
    </w:pPr>
    <w:rPr>
      <w:rFonts w:ascii="Times New Roman" w:eastAsia="Times New Roman" w:hAnsi="Times New Roman" w:cs="Times New Roman"/>
    </w:rPr>
  </w:style>
  <w:style w:type="paragraph" w:customStyle="1" w:styleId="a5">
    <w:name w:val="Другое"/>
    <w:basedOn w:val="a"/>
    <w:link w:val="a4"/>
    <w:rPr>
      <w:rFonts w:ascii="Times New Roman" w:eastAsia="Times New Roman" w:hAnsi="Times New Roman" w:cs="Times New Roman"/>
      <w:sz w:val="28"/>
      <w:szCs w:val="28"/>
    </w:rPr>
  </w:style>
  <w:style w:type="paragraph" w:customStyle="1" w:styleId="a7">
    <w:name w:val="Подпись к таблице"/>
    <w:basedOn w:val="a"/>
    <w:link w:val="a6"/>
    <w:pPr>
      <w:ind w:firstLine="720"/>
    </w:pPr>
    <w:rPr>
      <w:rFonts w:ascii="Times New Roman" w:eastAsia="Times New Roman" w:hAnsi="Times New Roman" w:cs="Times New Roman"/>
      <w:sz w:val="28"/>
      <w:szCs w:val="28"/>
    </w:rPr>
  </w:style>
  <w:style w:type="table" w:styleId="a8">
    <w:name w:val="Table Grid"/>
    <w:basedOn w:val="a1"/>
    <w:uiPriority w:val="39"/>
    <w:rsid w:val="00042EF7"/>
    <w:pPr>
      <w:widowControl/>
    </w:pPr>
    <w:rPr>
      <w:rFonts w:ascii="Calibri" w:eastAsia="Times New Roman" w:hAnsi="Calibri" w:cs="Calibri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">
    <w:name w:val="formattext"/>
    <w:basedOn w:val="a"/>
    <w:rsid w:val="00F8416F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9">
    <w:name w:val="header"/>
    <w:basedOn w:val="a"/>
    <w:link w:val="aa"/>
    <w:uiPriority w:val="99"/>
    <w:unhideWhenUsed/>
    <w:rsid w:val="00651F5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51F59"/>
    <w:rPr>
      <w:color w:val="000000"/>
    </w:rPr>
  </w:style>
  <w:style w:type="paragraph" w:styleId="ab">
    <w:name w:val="footer"/>
    <w:basedOn w:val="a"/>
    <w:link w:val="ac"/>
    <w:uiPriority w:val="99"/>
    <w:unhideWhenUsed/>
    <w:rsid w:val="00651F5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51F59"/>
    <w:rPr>
      <w:color w:val="000000"/>
    </w:rPr>
  </w:style>
  <w:style w:type="paragraph" w:styleId="ad">
    <w:name w:val="List Paragraph"/>
    <w:basedOn w:val="a"/>
    <w:link w:val="ae"/>
    <w:uiPriority w:val="34"/>
    <w:qFormat/>
    <w:rsid w:val="00047A54"/>
    <w:pPr>
      <w:ind w:left="720"/>
      <w:contextualSpacing/>
    </w:pPr>
  </w:style>
  <w:style w:type="character" w:customStyle="1" w:styleId="30">
    <w:name w:val="Основной текст (3)_"/>
    <w:basedOn w:val="a0"/>
    <w:link w:val="32"/>
    <w:rsid w:val="00A74A0B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32">
    <w:name w:val="Основной текст (3)"/>
    <w:basedOn w:val="a"/>
    <w:link w:val="30"/>
    <w:rsid w:val="00A74A0B"/>
    <w:pPr>
      <w:shd w:val="clear" w:color="auto" w:fill="FFFFFF"/>
      <w:spacing w:after="240" w:line="317" w:lineRule="exact"/>
      <w:jc w:val="center"/>
    </w:pPr>
    <w:rPr>
      <w:rFonts w:ascii="Times New Roman" w:eastAsia="Times New Roman" w:hAnsi="Times New Roman" w:cs="Times New Roman"/>
      <w:color w:val="auto"/>
      <w:sz w:val="28"/>
      <w:szCs w:val="28"/>
    </w:rPr>
  </w:style>
  <w:style w:type="character" w:customStyle="1" w:styleId="33">
    <w:name w:val="Заголовок 3 Знак"/>
    <w:basedOn w:val="a0"/>
    <w:uiPriority w:val="9"/>
    <w:semiHidden/>
    <w:rsid w:val="00A74A0B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31">
    <w:name w:val="Заголовок 3 Знак1"/>
    <w:link w:val="3"/>
    <w:locked/>
    <w:rsid w:val="00A74A0B"/>
    <w:rPr>
      <w:rFonts w:ascii="Cambria" w:eastAsia="Times New Roman" w:hAnsi="Cambria" w:cs="Times New Roman"/>
      <w:b/>
      <w:bCs/>
      <w:sz w:val="26"/>
      <w:szCs w:val="26"/>
      <w:lang w:val="x-none" w:eastAsia="x-none" w:bidi="ar-SA"/>
    </w:rPr>
  </w:style>
  <w:style w:type="character" w:styleId="af">
    <w:name w:val="Hyperlink"/>
    <w:basedOn w:val="a0"/>
    <w:uiPriority w:val="99"/>
    <w:semiHidden/>
    <w:unhideWhenUsed/>
    <w:rsid w:val="0049284D"/>
    <w:rPr>
      <w:color w:val="0000FF"/>
      <w:u w:val="single"/>
    </w:rPr>
  </w:style>
  <w:style w:type="paragraph" w:customStyle="1" w:styleId="ConsPlusNormal">
    <w:name w:val="ConsPlusNormal"/>
    <w:rsid w:val="009538BA"/>
    <w:pPr>
      <w:suppressAutoHyphens/>
      <w:ind w:firstLine="720"/>
    </w:pPr>
    <w:rPr>
      <w:rFonts w:ascii="Arial" w:eastAsia="Times New Roman" w:hAnsi="Arial" w:cs="Arial"/>
      <w:sz w:val="20"/>
      <w:szCs w:val="20"/>
      <w:lang w:eastAsia="zh-CN" w:bidi="ar-SA"/>
    </w:rPr>
  </w:style>
  <w:style w:type="character" w:customStyle="1" w:styleId="ae">
    <w:name w:val="Абзац списка Знак"/>
    <w:link w:val="ad"/>
    <w:uiPriority w:val="34"/>
    <w:locked/>
    <w:rsid w:val="0090381E"/>
    <w:rPr>
      <w:color w:val="000000"/>
    </w:rPr>
  </w:style>
  <w:style w:type="paragraph" w:styleId="af0">
    <w:name w:val="footnote text"/>
    <w:basedOn w:val="a"/>
    <w:link w:val="af1"/>
    <w:uiPriority w:val="99"/>
    <w:unhideWhenUsed/>
    <w:rsid w:val="00C956D7"/>
    <w:pPr>
      <w:widowControl/>
    </w:pPr>
    <w:rPr>
      <w:rFonts w:asciiTheme="minorHAnsi" w:eastAsiaTheme="minorHAnsi" w:hAnsiTheme="minorHAnsi" w:cstheme="minorBidi"/>
      <w:color w:val="auto"/>
      <w:sz w:val="20"/>
      <w:szCs w:val="20"/>
      <w:lang w:eastAsia="en-US" w:bidi="ar-SA"/>
    </w:rPr>
  </w:style>
  <w:style w:type="character" w:customStyle="1" w:styleId="af1">
    <w:name w:val="Текст сноски Знак"/>
    <w:basedOn w:val="a0"/>
    <w:link w:val="af0"/>
    <w:uiPriority w:val="99"/>
    <w:rsid w:val="00C956D7"/>
    <w:rPr>
      <w:rFonts w:asciiTheme="minorHAnsi" w:eastAsiaTheme="minorHAnsi" w:hAnsiTheme="minorHAnsi" w:cstheme="minorBidi"/>
      <w:sz w:val="20"/>
      <w:szCs w:val="20"/>
      <w:lang w:eastAsia="en-US" w:bidi="ar-SA"/>
    </w:rPr>
  </w:style>
  <w:style w:type="paragraph" w:styleId="af2">
    <w:name w:val="Balloon Text"/>
    <w:basedOn w:val="a"/>
    <w:link w:val="af3"/>
    <w:uiPriority w:val="99"/>
    <w:semiHidden/>
    <w:unhideWhenUsed/>
    <w:rsid w:val="00835CDF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835CDF"/>
    <w:rPr>
      <w:rFonts w:ascii="Tahoma" w:hAnsi="Tahoma" w:cs="Tahoma"/>
      <w:color w:val="000000"/>
      <w:sz w:val="16"/>
      <w:szCs w:val="16"/>
    </w:rPr>
  </w:style>
  <w:style w:type="table" w:customStyle="1" w:styleId="11">
    <w:name w:val="Сетка таблицы11"/>
    <w:basedOn w:val="a1"/>
    <w:next w:val="a8"/>
    <w:rsid w:val="00835CDF"/>
    <w:pPr>
      <w:widowControl/>
    </w:pPr>
    <w:rPr>
      <w:rFonts w:ascii="Calibri" w:eastAsia="Times New Roman" w:hAnsi="Calibri" w:cs="Calibri"/>
      <w:sz w:val="20"/>
      <w:szCs w:val="20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">
    <w:name w:val="Сетка таблицы611"/>
    <w:basedOn w:val="a1"/>
    <w:next w:val="a8"/>
    <w:uiPriority w:val="39"/>
    <w:rsid w:val="00835CDF"/>
    <w:pPr>
      <w:widowControl/>
    </w:pPr>
    <w:rPr>
      <w:rFonts w:ascii="Calibri" w:eastAsia="Calibri" w:hAnsi="Calibri" w:cs="Times New Roman"/>
      <w:sz w:val="22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8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53168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6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3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9487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95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26097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79FC01-1B5F-4ABD-9EE4-737DA1F4F4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3509</Words>
  <Characters>20005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Солдатенков Ярослав Юрьевич</dc:creator>
  <cp:lastModifiedBy>Рыкалина Виктория Валентиновна</cp:lastModifiedBy>
  <cp:revision>2</cp:revision>
  <cp:lastPrinted>2021-05-13T08:09:00Z</cp:lastPrinted>
  <dcterms:created xsi:type="dcterms:W3CDTF">2026-01-29T11:41:00Z</dcterms:created>
  <dcterms:modified xsi:type="dcterms:W3CDTF">2026-01-29T11:41:00Z</dcterms:modified>
</cp:coreProperties>
</file>