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32104710" w:rsidR="00C8581C" w:rsidRPr="00317B77" w:rsidRDefault="00C8581C" w:rsidP="00C8581C">
      <w:pPr>
        <w:jc w:val="right"/>
        <w:rPr>
          <w:sz w:val="28"/>
          <w:szCs w:val="28"/>
        </w:rPr>
      </w:pPr>
      <w:bookmarkStart w:id="0" w:name="_Toc386216826"/>
      <w:r w:rsidRPr="00317B77">
        <w:rPr>
          <w:sz w:val="28"/>
          <w:szCs w:val="28"/>
        </w:rPr>
        <w:t>Приложение</w:t>
      </w:r>
    </w:p>
    <w:p w14:paraId="35830F86" w14:textId="475B11F9" w:rsidR="00C8581C" w:rsidRPr="00317B77" w:rsidRDefault="00C8581C" w:rsidP="00C8581C">
      <w:pPr>
        <w:jc w:val="right"/>
        <w:rPr>
          <w:sz w:val="28"/>
          <w:szCs w:val="28"/>
        </w:rPr>
      </w:pPr>
      <w:r w:rsidRPr="00317B77">
        <w:rPr>
          <w:sz w:val="28"/>
          <w:szCs w:val="28"/>
        </w:rPr>
        <w:t>к приказу Комитета</w:t>
      </w:r>
    </w:p>
    <w:p w14:paraId="0BCD65B0" w14:textId="1A12201C" w:rsidR="00C8581C" w:rsidRPr="00317B77" w:rsidRDefault="00C8581C" w:rsidP="00C8581C">
      <w:pPr>
        <w:jc w:val="right"/>
        <w:rPr>
          <w:sz w:val="28"/>
          <w:szCs w:val="28"/>
        </w:rPr>
      </w:pPr>
      <w:r w:rsidRPr="00317B77">
        <w:rPr>
          <w:sz w:val="28"/>
          <w:szCs w:val="28"/>
        </w:rPr>
        <w:t>градостроительной политики</w:t>
      </w:r>
    </w:p>
    <w:p w14:paraId="446687F8" w14:textId="1027FA90" w:rsidR="00C8581C" w:rsidRPr="00317B77" w:rsidRDefault="00C8581C" w:rsidP="00C8581C">
      <w:pPr>
        <w:jc w:val="right"/>
        <w:rPr>
          <w:sz w:val="28"/>
          <w:szCs w:val="28"/>
        </w:rPr>
      </w:pPr>
      <w:r w:rsidRPr="00317B77">
        <w:rPr>
          <w:sz w:val="28"/>
          <w:szCs w:val="28"/>
        </w:rPr>
        <w:t>Ленинградской области</w:t>
      </w:r>
    </w:p>
    <w:p w14:paraId="68C42FF7" w14:textId="742146E3" w:rsidR="00C8581C" w:rsidRPr="00317B77" w:rsidRDefault="00C8581C" w:rsidP="00C8581C">
      <w:pPr>
        <w:jc w:val="right"/>
        <w:rPr>
          <w:sz w:val="28"/>
          <w:szCs w:val="28"/>
        </w:rPr>
      </w:pPr>
      <w:r w:rsidRPr="00317B77">
        <w:rPr>
          <w:sz w:val="28"/>
          <w:szCs w:val="28"/>
        </w:rPr>
        <w:t>от</w:t>
      </w:r>
      <w:r w:rsidR="00933CFD">
        <w:rPr>
          <w:sz w:val="28"/>
          <w:szCs w:val="28"/>
        </w:rPr>
        <w:t>__________</w:t>
      </w:r>
      <w:r w:rsidRPr="00317B77">
        <w:rPr>
          <w:sz w:val="28"/>
          <w:szCs w:val="28"/>
        </w:rPr>
        <w:t xml:space="preserve"> года</w:t>
      </w:r>
      <w:r w:rsidR="00986E58" w:rsidRPr="00317B77">
        <w:rPr>
          <w:sz w:val="28"/>
          <w:szCs w:val="28"/>
        </w:rPr>
        <w:t xml:space="preserve"> </w:t>
      </w:r>
      <w:r w:rsidRPr="00317B77">
        <w:rPr>
          <w:sz w:val="28"/>
          <w:szCs w:val="28"/>
        </w:rPr>
        <w:t>№______</w:t>
      </w:r>
    </w:p>
    <w:p w14:paraId="64FC4AEA" w14:textId="3DD2D577" w:rsidR="00C8581C" w:rsidRPr="00317B77" w:rsidRDefault="00C8581C" w:rsidP="00C8581C">
      <w:pPr>
        <w:jc w:val="right"/>
        <w:rPr>
          <w:sz w:val="28"/>
          <w:szCs w:val="28"/>
        </w:rPr>
      </w:pPr>
    </w:p>
    <w:p w14:paraId="4076E443" w14:textId="302E190F" w:rsidR="00E60FE6" w:rsidRPr="00317B77" w:rsidRDefault="007D7D89" w:rsidP="00E60FE6">
      <w:pPr>
        <w:jc w:val="center"/>
        <w:rPr>
          <w:sz w:val="28"/>
          <w:szCs w:val="28"/>
        </w:rPr>
      </w:pPr>
      <w:bookmarkStart w:id="1" w:name="_Hlk87286448"/>
      <w:r w:rsidRPr="00317B77">
        <w:rPr>
          <w:sz w:val="28"/>
          <w:szCs w:val="28"/>
        </w:rPr>
        <w:t>И</w:t>
      </w:r>
      <w:r w:rsidR="00C8581C" w:rsidRPr="00317B77">
        <w:rPr>
          <w:sz w:val="28"/>
          <w:szCs w:val="28"/>
        </w:rPr>
        <w:t>зменени</w:t>
      </w:r>
      <w:r w:rsidRPr="00317B77">
        <w:rPr>
          <w:sz w:val="28"/>
          <w:szCs w:val="28"/>
        </w:rPr>
        <w:t>я</w:t>
      </w:r>
      <w:r w:rsidR="00C8581C" w:rsidRPr="00317B77">
        <w:rPr>
          <w:sz w:val="28"/>
          <w:szCs w:val="28"/>
        </w:rPr>
        <w:t xml:space="preserve"> в </w:t>
      </w:r>
      <w:r w:rsidR="00D47001" w:rsidRPr="00317B77">
        <w:rPr>
          <w:sz w:val="28"/>
          <w:szCs w:val="28"/>
        </w:rPr>
        <w:t>П</w:t>
      </w:r>
      <w:r w:rsidR="00C8581C" w:rsidRPr="00317B77">
        <w:rPr>
          <w:sz w:val="28"/>
          <w:szCs w:val="28"/>
        </w:rPr>
        <w:t>равила землепользования и застройки</w:t>
      </w:r>
    </w:p>
    <w:p w14:paraId="10267065" w14:textId="512285F4" w:rsidR="005B5AF0" w:rsidRDefault="00317B77" w:rsidP="00CC1F28">
      <w:pPr>
        <w:jc w:val="center"/>
        <w:rPr>
          <w:sz w:val="28"/>
          <w:szCs w:val="28"/>
        </w:rPr>
      </w:pPr>
      <w:r w:rsidRPr="00317B77">
        <w:rPr>
          <w:sz w:val="28"/>
          <w:szCs w:val="28"/>
        </w:rPr>
        <w:t xml:space="preserve">муниципального образования </w:t>
      </w:r>
      <w:bookmarkEnd w:id="1"/>
      <w:proofErr w:type="spellStart"/>
      <w:r w:rsidR="005B5AF0" w:rsidRPr="005B5AF0">
        <w:rPr>
          <w:sz w:val="28"/>
          <w:szCs w:val="28"/>
        </w:rPr>
        <w:t>Горбунковское</w:t>
      </w:r>
      <w:proofErr w:type="spellEnd"/>
      <w:r w:rsidR="005B5AF0" w:rsidRPr="005B5AF0">
        <w:rPr>
          <w:sz w:val="28"/>
          <w:szCs w:val="28"/>
        </w:rPr>
        <w:t xml:space="preserve"> сельское поселение</w:t>
      </w:r>
      <w:r w:rsidR="005D51F2">
        <w:rPr>
          <w:sz w:val="28"/>
          <w:szCs w:val="28"/>
        </w:rPr>
        <w:t xml:space="preserve"> муниципального образования</w:t>
      </w:r>
      <w:r w:rsidR="005B5AF0" w:rsidRPr="005B5AF0">
        <w:rPr>
          <w:sz w:val="28"/>
          <w:szCs w:val="28"/>
        </w:rPr>
        <w:t xml:space="preserve"> Ломоносовск</w:t>
      </w:r>
      <w:r w:rsidR="005D51F2">
        <w:rPr>
          <w:sz w:val="28"/>
          <w:szCs w:val="28"/>
        </w:rPr>
        <w:t>ий</w:t>
      </w:r>
      <w:r w:rsidR="005B5AF0" w:rsidRPr="005B5AF0">
        <w:rPr>
          <w:sz w:val="28"/>
          <w:szCs w:val="28"/>
        </w:rPr>
        <w:t xml:space="preserve"> муниципальн</w:t>
      </w:r>
      <w:r w:rsidR="005D51F2">
        <w:rPr>
          <w:sz w:val="28"/>
          <w:szCs w:val="28"/>
        </w:rPr>
        <w:t>ый</w:t>
      </w:r>
      <w:r w:rsidR="005B5AF0" w:rsidRPr="005B5AF0">
        <w:rPr>
          <w:sz w:val="28"/>
          <w:szCs w:val="28"/>
        </w:rPr>
        <w:t xml:space="preserve"> район Ленинградской области</w:t>
      </w:r>
      <w:r w:rsidR="005D51F2">
        <w:rPr>
          <w:sz w:val="28"/>
          <w:szCs w:val="28"/>
        </w:rPr>
        <w:t xml:space="preserve"> применительно к части территории поселения</w:t>
      </w:r>
    </w:p>
    <w:p w14:paraId="40058DBB" w14:textId="77777777" w:rsidR="00CC1F28" w:rsidRDefault="00CC1F28" w:rsidP="005B5AF0">
      <w:pPr>
        <w:jc w:val="center"/>
        <w:rPr>
          <w:sz w:val="28"/>
          <w:szCs w:val="28"/>
        </w:rPr>
      </w:pPr>
    </w:p>
    <w:p w14:paraId="5606B5E7" w14:textId="77777777" w:rsidR="00C604F0" w:rsidRDefault="00C604F0" w:rsidP="005B5AF0">
      <w:pPr>
        <w:jc w:val="center"/>
        <w:rPr>
          <w:sz w:val="28"/>
          <w:szCs w:val="28"/>
        </w:rPr>
      </w:pPr>
    </w:p>
    <w:bookmarkEnd w:id="0"/>
    <w:p w14:paraId="579DC26E" w14:textId="06D1312B" w:rsidR="00A13F23" w:rsidRDefault="007240A2" w:rsidP="0015005A">
      <w:pPr>
        <w:pStyle w:val="af4"/>
        <w:tabs>
          <w:tab w:val="left" w:pos="0"/>
          <w:tab w:val="left" w:pos="85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0A2">
        <w:rPr>
          <w:rFonts w:ascii="Times New Roman" w:hAnsi="Times New Roman" w:cs="Times New Roman"/>
          <w:sz w:val="28"/>
          <w:szCs w:val="28"/>
        </w:rPr>
        <w:t xml:space="preserve">1. </w:t>
      </w:r>
      <w:r w:rsidR="00064AC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</w:t>
      </w:r>
      <w:r w:rsidR="00C1154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29</w:t>
      </w:r>
      <w:r w:rsidR="00C11548">
        <w:rPr>
          <w:rFonts w:ascii="Times New Roman" w:hAnsi="Times New Roman" w:cs="Times New Roman"/>
          <w:sz w:val="28"/>
          <w:szCs w:val="28"/>
        </w:rPr>
        <w:t xml:space="preserve"> главы 11</w:t>
      </w:r>
      <w:r w:rsidR="000060CF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0060CF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AC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5005A">
        <w:rPr>
          <w:rFonts w:ascii="Times New Roman" w:hAnsi="Times New Roman" w:cs="Times New Roman"/>
          <w:sz w:val="28"/>
          <w:szCs w:val="28"/>
        </w:rPr>
        <w:t>:</w:t>
      </w:r>
    </w:p>
    <w:p w14:paraId="4AC724B5" w14:textId="1A3E212B" w:rsidR="00064AC2" w:rsidRPr="00AD67CA" w:rsidRDefault="00064AC2" w:rsidP="00064AC2">
      <w:pPr>
        <w:keepNext/>
        <w:spacing w:before="240" w:after="120"/>
        <w:jc w:val="center"/>
        <w:outlineLvl w:val="2"/>
        <w:rPr>
          <w:b/>
          <w:bCs/>
          <w:color w:val="000000" w:themeColor="text1"/>
          <w:sz w:val="28"/>
          <w:szCs w:val="28"/>
        </w:rPr>
      </w:pPr>
      <w:bookmarkStart w:id="2" w:name="_Toc198574376"/>
      <w:r>
        <w:rPr>
          <w:b/>
          <w:bCs/>
          <w:color w:val="000000" w:themeColor="text1"/>
          <w:sz w:val="28"/>
          <w:szCs w:val="28"/>
        </w:rPr>
        <w:t>«</w:t>
      </w:r>
      <w:r w:rsidRPr="00AD67CA">
        <w:rPr>
          <w:b/>
          <w:bCs/>
          <w:color w:val="000000" w:themeColor="text1"/>
          <w:sz w:val="28"/>
          <w:szCs w:val="28"/>
        </w:rPr>
        <w:t>Статья 29. Коммунально-складская зона (</w:t>
      </w:r>
      <w:r w:rsidRPr="00AD67CA">
        <w:rPr>
          <w:color w:val="000000" w:themeColor="text1"/>
          <w:sz w:val="28"/>
          <w:szCs w:val="28"/>
        </w:rPr>
        <w:t>ТК.1)</w:t>
      </w:r>
      <w:bookmarkEnd w:id="2"/>
    </w:p>
    <w:p w14:paraId="54D81F80" w14:textId="77777777" w:rsidR="00064AC2" w:rsidRDefault="00064AC2" w:rsidP="00064AC2">
      <w:pPr>
        <w:numPr>
          <w:ilvl w:val="0"/>
          <w:numId w:val="28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D67CA">
        <w:rPr>
          <w:color w:val="000000" w:themeColor="text1"/>
          <w:sz w:val="28"/>
          <w:szCs w:val="28"/>
        </w:rPr>
        <w:t>Кодовое обозначение территориальной зоны – ТК.1.</w:t>
      </w:r>
    </w:p>
    <w:p w14:paraId="023D52FC" w14:textId="77777777" w:rsidR="00064AC2" w:rsidRDefault="00064AC2" w:rsidP="00064AC2">
      <w:pPr>
        <w:numPr>
          <w:ilvl w:val="0"/>
          <w:numId w:val="28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CC2798">
        <w:rPr>
          <w:color w:val="000000" w:themeColor="text1"/>
          <w:sz w:val="28"/>
          <w:szCs w:val="28"/>
        </w:rPr>
        <w:t>В пределах территориальной коммунально-складской зоны ТК.</w:t>
      </w:r>
      <w:r>
        <w:rPr>
          <w:color w:val="000000" w:themeColor="text1"/>
          <w:sz w:val="28"/>
          <w:szCs w:val="28"/>
        </w:rPr>
        <w:t>1</w:t>
      </w:r>
      <w:r w:rsidRPr="00CC2798">
        <w:rPr>
          <w:color w:val="000000" w:themeColor="text1"/>
          <w:sz w:val="28"/>
          <w:szCs w:val="28"/>
        </w:rPr>
        <w:t xml:space="preserve"> </w:t>
      </w:r>
      <w:proofErr w:type="gramStart"/>
      <w:r w:rsidRPr="005203F0">
        <w:rPr>
          <w:sz w:val="28"/>
          <w:szCs w:val="28"/>
        </w:rPr>
        <w:t>установлена</w:t>
      </w:r>
      <w:proofErr w:type="gramEnd"/>
      <w:r w:rsidRPr="005203F0">
        <w:rPr>
          <w:sz w:val="28"/>
          <w:szCs w:val="28"/>
        </w:rPr>
        <w:t xml:space="preserve"> </w:t>
      </w:r>
      <w:proofErr w:type="spellStart"/>
      <w:r w:rsidRPr="005203F0">
        <w:rPr>
          <w:sz w:val="28"/>
          <w:szCs w:val="28"/>
        </w:rPr>
        <w:t>подзона</w:t>
      </w:r>
      <w:proofErr w:type="spellEnd"/>
      <w:r>
        <w:rPr>
          <w:color w:val="000000" w:themeColor="text1"/>
          <w:sz w:val="28"/>
          <w:szCs w:val="28"/>
        </w:rPr>
        <w:t>:</w:t>
      </w:r>
    </w:p>
    <w:p w14:paraId="05A54D17" w14:textId="77777777" w:rsidR="00064AC2" w:rsidRDefault="00064AC2" w:rsidP="00064AC2">
      <w:pPr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Подзона</w:t>
      </w:r>
      <w:proofErr w:type="spellEnd"/>
      <w:r>
        <w:rPr>
          <w:color w:val="000000" w:themeColor="text1"/>
          <w:sz w:val="28"/>
          <w:szCs w:val="28"/>
        </w:rPr>
        <w:t xml:space="preserve"> коммунально-складской зоны </w:t>
      </w:r>
      <w:r w:rsidRPr="00CC2798">
        <w:rPr>
          <w:color w:val="000000" w:themeColor="text1"/>
          <w:sz w:val="28"/>
          <w:szCs w:val="28"/>
        </w:rPr>
        <w:t>ТК.</w:t>
      </w:r>
      <w:r>
        <w:rPr>
          <w:color w:val="000000" w:themeColor="text1"/>
          <w:sz w:val="28"/>
          <w:szCs w:val="28"/>
        </w:rPr>
        <w:t>1</w:t>
      </w:r>
      <w:r w:rsidRPr="00CC2798">
        <w:rPr>
          <w:color w:val="000000" w:themeColor="text1"/>
          <w:sz w:val="28"/>
          <w:szCs w:val="28"/>
        </w:rPr>
        <w:t>.ПТ</w:t>
      </w:r>
      <w:r>
        <w:rPr>
          <w:color w:val="000000" w:themeColor="text1"/>
          <w:sz w:val="28"/>
          <w:szCs w:val="28"/>
        </w:rPr>
        <w:t>.</w:t>
      </w:r>
    </w:p>
    <w:p w14:paraId="318B2009" w14:textId="77777777" w:rsidR="00064AC2" w:rsidRPr="00AD67CA" w:rsidRDefault="00064AC2" w:rsidP="00064AC2">
      <w:pPr>
        <w:numPr>
          <w:ilvl w:val="0"/>
          <w:numId w:val="28"/>
        </w:numPr>
        <w:spacing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AD67CA">
        <w:rPr>
          <w:color w:val="000000" w:themeColor="text1"/>
          <w:sz w:val="28"/>
          <w:szCs w:val="28"/>
        </w:rPr>
        <w:t>Виды разрешенного использования земельных участков:</w:t>
      </w:r>
    </w:p>
    <w:tbl>
      <w:tblPr>
        <w:tblStyle w:val="a7"/>
        <w:tblW w:w="1020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5"/>
        <w:gridCol w:w="7643"/>
        <w:gridCol w:w="1708"/>
      </w:tblGrid>
      <w:tr w:rsidR="00064AC2" w:rsidRPr="00AD67CA" w14:paraId="656284E4" w14:textId="77777777" w:rsidTr="00F4081E">
        <w:trPr>
          <w:trHeight w:val="284"/>
        </w:trPr>
        <w:tc>
          <w:tcPr>
            <w:tcW w:w="855" w:type="dxa"/>
            <w:shd w:val="clear" w:color="auto" w:fill="auto"/>
            <w:tcMar>
              <w:bottom w:w="57" w:type="dxa"/>
            </w:tcMar>
            <w:vAlign w:val="center"/>
          </w:tcPr>
          <w:p w14:paraId="4158B7FA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bCs/>
                <w:color w:val="000000" w:themeColor="text1"/>
                <w:lang w:eastAsia="zh-CN"/>
              </w:rPr>
              <w:t xml:space="preserve">№ </w:t>
            </w:r>
            <w:proofErr w:type="gramStart"/>
            <w:r w:rsidRPr="00AD67CA">
              <w:rPr>
                <w:bCs/>
                <w:color w:val="000000" w:themeColor="text1"/>
                <w:lang w:eastAsia="zh-CN"/>
              </w:rPr>
              <w:t>п</w:t>
            </w:r>
            <w:proofErr w:type="gramEnd"/>
            <w:r w:rsidRPr="00AD67CA">
              <w:rPr>
                <w:bCs/>
                <w:color w:val="000000" w:themeColor="text1"/>
                <w:lang w:eastAsia="zh-CN"/>
              </w:rPr>
              <w:t>/п</w:t>
            </w:r>
          </w:p>
        </w:tc>
        <w:tc>
          <w:tcPr>
            <w:tcW w:w="7643" w:type="dxa"/>
            <w:shd w:val="clear" w:color="auto" w:fill="auto"/>
            <w:tcMar>
              <w:bottom w:w="57" w:type="dxa"/>
            </w:tcMar>
            <w:vAlign w:val="center"/>
          </w:tcPr>
          <w:p w14:paraId="0396BDB0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bCs/>
                <w:color w:val="000000" w:themeColor="text1"/>
                <w:lang w:eastAsia="zh-CN"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14:paraId="48F7CC39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bCs/>
                <w:color w:val="000000" w:themeColor="text1"/>
                <w:lang w:eastAsia="zh-CN"/>
              </w:rPr>
              <w:t>Код</w:t>
            </w:r>
          </w:p>
        </w:tc>
      </w:tr>
      <w:tr w:rsidR="00064AC2" w:rsidRPr="00AD67CA" w14:paraId="497AD474" w14:textId="77777777" w:rsidTr="00F4081E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14:paraId="0F910509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Основные виды разрешенного использования</w:t>
            </w:r>
          </w:p>
        </w:tc>
      </w:tr>
      <w:tr w:rsidR="00064AC2" w:rsidRPr="00AD67CA" w14:paraId="72732921" w14:textId="77777777" w:rsidTr="00F4081E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3E9500AF" w14:textId="77777777" w:rsidR="00064AC2" w:rsidRPr="00AD67CA" w:rsidRDefault="00064AC2" w:rsidP="00064AC2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14:paraId="75482132" w14:textId="337392DA" w:rsidR="00064AC2" w:rsidRPr="00AD67CA" w:rsidRDefault="00064AC2" w:rsidP="00F4081E">
            <w:pPr>
              <w:rPr>
                <w:color w:val="000000" w:themeColor="text1"/>
              </w:rPr>
            </w:pPr>
            <w:r w:rsidRPr="00901FB2">
              <w:rPr>
                <w:color w:val="000000" w:themeColor="text1"/>
              </w:rPr>
              <w:t>Размещение гаражей для собственных нужд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14:paraId="6B2E8362" w14:textId="73D57269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2.7.2</w:t>
            </w:r>
          </w:p>
        </w:tc>
      </w:tr>
      <w:tr w:rsidR="00064AC2" w:rsidRPr="00AD67CA" w14:paraId="5652DEE0" w14:textId="77777777" w:rsidTr="00F4081E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08354A19" w14:textId="77777777" w:rsidR="00064AC2" w:rsidRPr="00AD67CA" w:rsidRDefault="00064AC2" w:rsidP="00064AC2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14:paraId="7F686065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Предоставление коммунальных услуг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14:paraId="6246EF30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3.1.1</w:t>
            </w:r>
          </w:p>
        </w:tc>
      </w:tr>
      <w:tr w:rsidR="00064AC2" w:rsidRPr="00AD67CA" w14:paraId="3AD1129E" w14:textId="77777777" w:rsidTr="00F4081E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443D1A6E" w14:textId="77777777" w:rsidR="00064AC2" w:rsidRPr="00AD67CA" w:rsidRDefault="00064AC2" w:rsidP="00064AC2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14:paraId="772BCCBE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Стоянка транспортных средств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14:paraId="665A8C9B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4.9.2</w:t>
            </w:r>
          </w:p>
        </w:tc>
      </w:tr>
      <w:tr w:rsidR="00064AC2" w:rsidRPr="00AD67CA" w14:paraId="464ABC76" w14:textId="77777777" w:rsidTr="00F4081E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01C3F7FE" w14:textId="77777777" w:rsidR="00064AC2" w:rsidRPr="00AD67CA" w:rsidRDefault="00064AC2" w:rsidP="00064AC2">
            <w:pPr>
              <w:numPr>
                <w:ilvl w:val="0"/>
                <w:numId w:val="21"/>
              </w:numPr>
              <w:ind w:left="568" w:hanging="284"/>
              <w:jc w:val="center"/>
              <w:rPr>
                <w:color w:val="000000" w:themeColor="text1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14:paraId="560D6E6A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Склад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14:paraId="5C51B99E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6.9</w:t>
            </w:r>
          </w:p>
        </w:tc>
      </w:tr>
      <w:tr w:rsidR="00064AC2" w:rsidRPr="00AD67CA" w14:paraId="07170D9C" w14:textId="77777777" w:rsidTr="00F4081E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3C2CE172" w14:textId="77777777" w:rsidR="00064AC2" w:rsidRPr="00AD67CA" w:rsidRDefault="00064AC2" w:rsidP="00064AC2">
            <w:pPr>
              <w:numPr>
                <w:ilvl w:val="0"/>
                <w:numId w:val="21"/>
              </w:numPr>
              <w:ind w:left="568" w:hanging="284"/>
              <w:jc w:val="center"/>
              <w:rPr>
                <w:color w:val="000000" w:themeColor="text1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14:paraId="20D19F71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Складские площадки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14:paraId="24DE8167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6.9.1</w:t>
            </w:r>
          </w:p>
        </w:tc>
      </w:tr>
      <w:tr w:rsidR="00064AC2" w:rsidRPr="00AD67CA" w14:paraId="4F2A502E" w14:textId="77777777" w:rsidTr="00F4081E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1A71CE33" w14:textId="77777777" w:rsidR="00064AC2" w:rsidRPr="00AD67CA" w:rsidRDefault="00064AC2" w:rsidP="00064AC2">
            <w:pPr>
              <w:numPr>
                <w:ilvl w:val="0"/>
                <w:numId w:val="21"/>
              </w:numPr>
              <w:ind w:left="568" w:hanging="284"/>
              <w:jc w:val="center"/>
              <w:rPr>
                <w:color w:val="000000" w:themeColor="text1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14:paraId="1B003AAB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Трубопроводный транспорт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14:paraId="72D7782D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7.5</w:t>
            </w:r>
          </w:p>
        </w:tc>
      </w:tr>
      <w:tr w:rsidR="00064AC2" w:rsidRPr="00AD67CA" w14:paraId="6E08D0ED" w14:textId="77777777" w:rsidTr="00F4081E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2552DC0A" w14:textId="77777777" w:rsidR="00064AC2" w:rsidRPr="00AD67CA" w:rsidRDefault="00064AC2" w:rsidP="00064AC2">
            <w:pPr>
              <w:numPr>
                <w:ilvl w:val="0"/>
                <w:numId w:val="21"/>
              </w:numPr>
              <w:ind w:left="568" w:hanging="284"/>
              <w:jc w:val="center"/>
              <w:rPr>
                <w:color w:val="000000" w:themeColor="text1"/>
              </w:rPr>
            </w:pP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76D0319D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  <w:lang w:eastAsia="zh-CN"/>
              </w:rPr>
              <w:t>Земельные участки (территории) общего пользования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2C0C46E7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  <w:lang w:eastAsia="zh-CN"/>
              </w:rPr>
              <w:t>12.0</w:t>
            </w:r>
          </w:p>
        </w:tc>
      </w:tr>
      <w:tr w:rsidR="00064AC2" w:rsidRPr="00AD67CA" w14:paraId="209F0F81" w14:textId="77777777" w:rsidTr="00F4081E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6343F919" w14:textId="77777777" w:rsidR="00064AC2" w:rsidRPr="00AD67CA" w:rsidRDefault="00064AC2" w:rsidP="00064AC2">
            <w:pPr>
              <w:numPr>
                <w:ilvl w:val="0"/>
                <w:numId w:val="21"/>
              </w:numPr>
              <w:ind w:left="568" w:hanging="284"/>
              <w:jc w:val="center"/>
              <w:rPr>
                <w:color w:val="000000" w:themeColor="text1"/>
              </w:rPr>
            </w:pP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41B82E97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  <w:lang w:eastAsia="zh-CN"/>
              </w:rPr>
              <w:t>Улично-дорожная сеть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51E03005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  <w:lang w:eastAsia="zh-CN"/>
              </w:rPr>
              <w:t>12.0.1</w:t>
            </w:r>
          </w:p>
        </w:tc>
      </w:tr>
      <w:tr w:rsidR="00064AC2" w:rsidRPr="00AD67CA" w14:paraId="0D0F67CA" w14:textId="77777777" w:rsidTr="00F4081E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1122799E" w14:textId="77777777" w:rsidR="00064AC2" w:rsidRPr="00AD67CA" w:rsidRDefault="00064AC2" w:rsidP="00064AC2">
            <w:pPr>
              <w:numPr>
                <w:ilvl w:val="0"/>
                <w:numId w:val="21"/>
              </w:numPr>
              <w:ind w:left="568" w:hanging="284"/>
              <w:jc w:val="center"/>
              <w:rPr>
                <w:color w:val="000000" w:themeColor="text1"/>
              </w:rPr>
            </w:pP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72A06D40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Благоустройство территории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0F8C1BB3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  <w:lang w:eastAsia="zh-CN"/>
              </w:rPr>
              <w:t>12.0.2</w:t>
            </w:r>
          </w:p>
        </w:tc>
      </w:tr>
      <w:tr w:rsidR="00064AC2" w:rsidRPr="00AD67CA" w14:paraId="545AD97B" w14:textId="77777777" w:rsidTr="00F4081E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14:paraId="230D67FB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Условно разрешенные виды использования</w:t>
            </w:r>
          </w:p>
        </w:tc>
      </w:tr>
      <w:tr w:rsidR="00064AC2" w:rsidRPr="00AD67CA" w14:paraId="6F975787" w14:textId="77777777" w:rsidTr="00F4081E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3C562098" w14:textId="77777777" w:rsidR="00064AC2" w:rsidRPr="00AD67CA" w:rsidRDefault="00064AC2" w:rsidP="00064AC2">
            <w:pPr>
              <w:numPr>
                <w:ilvl w:val="0"/>
                <w:numId w:val="21"/>
              </w:numPr>
              <w:ind w:left="568" w:hanging="284"/>
              <w:jc w:val="center"/>
              <w:rPr>
                <w:color w:val="000000" w:themeColor="text1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14:paraId="4F2D4A0C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 xml:space="preserve">Не </w:t>
            </w:r>
            <w:proofErr w:type="gramStart"/>
            <w:r w:rsidRPr="00AD67CA">
              <w:rPr>
                <w:color w:val="000000" w:themeColor="text1"/>
              </w:rPr>
              <w:t>установлены</w:t>
            </w:r>
            <w:proofErr w:type="gramEnd"/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14:paraId="177E9E9B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  <w:lang w:eastAsia="zh-CN"/>
              </w:rPr>
              <w:t>–</w:t>
            </w:r>
          </w:p>
        </w:tc>
      </w:tr>
      <w:tr w:rsidR="00064AC2" w:rsidRPr="00AD67CA" w14:paraId="2638693A" w14:textId="77777777" w:rsidTr="00F4081E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14:paraId="1C05D13A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Вспомогательные виды разрешенного использования</w:t>
            </w:r>
          </w:p>
        </w:tc>
      </w:tr>
      <w:tr w:rsidR="00064AC2" w:rsidRPr="00AD67CA" w14:paraId="43280E99" w14:textId="77777777" w:rsidTr="00F4081E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5D2990AA" w14:textId="77777777" w:rsidR="00064AC2" w:rsidRPr="00AD67CA" w:rsidRDefault="00064AC2" w:rsidP="00064AC2">
            <w:pPr>
              <w:numPr>
                <w:ilvl w:val="0"/>
                <w:numId w:val="21"/>
              </w:numPr>
              <w:ind w:left="568" w:hanging="284"/>
              <w:jc w:val="center"/>
              <w:rPr>
                <w:color w:val="000000" w:themeColor="text1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14:paraId="1E9FA53F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 xml:space="preserve">Не </w:t>
            </w:r>
            <w:proofErr w:type="gramStart"/>
            <w:r w:rsidRPr="00AD67CA">
              <w:rPr>
                <w:color w:val="000000" w:themeColor="text1"/>
              </w:rPr>
              <w:t>установлены</w:t>
            </w:r>
            <w:proofErr w:type="gramEnd"/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14:paraId="6D933368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  <w:lang w:eastAsia="zh-CN"/>
              </w:rPr>
              <w:t>–</w:t>
            </w:r>
          </w:p>
        </w:tc>
      </w:tr>
    </w:tbl>
    <w:p w14:paraId="72C4DA1F" w14:textId="77777777" w:rsidR="00064AC2" w:rsidRPr="00AD67CA" w:rsidRDefault="00064AC2" w:rsidP="00064AC2">
      <w:pPr>
        <w:numPr>
          <w:ilvl w:val="0"/>
          <w:numId w:val="28"/>
        </w:numPr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AD67CA">
        <w:rPr>
          <w:color w:val="000000" w:themeColor="text1"/>
          <w:sz w:val="28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(с учетом положений частей 6, </w:t>
      </w:r>
      <w:r>
        <w:rPr>
          <w:color w:val="000000" w:themeColor="text1"/>
          <w:sz w:val="28"/>
          <w:szCs w:val="28"/>
        </w:rPr>
        <w:t>8</w:t>
      </w:r>
      <w:r w:rsidRPr="00AD67CA">
        <w:rPr>
          <w:color w:val="000000" w:themeColor="text1"/>
          <w:sz w:val="28"/>
          <w:szCs w:val="28"/>
        </w:rPr>
        <w:t xml:space="preserve"> статьи 19 настоящих Правил):</w:t>
      </w:r>
    </w:p>
    <w:tbl>
      <w:tblPr>
        <w:tblStyle w:val="a7"/>
        <w:tblW w:w="10206" w:type="dxa"/>
        <w:jc w:val="right"/>
        <w:tblLook w:val="04A0" w:firstRow="1" w:lastRow="0" w:firstColumn="1" w:lastColumn="0" w:noHBand="0" w:noVBand="1"/>
      </w:tblPr>
      <w:tblGrid>
        <w:gridCol w:w="574"/>
        <w:gridCol w:w="6172"/>
        <w:gridCol w:w="1730"/>
        <w:gridCol w:w="1730"/>
      </w:tblGrid>
      <w:tr w:rsidR="00064AC2" w:rsidRPr="00AD67CA" w14:paraId="53C10FBC" w14:textId="77777777" w:rsidTr="00F4081E">
        <w:trPr>
          <w:trHeight w:val="284"/>
          <w:tblHeader/>
          <w:jc w:val="right"/>
        </w:trPr>
        <w:tc>
          <w:tcPr>
            <w:tcW w:w="574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4F0CF9A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№</w:t>
            </w:r>
          </w:p>
          <w:p w14:paraId="2558EFA2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proofErr w:type="gramStart"/>
            <w:r w:rsidRPr="00AD67CA">
              <w:rPr>
                <w:color w:val="000000" w:themeColor="text1"/>
              </w:rPr>
              <w:t>п</w:t>
            </w:r>
            <w:proofErr w:type="gramEnd"/>
            <w:r w:rsidRPr="00AD67CA">
              <w:rPr>
                <w:color w:val="000000" w:themeColor="text1"/>
              </w:rPr>
              <w:t>/п</w:t>
            </w:r>
          </w:p>
        </w:tc>
        <w:tc>
          <w:tcPr>
            <w:tcW w:w="6172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FEDE587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Виды разрешенного использования</w:t>
            </w:r>
          </w:p>
          <w:p w14:paraId="448B576A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земельных участков (код)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0A56283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Предельные значения</w:t>
            </w:r>
          </w:p>
        </w:tc>
      </w:tr>
      <w:tr w:rsidR="00064AC2" w:rsidRPr="00AD67CA" w14:paraId="3341B6F4" w14:textId="77777777" w:rsidTr="00F4081E">
        <w:trPr>
          <w:trHeight w:val="284"/>
          <w:tblHeader/>
          <w:jc w:val="right"/>
        </w:trPr>
        <w:tc>
          <w:tcPr>
            <w:tcW w:w="574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0857876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B6B268E" w14:textId="77777777" w:rsidR="00064AC2" w:rsidRPr="00AD67CA" w:rsidRDefault="00064AC2" w:rsidP="00F4081E">
            <w:pPr>
              <w:rPr>
                <w:color w:val="000000" w:themeColor="text1"/>
              </w:rPr>
            </w:pPr>
          </w:p>
        </w:tc>
        <w:tc>
          <w:tcPr>
            <w:tcW w:w="1730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8B2C757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Минимальные</w:t>
            </w:r>
          </w:p>
        </w:tc>
        <w:tc>
          <w:tcPr>
            <w:tcW w:w="1730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D961F75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Максимальные</w:t>
            </w:r>
          </w:p>
        </w:tc>
      </w:tr>
      <w:tr w:rsidR="00064AC2" w:rsidRPr="00AD67CA" w14:paraId="15B6C768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B147465" w14:textId="77777777" w:rsidR="00064AC2" w:rsidRPr="00AD67CA" w:rsidRDefault="00064AC2" w:rsidP="00064AC2">
            <w:pPr>
              <w:pStyle w:val="a8"/>
              <w:numPr>
                <w:ilvl w:val="0"/>
                <w:numId w:val="22"/>
              </w:numPr>
              <w:ind w:left="227" w:hanging="227"/>
              <w:contextualSpacing w:val="0"/>
              <w:jc w:val="right"/>
              <w:rPr>
                <w:color w:val="000000" w:themeColor="text1"/>
              </w:rPr>
            </w:pPr>
          </w:p>
        </w:tc>
        <w:tc>
          <w:tcPr>
            <w:tcW w:w="963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AC24B03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Предельные (минимальные и (или) максимальные) размеры земельных участков,</w:t>
            </w:r>
          </w:p>
          <w:p w14:paraId="6AC4A9E6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в том числе их площадь, кв. м</w:t>
            </w:r>
          </w:p>
        </w:tc>
      </w:tr>
      <w:tr w:rsidR="00064AC2" w:rsidRPr="00AD67CA" w14:paraId="35A0D2EB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00C9502" w14:textId="77777777" w:rsidR="00064AC2" w:rsidRPr="00AD67CA" w:rsidRDefault="00064AC2" w:rsidP="00064AC2">
            <w:pPr>
              <w:pStyle w:val="a8"/>
              <w:numPr>
                <w:ilvl w:val="0"/>
                <w:numId w:val="23"/>
              </w:numPr>
              <w:ind w:left="0" w:firstLine="227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DBD385C" w14:textId="5E930F58" w:rsidR="00064AC2" w:rsidRPr="00AD67CA" w:rsidRDefault="00064AC2" w:rsidP="00F408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2.7.2, </w:t>
            </w:r>
            <w:r w:rsidRPr="00AD67CA">
              <w:rPr>
                <w:color w:val="000000" w:themeColor="text1"/>
              </w:rPr>
              <w:t>3.1.1, 4.9.2, 6.9, 6.9.1, 7.5, 12.0.2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F27D199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Не подлежат установлению</w:t>
            </w:r>
          </w:p>
        </w:tc>
      </w:tr>
      <w:tr w:rsidR="00064AC2" w:rsidRPr="00AD67CA" w14:paraId="4F29782B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5C8506B" w14:textId="77777777" w:rsidR="00064AC2" w:rsidRPr="00AD67CA" w:rsidRDefault="00064AC2" w:rsidP="00064AC2">
            <w:pPr>
              <w:pStyle w:val="a8"/>
              <w:numPr>
                <w:ilvl w:val="0"/>
                <w:numId w:val="22"/>
              </w:numPr>
              <w:ind w:left="227" w:hanging="227"/>
              <w:contextualSpacing w:val="0"/>
              <w:jc w:val="right"/>
              <w:rPr>
                <w:color w:val="000000" w:themeColor="text1"/>
              </w:rPr>
            </w:pPr>
          </w:p>
        </w:tc>
        <w:tc>
          <w:tcPr>
            <w:tcW w:w="963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0C20AEA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AD67CA">
              <w:rPr>
                <w:color w:val="000000" w:themeColor="text1"/>
              </w:rPr>
              <w:t>м</w:t>
            </w:r>
            <w:proofErr w:type="gramEnd"/>
          </w:p>
        </w:tc>
      </w:tr>
      <w:tr w:rsidR="00064AC2" w:rsidRPr="00AD67CA" w14:paraId="33236904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4F3D634" w14:textId="77777777" w:rsidR="00064AC2" w:rsidRPr="00AD67CA" w:rsidRDefault="00064AC2" w:rsidP="00064AC2">
            <w:pPr>
              <w:pStyle w:val="a8"/>
              <w:numPr>
                <w:ilvl w:val="0"/>
                <w:numId w:val="24"/>
              </w:numPr>
              <w:ind w:left="0" w:firstLine="227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96D2E6F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6.9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C9B0BE1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3</w:t>
            </w:r>
          </w:p>
        </w:tc>
      </w:tr>
      <w:tr w:rsidR="00064AC2" w:rsidRPr="00AD67CA" w14:paraId="404F9091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08093B8" w14:textId="77777777" w:rsidR="00064AC2" w:rsidRPr="00AD67CA" w:rsidRDefault="00064AC2" w:rsidP="00064AC2">
            <w:pPr>
              <w:pStyle w:val="a8"/>
              <w:numPr>
                <w:ilvl w:val="0"/>
                <w:numId w:val="24"/>
              </w:numPr>
              <w:ind w:left="0" w:firstLine="227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FAFEECF" w14:textId="4AC07DB5" w:rsidR="00064AC2" w:rsidRPr="00AD67CA" w:rsidRDefault="00064AC2" w:rsidP="00F408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2.7.2, </w:t>
            </w:r>
            <w:r w:rsidRPr="00AD67CA">
              <w:rPr>
                <w:color w:val="000000" w:themeColor="text1"/>
              </w:rPr>
              <w:t>3.1.1, 7.5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B694381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Не подлежат установлению</w:t>
            </w:r>
          </w:p>
        </w:tc>
      </w:tr>
      <w:tr w:rsidR="00064AC2" w:rsidRPr="00AD67CA" w14:paraId="39C4E585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769E94F" w14:textId="77777777" w:rsidR="00064AC2" w:rsidRPr="00AD67CA" w:rsidRDefault="00064AC2" w:rsidP="00F4081E">
            <w:pPr>
              <w:pStyle w:val="a8"/>
              <w:ind w:left="284"/>
              <w:rPr>
                <w:color w:val="000000" w:themeColor="text1"/>
              </w:rPr>
            </w:pPr>
          </w:p>
        </w:tc>
        <w:tc>
          <w:tcPr>
            <w:tcW w:w="963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5286559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64AC2" w:rsidRPr="00AD67CA" w14:paraId="2D7E2D39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1A5DF28" w14:textId="77777777" w:rsidR="00064AC2" w:rsidRPr="00AD67CA" w:rsidRDefault="00064AC2" w:rsidP="00064AC2">
            <w:pPr>
              <w:pStyle w:val="a8"/>
              <w:numPr>
                <w:ilvl w:val="0"/>
                <w:numId w:val="22"/>
              </w:numPr>
              <w:ind w:left="227" w:hanging="227"/>
              <w:contextualSpacing w:val="0"/>
              <w:jc w:val="right"/>
              <w:rPr>
                <w:color w:val="000000" w:themeColor="text1"/>
              </w:rPr>
            </w:pPr>
          </w:p>
        </w:tc>
        <w:tc>
          <w:tcPr>
            <w:tcW w:w="963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36ED214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 xml:space="preserve">Предельная высота зданий, строений, сооружений, </w:t>
            </w:r>
            <w:proofErr w:type="gramStart"/>
            <w:r w:rsidRPr="00AD67CA">
              <w:rPr>
                <w:color w:val="000000" w:themeColor="text1"/>
              </w:rPr>
              <w:t>м</w:t>
            </w:r>
            <w:proofErr w:type="gramEnd"/>
          </w:p>
        </w:tc>
      </w:tr>
      <w:tr w:rsidR="00064AC2" w:rsidRPr="00AD67CA" w14:paraId="757A6676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29B951F" w14:textId="77777777" w:rsidR="00064AC2" w:rsidRPr="00AD67CA" w:rsidRDefault="00064AC2" w:rsidP="00064AC2">
            <w:pPr>
              <w:pStyle w:val="a8"/>
              <w:numPr>
                <w:ilvl w:val="0"/>
                <w:numId w:val="25"/>
              </w:numPr>
              <w:ind w:left="0" w:firstLine="227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5B4A785" w14:textId="73B9B02E" w:rsidR="00064AC2" w:rsidRPr="00AD67CA" w:rsidRDefault="00064AC2" w:rsidP="00F408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2.7.2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E8B6A50" w14:textId="35A8C388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64AC2" w:rsidRPr="00AD67CA" w14:paraId="7C20678D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C99A305" w14:textId="77777777" w:rsidR="00064AC2" w:rsidRPr="00AD67CA" w:rsidRDefault="00064AC2" w:rsidP="00064AC2">
            <w:pPr>
              <w:pStyle w:val="a8"/>
              <w:numPr>
                <w:ilvl w:val="0"/>
                <w:numId w:val="25"/>
              </w:numPr>
              <w:ind w:left="0" w:firstLine="227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D0FE351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6.9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5904E80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10</w:t>
            </w:r>
          </w:p>
        </w:tc>
      </w:tr>
      <w:tr w:rsidR="00064AC2" w:rsidRPr="00AD67CA" w14:paraId="38A45002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2319160" w14:textId="77777777" w:rsidR="00064AC2" w:rsidRPr="00AD67CA" w:rsidRDefault="00064AC2" w:rsidP="00064AC2">
            <w:pPr>
              <w:pStyle w:val="a8"/>
              <w:numPr>
                <w:ilvl w:val="0"/>
                <w:numId w:val="25"/>
              </w:numPr>
              <w:ind w:left="0" w:firstLine="227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2A2BACF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3.1.1, 7.5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7E5741C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Не подлежат установлению</w:t>
            </w:r>
          </w:p>
        </w:tc>
      </w:tr>
      <w:tr w:rsidR="00064AC2" w:rsidRPr="00AD67CA" w14:paraId="157BE393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29E1DB1" w14:textId="77777777" w:rsidR="00064AC2" w:rsidRPr="00AD67CA" w:rsidRDefault="00064AC2" w:rsidP="00064AC2">
            <w:pPr>
              <w:pStyle w:val="a8"/>
              <w:numPr>
                <w:ilvl w:val="0"/>
                <w:numId w:val="22"/>
              </w:numPr>
              <w:ind w:left="227" w:hanging="227"/>
              <w:contextualSpacing w:val="0"/>
              <w:jc w:val="right"/>
              <w:rPr>
                <w:color w:val="000000" w:themeColor="text1"/>
              </w:rPr>
            </w:pPr>
          </w:p>
        </w:tc>
        <w:tc>
          <w:tcPr>
            <w:tcW w:w="963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6E5D548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Максимальный процент застройки в границах земельного участка, определяемый</w:t>
            </w:r>
          </w:p>
          <w:p w14:paraId="4A341E05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как отношение суммарной площади земельного участка, которая может быть застроена,</w:t>
            </w:r>
          </w:p>
          <w:p w14:paraId="4C70911D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ко всей площади земельного участка, %</w:t>
            </w:r>
          </w:p>
        </w:tc>
      </w:tr>
      <w:tr w:rsidR="00064AC2" w:rsidRPr="00AD67CA" w14:paraId="108468BD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CD6304E" w14:textId="77777777" w:rsidR="00064AC2" w:rsidRPr="00AD67CA" w:rsidRDefault="00064AC2" w:rsidP="00064AC2">
            <w:pPr>
              <w:pStyle w:val="a8"/>
              <w:numPr>
                <w:ilvl w:val="0"/>
                <w:numId w:val="26"/>
              </w:numPr>
              <w:ind w:left="0" w:firstLine="227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007F920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6.9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CED23D4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60</w:t>
            </w:r>
          </w:p>
        </w:tc>
      </w:tr>
      <w:tr w:rsidR="00064AC2" w:rsidRPr="00AD67CA" w14:paraId="121D847B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2B2E3A4" w14:textId="77777777" w:rsidR="00064AC2" w:rsidRPr="00AD67CA" w:rsidRDefault="00064AC2" w:rsidP="00064AC2">
            <w:pPr>
              <w:pStyle w:val="a8"/>
              <w:numPr>
                <w:ilvl w:val="0"/>
                <w:numId w:val="26"/>
              </w:numPr>
              <w:ind w:left="0" w:firstLine="227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3D3E145" w14:textId="266204C3" w:rsidR="00064AC2" w:rsidRPr="00AD67CA" w:rsidRDefault="00064AC2" w:rsidP="00F408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2.7.2, </w:t>
            </w:r>
            <w:r w:rsidRPr="00AD67CA">
              <w:rPr>
                <w:color w:val="000000" w:themeColor="text1"/>
              </w:rPr>
              <w:t>3.1.1, 7.5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275F3F9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Не подлежат установлению</w:t>
            </w:r>
          </w:p>
        </w:tc>
      </w:tr>
      <w:tr w:rsidR="00064AC2" w:rsidRPr="00AD67CA" w14:paraId="6F3805FD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170212D" w14:textId="77777777" w:rsidR="00064AC2" w:rsidRPr="00AD67CA" w:rsidRDefault="00064AC2" w:rsidP="00064AC2">
            <w:pPr>
              <w:pStyle w:val="a8"/>
              <w:numPr>
                <w:ilvl w:val="0"/>
                <w:numId w:val="22"/>
              </w:numPr>
              <w:ind w:left="227" w:hanging="227"/>
              <w:contextualSpacing w:val="0"/>
              <w:jc w:val="right"/>
              <w:rPr>
                <w:color w:val="000000" w:themeColor="text1"/>
              </w:rPr>
            </w:pPr>
            <w:bookmarkStart w:id="3" w:name="_Hlk133936043"/>
          </w:p>
        </w:tc>
        <w:tc>
          <w:tcPr>
            <w:tcW w:w="963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5B5818F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Максимальная этажность зданий, строений, сооружений</w:t>
            </w:r>
          </w:p>
        </w:tc>
      </w:tr>
      <w:tr w:rsidR="00064AC2" w:rsidRPr="00AD67CA" w14:paraId="3317876B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2051EB7" w14:textId="77777777" w:rsidR="00064AC2" w:rsidRPr="00AD67CA" w:rsidRDefault="00064AC2" w:rsidP="00064AC2">
            <w:pPr>
              <w:pStyle w:val="a8"/>
              <w:numPr>
                <w:ilvl w:val="0"/>
                <w:numId w:val="27"/>
              </w:numPr>
              <w:ind w:left="0" w:firstLine="227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978122B" w14:textId="28B2D270" w:rsidR="00064AC2" w:rsidRPr="00AD67CA" w:rsidRDefault="00064AC2" w:rsidP="00F408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2.7.2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E5DE499" w14:textId="6F3FDFDC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64AC2" w:rsidRPr="00AD67CA" w14:paraId="3C4442FF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34AC035" w14:textId="77777777" w:rsidR="00064AC2" w:rsidRPr="00AD67CA" w:rsidRDefault="00064AC2" w:rsidP="00064AC2">
            <w:pPr>
              <w:pStyle w:val="a8"/>
              <w:numPr>
                <w:ilvl w:val="0"/>
                <w:numId w:val="27"/>
              </w:numPr>
              <w:ind w:left="0" w:firstLine="227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5BC907C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6.9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DFFE014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2</w:t>
            </w:r>
          </w:p>
        </w:tc>
      </w:tr>
      <w:tr w:rsidR="00064AC2" w:rsidRPr="00AD67CA" w14:paraId="6ACFD772" w14:textId="77777777" w:rsidTr="00F4081E">
        <w:trPr>
          <w:trHeight w:val="284"/>
          <w:jc w:val="right"/>
        </w:trPr>
        <w:tc>
          <w:tcPr>
            <w:tcW w:w="5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1CB0169" w14:textId="77777777" w:rsidR="00064AC2" w:rsidRPr="00AD67CA" w:rsidRDefault="00064AC2" w:rsidP="00064AC2">
            <w:pPr>
              <w:pStyle w:val="a8"/>
              <w:numPr>
                <w:ilvl w:val="0"/>
                <w:numId w:val="27"/>
              </w:numPr>
              <w:ind w:left="0" w:firstLine="227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617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401EBA5" w14:textId="77777777" w:rsidR="00064AC2" w:rsidRPr="00AD67CA" w:rsidRDefault="00064AC2" w:rsidP="00F4081E">
            <w:pPr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3.1.1, 7.5</w:t>
            </w:r>
          </w:p>
        </w:tc>
        <w:tc>
          <w:tcPr>
            <w:tcW w:w="3460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8B9CBE4" w14:textId="77777777" w:rsidR="00064AC2" w:rsidRPr="00AD67CA" w:rsidRDefault="00064AC2" w:rsidP="00F4081E">
            <w:pPr>
              <w:jc w:val="center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Не подлежат установлению</w:t>
            </w:r>
          </w:p>
        </w:tc>
      </w:tr>
      <w:tr w:rsidR="00064AC2" w:rsidRPr="00AD67CA" w14:paraId="6DC31B36" w14:textId="77777777" w:rsidTr="00F4081E">
        <w:trPr>
          <w:trHeight w:val="701"/>
          <w:jc w:val="right"/>
        </w:trPr>
        <w:tc>
          <w:tcPr>
            <w:tcW w:w="10206" w:type="dxa"/>
            <w:gridSpan w:val="4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28926A7" w14:textId="77777777" w:rsidR="00064AC2" w:rsidRPr="00AD67CA" w:rsidRDefault="00064AC2" w:rsidP="00F4081E">
            <w:pPr>
              <w:ind w:left="113" w:right="113"/>
              <w:jc w:val="both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Примечание:</w:t>
            </w:r>
          </w:p>
          <w:p w14:paraId="229CA06C" w14:textId="77777777" w:rsidR="00064AC2" w:rsidRPr="00AD67CA" w:rsidRDefault="00064AC2" w:rsidP="00F4081E">
            <w:pPr>
              <w:ind w:left="113" w:right="113"/>
              <w:jc w:val="both"/>
              <w:rPr>
                <w:color w:val="000000" w:themeColor="text1"/>
              </w:rPr>
            </w:pPr>
            <w:r w:rsidRPr="00AD67CA">
              <w:rPr>
                <w:color w:val="000000" w:themeColor="text1"/>
              </w:rPr>
              <w:t>санитарно-защитные зоны существующих и планируемых к размещению объектов должны располагаться в границах территориальной зоны.</w:t>
            </w:r>
          </w:p>
        </w:tc>
      </w:tr>
    </w:tbl>
    <w:bookmarkEnd w:id="3"/>
    <w:p w14:paraId="70F7C77F" w14:textId="77777777" w:rsidR="00064AC2" w:rsidRDefault="00064AC2" w:rsidP="00064AC2">
      <w:pPr>
        <w:pStyle w:val="a8"/>
        <w:numPr>
          <w:ilvl w:val="0"/>
          <w:numId w:val="28"/>
        </w:numPr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0B476A">
        <w:rPr>
          <w:color w:val="000000" w:themeColor="text1"/>
          <w:sz w:val="28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(с учетом положений частей 6, 8 статьи 19 настоящих Правил), установленные для </w:t>
      </w:r>
      <w:proofErr w:type="spellStart"/>
      <w:r w:rsidRPr="000B476A">
        <w:rPr>
          <w:color w:val="000000" w:themeColor="text1"/>
          <w:sz w:val="28"/>
          <w:szCs w:val="28"/>
        </w:rPr>
        <w:t>подзоны</w:t>
      </w:r>
      <w:proofErr w:type="spellEnd"/>
      <w:r w:rsidRPr="000B476A">
        <w:rPr>
          <w:color w:val="000000" w:themeColor="text1"/>
          <w:sz w:val="28"/>
          <w:szCs w:val="28"/>
        </w:rPr>
        <w:t xml:space="preserve"> ТК.</w:t>
      </w:r>
      <w:r>
        <w:rPr>
          <w:color w:val="000000" w:themeColor="text1"/>
          <w:sz w:val="28"/>
          <w:szCs w:val="28"/>
        </w:rPr>
        <w:t>1</w:t>
      </w:r>
      <w:r w:rsidRPr="000B476A">
        <w:rPr>
          <w:color w:val="000000" w:themeColor="text1"/>
          <w:sz w:val="28"/>
          <w:szCs w:val="28"/>
        </w:rPr>
        <w:t>.ПТ:</w:t>
      </w:r>
      <w:r>
        <w:rPr>
          <w:color w:val="000000" w:themeColor="text1"/>
          <w:sz w:val="28"/>
          <w:szCs w:val="28"/>
        </w:rPr>
        <w:t xml:space="preserve"> 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282"/>
        <w:gridCol w:w="1699"/>
        <w:gridCol w:w="1792"/>
      </w:tblGrid>
      <w:tr w:rsidR="00064AC2" w:rsidRPr="00BD3B63" w14:paraId="76552FFC" w14:textId="77777777" w:rsidTr="00F4081E">
        <w:trPr>
          <w:trHeight w:val="398"/>
        </w:trPr>
        <w:tc>
          <w:tcPr>
            <w:tcW w:w="540" w:type="dxa"/>
            <w:vMerge w:val="restart"/>
          </w:tcPr>
          <w:p w14:paraId="6CAD4E17" w14:textId="77777777" w:rsidR="00064AC2" w:rsidRPr="008C7FB0" w:rsidRDefault="00064AC2" w:rsidP="00F4081E">
            <w:r w:rsidRPr="008C7FB0">
              <w:t xml:space="preserve">№ </w:t>
            </w:r>
            <w:proofErr w:type="gramStart"/>
            <w:r w:rsidRPr="008C7FB0">
              <w:t>п</w:t>
            </w:r>
            <w:proofErr w:type="gramEnd"/>
            <w:r w:rsidRPr="008C7FB0">
              <w:t>/п</w:t>
            </w:r>
          </w:p>
        </w:tc>
        <w:tc>
          <w:tcPr>
            <w:tcW w:w="0" w:type="auto"/>
            <w:vMerge w:val="restart"/>
          </w:tcPr>
          <w:p w14:paraId="4F99CB68" w14:textId="77777777" w:rsidR="00064AC2" w:rsidRPr="008C7FB0" w:rsidRDefault="00064AC2" w:rsidP="00F4081E">
            <w:pPr>
              <w:jc w:val="center"/>
              <w:rPr>
                <w:rFonts w:eastAsia="Calibri"/>
                <w:color w:val="000000"/>
              </w:rPr>
            </w:pPr>
          </w:p>
          <w:p w14:paraId="5A1D22C8" w14:textId="77777777" w:rsidR="00064AC2" w:rsidRPr="008C7FB0" w:rsidRDefault="00064AC2" w:rsidP="00F4081E">
            <w:pPr>
              <w:jc w:val="center"/>
            </w:pPr>
            <w:r w:rsidRPr="008C7FB0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3559" w:type="dxa"/>
            <w:gridSpan w:val="2"/>
          </w:tcPr>
          <w:p w14:paraId="2ACC2FDE" w14:textId="77777777" w:rsidR="00064AC2" w:rsidRPr="008C7FB0" w:rsidRDefault="00064AC2" w:rsidP="00F4081E">
            <w:pPr>
              <w:jc w:val="center"/>
            </w:pPr>
            <w:r w:rsidRPr="008C7FB0">
              <w:rPr>
                <w:rFonts w:eastAsia="Calibri"/>
                <w:color w:val="000000"/>
              </w:rPr>
              <w:t>Предельные значения</w:t>
            </w:r>
          </w:p>
        </w:tc>
      </w:tr>
      <w:tr w:rsidR="00064AC2" w:rsidRPr="00BD3B63" w14:paraId="3923F801" w14:textId="77777777" w:rsidTr="00F4081E">
        <w:trPr>
          <w:trHeight w:val="397"/>
        </w:trPr>
        <w:tc>
          <w:tcPr>
            <w:tcW w:w="540" w:type="dxa"/>
            <w:vMerge/>
          </w:tcPr>
          <w:p w14:paraId="3D1EDCAB" w14:textId="77777777" w:rsidR="00064AC2" w:rsidRPr="008C7FB0" w:rsidRDefault="00064AC2" w:rsidP="00F4081E"/>
        </w:tc>
        <w:tc>
          <w:tcPr>
            <w:tcW w:w="0" w:type="auto"/>
            <w:vMerge/>
          </w:tcPr>
          <w:p w14:paraId="64046B5A" w14:textId="77777777" w:rsidR="00064AC2" w:rsidRPr="008C7FB0" w:rsidRDefault="00064AC2" w:rsidP="00F4081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0" w:type="auto"/>
          </w:tcPr>
          <w:p w14:paraId="189756BB" w14:textId="77777777" w:rsidR="00064AC2" w:rsidRPr="008C7FB0" w:rsidRDefault="00064AC2" w:rsidP="00F4081E">
            <w:r w:rsidRPr="008C7FB0">
              <w:t>Минимальные</w:t>
            </w:r>
          </w:p>
        </w:tc>
        <w:tc>
          <w:tcPr>
            <w:tcW w:w="1860" w:type="dxa"/>
          </w:tcPr>
          <w:p w14:paraId="00E70127" w14:textId="77777777" w:rsidR="00064AC2" w:rsidRPr="008C7FB0" w:rsidRDefault="00064AC2" w:rsidP="00F4081E">
            <w:r w:rsidRPr="008C7FB0">
              <w:t>Максимальные</w:t>
            </w:r>
          </w:p>
        </w:tc>
      </w:tr>
      <w:tr w:rsidR="00064AC2" w14:paraId="18132862" w14:textId="77777777" w:rsidTr="00F4081E">
        <w:tc>
          <w:tcPr>
            <w:tcW w:w="540" w:type="dxa"/>
          </w:tcPr>
          <w:p w14:paraId="33EE191B" w14:textId="77777777" w:rsidR="00064AC2" w:rsidRPr="004022D3" w:rsidRDefault="00064AC2" w:rsidP="00F4081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14" w:type="dxa"/>
          </w:tcPr>
          <w:p w14:paraId="5045DE79" w14:textId="77777777" w:rsidR="00064AC2" w:rsidRPr="008C7FB0" w:rsidRDefault="00064AC2" w:rsidP="00F4081E">
            <w:pPr>
              <w:jc w:val="both"/>
              <w:rPr>
                <w:rFonts w:eastAsia="Calibri"/>
                <w:color w:val="000000"/>
              </w:rPr>
            </w:pPr>
            <w:r w:rsidRPr="007A41B9">
              <w:rPr>
                <w:rFonts w:eastAsia="Calibri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3559" w:type="dxa"/>
            <w:gridSpan w:val="2"/>
            <w:vMerge w:val="restart"/>
          </w:tcPr>
          <w:p w14:paraId="2374B49B" w14:textId="77777777" w:rsidR="00064AC2" w:rsidRPr="008C7FB0" w:rsidRDefault="00064AC2" w:rsidP="00F4081E"/>
          <w:p w14:paraId="4F416052" w14:textId="77777777" w:rsidR="00064AC2" w:rsidRPr="008C7FB0" w:rsidRDefault="00064AC2" w:rsidP="00F4081E"/>
          <w:p w14:paraId="1A19049B" w14:textId="77777777" w:rsidR="00064AC2" w:rsidRPr="008C7FB0" w:rsidRDefault="00064AC2" w:rsidP="00F4081E"/>
          <w:p w14:paraId="4CD2677A" w14:textId="77777777" w:rsidR="00064AC2" w:rsidRPr="008C7FB0" w:rsidRDefault="00064AC2" w:rsidP="00F4081E"/>
          <w:p w14:paraId="3ED8A3DD" w14:textId="77777777" w:rsidR="00064AC2" w:rsidRPr="004022D3" w:rsidRDefault="00064AC2" w:rsidP="00F4081E">
            <w:pPr>
              <w:rPr>
                <w:lang w:val="en-US"/>
              </w:rPr>
            </w:pPr>
            <w:r w:rsidRPr="008C7FB0">
              <w:t>Не подлежат установлению</w:t>
            </w:r>
            <w:r>
              <w:rPr>
                <w:lang w:val="en-US"/>
              </w:rPr>
              <w:t>&lt;</w:t>
            </w:r>
            <w:r w:rsidRPr="008C7FB0">
              <w:t>*</w:t>
            </w:r>
            <w:r>
              <w:rPr>
                <w:lang w:val="en-US"/>
              </w:rPr>
              <w:t>&gt;</w:t>
            </w:r>
          </w:p>
        </w:tc>
      </w:tr>
      <w:tr w:rsidR="00064AC2" w14:paraId="1F67F0C4" w14:textId="77777777" w:rsidTr="00F4081E">
        <w:tc>
          <w:tcPr>
            <w:tcW w:w="540" w:type="dxa"/>
          </w:tcPr>
          <w:p w14:paraId="3200FBF0" w14:textId="77777777" w:rsidR="00064AC2" w:rsidRPr="004022D3" w:rsidRDefault="00064AC2" w:rsidP="00F4081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14" w:type="dxa"/>
          </w:tcPr>
          <w:p w14:paraId="6ACDF2D6" w14:textId="77777777" w:rsidR="00064AC2" w:rsidRPr="008C7FB0" w:rsidRDefault="00064AC2" w:rsidP="00F4081E">
            <w:pPr>
              <w:jc w:val="both"/>
            </w:pPr>
            <w:r w:rsidRPr="008C7FB0">
              <w:rPr>
                <w:rFonts w:eastAsia="Calibri"/>
                <w:color w:val="000000"/>
              </w:rPr>
              <w:t>Минимальные отступы от границ земельных участков</w:t>
            </w:r>
            <w:r w:rsidRPr="008C7FB0">
              <w:rPr>
                <w:rFonts w:eastAsia="Calibri"/>
                <w:color w:val="000000"/>
              </w:rPr>
              <w:br/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3559" w:type="dxa"/>
            <w:gridSpan w:val="2"/>
            <w:vMerge/>
          </w:tcPr>
          <w:p w14:paraId="79E9F4F9" w14:textId="77777777" w:rsidR="00064AC2" w:rsidRPr="008C7FB0" w:rsidRDefault="00064AC2" w:rsidP="00F4081E"/>
        </w:tc>
      </w:tr>
      <w:tr w:rsidR="00064AC2" w14:paraId="03E95C6E" w14:textId="77777777" w:rsidTr="00F4081E">
        <w:tc>
          <w:tcPr>
            <w:tcW w:w="540" w:type="dxa"/>
          </w:tcPr>
          <w:p w14:paraId="718C4FDD" w14:textId="77777777" w:rsidR="00064AC2" w:rsidRPr="004022D3" w:rsidRDefault="00064AC2" w:rsidP="00F4081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</w:tcPr>
          <w:p w14:paraId="2EE0C81F" w14:textId="77777777" w:rsidR="00064AC2" w:rsidRPr="008C7FB0" w:rsidRDefault="00064AC2" w:rsidP="00F4081E">
            <w:pPr>
              <w:jc w:val="both"/>
            </w:pPr>
            <w:r w:rsidRPr="008C7FB0">
              <w:rPr>
                <w:rFonts w:eastAsia="Calibri"/>
                <w:color w:val="000000"/>
              </w:rPr>
              <w:t>Предельная высота зданий, строений, сооружений</w:t>
            </w:r>
          </w:p>
        </w:tc>
        <w:tc>
          <w:tcPr>
            <w:tcW w:w="3559" w:type="dxa"/>
            <w:gridSpan w:val="2"/>
            <w:vMerge/>
          </w:tcPr>
          <w:p w14:paraId="006A2A67" w14:textId="77777777" w:rsidR="00064AC2" w:rsidRPr="008C7FB0" w:rsidRDefault="00064AC2" w:rsidP="00F4081E"/>
        </w:tc>
      </w:tr>
      <w:tr w:rsidR="00064AC2" w14:paraId="6BEC4D9E" w14:textId="77777777" w:rsidTr="00F4081E">
        <w:tc>
          <w:tcPr>
            <w:tcW w:w="540" w:type="dxa"/>
          </w:tcPr>
          <w:p w14:paraId="2A8BA57B" w14:textId="77777777" w:rsidR="00064AC2" w:rsidRPr="004022D3" w:rsidRDefault="00064AC2" w:rsidP="00F4081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</w:tcPr>
          <w:p w14:paraId="4A582387" w14:textId="77777777" w:rsidR="00064AC2" w:rsidRPr="008C7FB0" w:rsidRDefault="00064AC2" w:rsidP="00F4081E">
            <w:pPr>
              <w:jc w:val="both"/>
            </w:pPr>
            <w:r w:rsidRPr="008C7FB0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559" w:type="dxa"/>
            <w:gridSpan w:val="2"/>
            <w:vMerge/>
          </w:tcPr>
          <w:p w14:paraId="3257C34E" w14:textId="77777777" w:rsidR="00064AC2" w:rsidRPr="008C7FB0" w:rsidRDefault="00064AC2" w:rsidP="00F4081E"/>
        </w:tc>
      </w:tr>
      <w:tr w:rsidR="00064AC2" w14:paraId="27B9E4A5" w14:textId="77777777" w:rsidTr="00F4081E">
        <w:tc>
          <w:tcPr>
            <w:tcW w:w="10313" w:type="dxa"/>
            <w:gridSpan w:val="4"/>
          </w:tcPr>
          <w:p w14:paraId="636A8EC6" w14:textId="77777777" w:rsidR="00064AC2" w:rsidRPr="008C7FB0" w:rsidRDefault="00064AC2" w:rsidP="00F4081E">
            <w:pPr>
              <w:spacing w:after="40"/>
              <w:rPr>
                <w:rFonts w:eastAsia="Calibri"/>
                <w:color w:val="000000"/>
              </w:rPr>
            </w:pPr>
            <w:r w:rsidRPr="008C7FB0">
              <w:rPr>
                <w:rFonts w:eastAsia="Calibri"/>
                <w:color w:val="000000"/>
              </w:rPr>
              <w:t>Примечание</w:t>
            </w:r>
          </w:p>
          <w:p w14:paraId="09F41CD2" w14:textId="77777777" w:rsidR="00064AC2" w:rsidRPr="008C7FB0" w:rsidRDefault="00064AC2" w:rsidP="00F4081E">
            <w:pPr>
              <w:ind w:firstLine="567"/>
              <w:jc w:val="both"/>
              <w:rPr>
                <w:rFonts w:eastAsia="Calibri"/>
                <w:color w:val="000000"/>
              </w:rPr>
            </w:pPr>
            <w:r w:rsidRPr="008C7FB0">
              <w:rPr>
                <w:rFonts w:eastAsia="Calibri"/>
                <w:color w:val="000000"/>
              </w:rPr>
              <w:t>В случае</w:t>
            </w:r>
            <w:proofErr w:type="gramStart"/>
            <w:r w:rsidRPr="008C7FB0">
              <w:rPr>
                <w:rFonts w:eastAsia="Calibri"/>
                <w:color w:val="000000"/>
              </w:rPr>
              <w:t>,</w:t>
            </w:r>
            <w:proofErr w:type="gramEnd"/>
            <w:r w:rsidRPr="008C7FB0">
              <w:rPr>
                <w:rFonts w:eastAsia="Calibri"/>
                <w:color w:val="000000"/>
              </w:rPr>
              <w:t xml:space="preserve"> если в </w:t>
            </w:r>
            <w:proofErr w:type="spellStart"/>
            <w:r w:rsidRPr="008C7FB0">
              <w:rPr>
                <w:rFonts w:eastAsia="Calibri"/>
                <w:color w:val="000000"/>
              </w:rPr>
              <w:t>подзоне</w:t>
            </w:r>
            <w:proofErr w:type="spellEnd"/>
            <w:r w:rsidRPr="008C7FB0">
              <w:rPr>
                <w:rFonts w:eastAsia="Calibri"/>
                <w:color w:val="000000"/>
              </w:rPr>
              <w:t xml:space="preserve"> ТК.1.ПТ расположена часть земельного участка:</w:t>
            </w:r>
          </w:p>
          <w:p w14:paraId="7502646D" w14:textId="77777777" w:rsidR="00064AC2" w:rsidRPr="008C7FB0" w:rsidRDefault="00064AC2" w:rsidP="00F4081E">
            <w:pPr>
              <w:ind w:firstLine="567"/>
              <w:jc w:val="both"/>
              <w:rPr>
                <w:rFonts w:eastAsia="Calibri"/>
                <w:color w:val="000000"/>
              </w:rPr>
            </w:pPr>
            <w:r w:rsidRPr="008C7FB0">
              <w:rPr>
                <w:rFonts w:eastAsia="Calibri"/>
                <w:color w:val="000000"/>
              </w:rPr>
              <w:t>1)</w:t>
            </w:r>
            <w:r w:rsidRPr="008C7FB0">
              <w:rPr>
                <w:rFonts w:eastAsia="Calibri"/>
                <w:color w:val="000000"/>
              </w:rPr>
              <w:tab/>
              <w:t xml:space="preserve">предельные параметры разрешенного строительства, реконструкции объектов капитального строительства, указанные в части </w:t>
            </w:r>
            <w:r>
              <w:rPr>
                <w:rFonts w:eastAsia="Calibri"/>
                <w:color w:val="000000"/>
              </w:rPr>
              <w:t>6</w:t>
            </w:r>
            <w:r w:rsidRPr="008C7FB0">
              <w:rPr>
                <w:rFonts w:eastAsia="Calibri"/>
                <w:color w:val="000000"/>
              </w:rPr>
              <w:t xml:space="preserve"> настоящей статьи, применяются в отношении только той части земельного участка, которая расположена в пределах границ </w:t>
            </w:r>
            <w:proofErr w:type="spellStart"/>
            <w:r w:rsidRPr="008C7FB0">
              <w:rPr>
                <w:rFonts w:eastAsia="Calibri"/>
                <w:color w:val="000000"/>
              </w:rPr>
              <w:t>подзоны</w:t>
            </w:r>
            <w:proofErr w:type="spellEnd"/>
            <w:r w:rsidRPr="008C7FB0">
              <w:rPr>
                <w:rFonts w:eastAsia="Calibri"/>
                <w:color w:val="000000"/>
              </w:rPr>
              <w:t xml:space="preserve"> ТК.1.ПТ;</w:t>
            </w:r>
          </w:p>
          <w:p w14:paraId="77D39604" w14:textId="77777777" w:rsidR="00064AC2" w:rsidRPr="008C7FB0" w:rsidRDefault="00064AC2" w:rsidP="00F4081E">
            <w:pPr>
              <w:spacing w:line="259" w:lineRule="auto"/>
              <w:ind w:firstLine="633"/>
              <w:jc w:val="both"/>
              <w:rPr>
                <w:rFonts w:eastAsia="Calibri"/>
                <w:color w:val="000000"/>
              </w:rPr>
            </w:pPr>
            <w:r w:rsidRPr="008C7FB0">
              <w:rPr>
                <w:rFonts w:eastAsia="Calibri"/>
                <w:color w:val="000000"/>
              </w:rPr>
              <w:t>2)</w:t>
            </w:r>
            <w:r w:rsidRPr="008C7FB0">
              <w:rPr>
                <w:rFonts w:eastAsia="Calibri"/>
                <w:color w:val="000000"/>
              </w:rPr>
              <w:tab/>
              <w:t xml:space="preserve">предельные параметры разрешенного строительства, реконструкции объектов </w:t>
            </w:r>
            <w:r w:rsidRPr="008C7FB0">
              <w:rPr>
                <w:rFonts w:eastAsia="Calibri"/>
                <w:color w:val="000000"/>
              </w:rPr>
              <w:lastRenderedPageBreak/>
              <w:t xml:space="preserve">капитального строительства, указанные в части 4 настоящей статьи, применяются в отношении части земельного участка, которая расположена за пределами границ </w:t>
            </w:r>
            <w:proofErr w:type="spellStart"/>
            <w:r w:rsidRPr="008C7FB0">
              <w:rPr>
                <w:rFonts w:eastAsia="Calibri"/>
                <w:color w:val="000000"/>
              </w:rPr>
              <w:t>подзоны</w:t>
            </w:r>
            <w:proofErr w:type="spellEnd"/>
            <w:r w:rsidRPr="008C7FB0">
              <w:rPr>
                <w:rFonts w:eastAsia="Calibri"/>
                <w:color w:val="000000"/>
              </w:rPr>
              <w:t xml:space="preserve"> ТК.1.ПТ.</w:t>
            </w:r>
          </w:p>
          <w:p w14:paraId="0B2F115D" w14:textId="77777777" w:rsidR="00064AC2" w:rsidRPr="008C7FB0" w:rsidRDefault="00064AC2" w:rsidP="00F4081E">
            <w:pPr>
              <w:jc w:val="both"/>
            </w:pPr>
            <w:r w:rsidRPr="008C7FB0">
              <w:rPr>
                <w:rFonts w:eastAsia="Calibri"/>
                <w:color w:val="000000"/>
              </w:rPr>
              <w:t xml:space="preserve">        &lt;*&gt; - до установления требований к градостроительным регламентам в границах особо охраняемой природной территории регионального значения – государственного природного заказника «Верховья рек парков Петергофской дороги», предельные параметры разрешенного строительства, реконструкции объектов капитального строительства применяются с учётом требований, установленных законодательством об особо охраняемых природных территориях.</w:t>
            </w:r>
          </w:p>
        </w:tc>
      </w:tr>
    </w:tbl>
    <w:p w14:paraId="218548D6" w14:textId="77777777" w:rsidR="00064AC2" w:rsidRDefault="00064AC2" w:rsidP="00064AC2">
      <w:pPr>
        <w:numPr>
          <w:ilvl w:val="0"/>
          <w:numId w:val="28"/>
        </w:numPr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AD67CA">
        <w:rPr>
          <w:color w:val="000000" w:themeColor="text1"/>
          <w:sz w:val="28"/>
          <w:szCs w:val="28"/>
        </w:rPr>
        <w:lastRenderedPageBreak/>
        <w:t>Т</w:t>
      </w:r>
      <w:r>
        <w:rPr>
          <w:color w:val="000000" w:themeColor="text1"/>
          <w:sz w:val="28"/>
          <w:szCs w:val="28"/>
        </w:rPr>
        <w:t>ребования к архитектурно-градостроительному облику объекта капитального строительства (далее – требования)</w:t>
      </w:r>
      <w:r w:rsidRPr="00AD67CA">
        <w:rPr>
          <w:color w:val="000000" w:themeColor="text1"/>
          <w:sz w:val="28"/>
          <w:szCs w:val="28"/>
        </w:rPr>
        <w:t>.</w:t>
      </w:r>
    </w:p>
    <w:p w14:paraId="0D1D3FD8" w14:textId="2A494D41" w:rsidR="00064AC2" w:rsidRDefault="00064AC2" w:rsidP="00064AC2">
      <w:pPr>
        <w:spacing w:before="120" w:after="120"/>
        <w:ind w:firstLine="709"/>
        <w:jc w:val="both"/>
        <w:rPr>
          <w:color w:val="000000" w:themeColor="text1"/>
          <w:sz w:val="28"/>
          <w:szCs w:val="28"/>
        </w:rPr>
      </w:pPr>
      <w:r w:rsidRPr="00064AC2">
        <w:rPr>
          <w:color w:val="000000" w:themeColor="text1"/>
          <w:sz w:val="28"/>
          <w:szCs w:val="28"/>
        </w:rPr>
        <w:t xml:space="preserve">К объектам производственно-складского назначения с ограждающими конструкциями из металлических </w:t>
      </w:r>
      <w:proofErr w:type="gramStart"/>
      <w:r w:rsidRPr="00064AC2">
        <w:rPr>
          <w:color w:val="000000" w:themeColor="text1"/>
          <w:sz w:val="28"/>
          <w:szCs w:val="28"/>
        </w:rPr>
        <w:t>сэндвич-панелей</w:t>
      </w:r>
      <w:proofErr w:type="gramEnd"/>
      <w:r w:rsidRPr="00064AC2">
        <w:rPr>
          <w:color w:val="000000" w:themeColor="text1"/>
          <w:sz w:val="28"/>
          <w:szCs w:val="28"/>
        </w:rPr>
        <w:t xml:space="preserve"> и вентилируемых фасадов устанавливаются иные и дополнительные требования.</w:t>
      </w:r>
    </w:p>
    <w:p w14:paraId="13D0DC10" w14:textId="77777777" w:rsidR="00064AC2" w:rsidRPr="009F0589" w:rsidRDefault="00064AC2" w:rsidP="00064AC2">
      <w:pPr>
        <w:ind w:firstLine="709"/>
        <w:jc w:val="both"/>
        <w:rPr>
          <w:sz w:val="28"/>
          <w:szCs w:val="28"/>
          <w:u w:val="single"/>
          <w:shd w:val="clear" w:color="auto" w:fill="FFFFFF"/>
        </w:rPr>
      </w:pPr>
      <w:r w:rsidRPr="009F0589">
        <w:rPr>
          <w:sz w:val="28"/>
          <w:szCs w:val="28"/>
          <w:shd w:val="clear" w:color="auto" w:fill="FFFFFF"/>
        </w:rPr>
        <w:t>1)</w:t>
      </w:r>
      <w:r w:rsidRPr="009F0589">
        <w:rPr>
          <w:sz w:val="28"/>
          <w:szCs w:val="28"/>
          <w:shd w:val="clear" w:color="auto" w:fill="FFFFFF"/>
        </w:rPr>
        <w:tab/>
      </w:r>
      <w:r w:rsidRPr="009F0589">
        <w:rPr>
          <w:sz w:val="28"/>
          <w:szCs w:val="28"/>
          <w:u w:val="single"/>
          <w:shd w:val="clear" w:color="auto" w:fill="FFFFFF"/>
        </w:rPr>
        <w:t>К цветовым решениям объектов капитального строительства:</w:t>
      </w:r>
    </w:p>
    <w:p w14:paraId="51A574AE" w14:textId="38B3F7C3" w:rsidR="00064AC2" w:rsidRPr="00064AC2" w:rsidRDefault="00064AC2" w:rsidP="00064AC2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>Цветовые решения зданий, строений, сооружений следу</w:t>
      </w:r>
      <w:r>
        <w:rPr>
          <w:sz w:val="28"/>
          <w:szCs w:val="28"/>
          <w:shd w:val="clear" w:color="auto" w:fill="FFFFFF"/>
        </w:rPr>
        <w:t xml:space="preserve">ет принимать в соответствии с </w:t>
      </w:r>
      <w:r w:rsidRPr="00064AC2">
        <w:rPr>
          <w:sz w:val="28"/>
          <w:szCs w:val="28"/>
          <w:shd w:val="clear" w:color="auto" w:fill="FFFFFF"/>
        </w:rPr>
        <w:t xml:space="preserve">рекомендуемыми  колористическими  палитрами. </w:t>
      </w:r>
    </w:p>
    <w:p w14:paraId="537A2821" w14:textId="77777777" w:rsidR="00064AC2" w:rsidRPr="00064AC2" w:rsidRDefault="00064AC2" w:rsidP="00064AC2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>Цветовое решение (в том числе ограждений территорий в случае необходимости их установки) должно быть обосновано композиционными решениями здания и гармонично сочетаться с окружающей застройкой территории.</w:t>
      </w:r>
    </w:p>
    <w:p w14:paraId="10624991" w14:textId="77777777" w:rsidR="00064AC2" w:rsidRPr="00064AC2" w:rsidRDefault="00064AC2" w:rsidP="00064AC2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 xml:space="preserve">Цветовое решение покрытия кровли (кроме плоской кровли) должно быть увязано с общим </w:t>
      </w:r>
      <w:proofErr w:type="gramStart"/>
      <w:r w:rsidRPr="00064AC2">
        <w:rPr>
          <w:sz w:val="28"/>
          <w:szCs w:val="28"/>
          <w:shd w:val="clear" w:color="auto" w:fill="FFFFFF"/>
        </w:rPr>
        <w:t>архитектурным решением</w:t>
      </w:r>
      <w:proofErr w:type="gramEnd"/>
      <w:r w:rsidRPr="00064AC2">
        <w:rPr>
          <w:sz w:val="28"/>
          <w:szCs w:val="28"/>
          <w:shd w:val="clear" w:color="auto" w:fill="FFFFFF"/>
        </w:rPr>
        <w:t xml:space="preserve"> здания.</w:t>
      </w:r>
    </w:p>
    <w:p w14:paraId="094EB899" w14:textId="3C2C52F9" w:rsidR="00064AC2" w:rsidRPr="00064AC2" w:rsidRDefault="00064AC2" w:rsidP="00064AC2">
      <w:pPr>
        <w:tabs>
          <w:tab w:val="left" w:pos="1134"/>
        </w:tabs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9F0589">
        <w:rPr>
          <w:sz w:val="28"/>
          <w:szCs w:val="28"/>
          <w:shd w:val="clear" w:color="auto" w:fill="FFFFFF"/>
        </w:rPr>
        <w:t>а)</w:t>
      </w:r>
      <w:r w:rsidRPr="009F0589">
        <w:rPr>
          <w:sz w:val="28"/>
          <w:szCs w:val="28"/>
          <w:shd w:val="clear" w:color="auto" w:fill="FFFFFF"/>
        </w:rPr>
        <w:tab/>
        <w:t xml:space="preserve">К отделке </w:t>
      </w:r>
      <w:r w:rsidRPr="00064AC2">
        <w:rPr>
          <w:sz w:val="28"/>
          <w:szCs w:val="28"/>
          <w:shd w:val="clear" w:color="auto" w:fill="FFFFFF"/>
        </w:rPr>
        <w:t xml:space="preserve">фасадов </w:t>
      </w:r>
      <w:r>
        <w:rPr>
          <w:sz w:val="28"/>
          <w:szCs w:val="28"/>
          <w:shd w:val="clear" w:color="auto" w:fill="FFFFFF"/>
        </w:rPr>
        <w:t>(</w:t>
      </w:r>
      <w:r w:rsidRPr="00064AC2">
        <w:rPr>
          <w:sz w:val="28"/>
          <w:szCs w:val="28"/>
          <w:shd w:val="clear" w:color="auto" w:fill="FFFFFF"/>
        </w:rPr>
        <w:t>кроме объектов производственно-складского назначения</w:t>
      </w:r>
      <w:r w:rsidRPr="00064AC2">
        <w:rPr>
          <w:rFonts w:eastAsia="Calibri"/>
          <w:color w:val="000000" w:themeColor="text1"/>
          <w:sz w:val="28"/>
          <w:szCs w:val="28"/>
        </w:rPr>
        <w:t xml:space="preserve"> </w:t>
      </w:r>
      <w:r w:rsidRPr="00064AC2">
        <w:rPr>
          <w:sz w:val="28"/>
          <w:szCs w:val="28"/>
          <w:shd w:val="clear" w:color="auto" w:fill="FFFFFF"/>
        </w:rPr>
        <w:t xml:space="preserve">с ограждающими конструкциями из металлических </w:t>
      </w:r>
      <w:proofErr w:type="gramStart"/>
      <w:r w:rsidRPr="00064AC2">
        <w:rPr>
          <w:sz w:val="28"/>
          <w:szCs w:val="28"/>
          <w:shd w:val="clear" w:color="auto" w:fill="FFFFFF"/>
        </w:rPr>
        <w:t>сэндвич-панелей</w:t>
      </w:r>
      <w:proofErr w:type="gramEnd"/>
      <w:r w:rsidRPr="00064AC2">
        <w:rPr>
          <w:sz w:val="28"/>
          <w:szCs w:val="28"/>
          <w:shd w:val="clear" w:color="auto" w:fill="FFFFFF"/>
        </w:rPr>
        <w:t xml:space="preserve"> и вентилируемых фасадов):</w:t>
      </w:r>
    </w:p>
    <w:p w14:paraId="0CBBEA6E" w14:textId="77777777" w:rsidR="00064AC2" w:rsidRPr="009F0589" w:rsidRDefault="00064AC2" w:rsidP="00064AC2">
      <w:pPr>
        <w:ind w:firstLine="709"/>
        <w:jc w:val="both"/>
        <w:rPr>
          <w:sz w:val="28"/>
          <w:szCs w:val="28"/>
          <w:u w:val="single"/>
          <w:shd w:val="clear" w:color="auto" w:fill="FFFFFF"/>
        </w:rPr>
      </w:pPr>
      <w:r w:rsidRPr="009F0589">
        <w:rPr>
          <w:sz w:val="28"/>
          <w:szCs w:val="28"/>
          <w:u w:val="single"/>
          <w:shd w:val="clear" w:color="auto" w:fill="FFFFFF"/>
        </w:rPr>
        <w:t>Синяя цветовая палитра</w:t>
      </w:r>
    </w:p>
    <w:p w14:paraId="201D34A9" w14:textId="77777777" w:rsidR="00064AC2" w:rsidRPr="009F0589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9F0589">
        <w:rPr>
          <w:sz w:val="28"/>
          <w:szCs w:val="28"/>
          <w:shd w:val="clear" w:color="auto" w:fill="FFFFFF"/>
        </w:rPr>
        <w:t>Основные пастельные цвета фасадных покрытий (не менее 70% от плоскости фасада):</w:t>
      </w:r>
    </w:p>
    <w:p w14:paraId="1B7A01CD" w14:textId="77777777" w:rsidR="00064AC2" w:rsidRPr="009F0589" w:rsidRDefault="00064AC2" w:rsidP="00064AC2">
      <w:pPr>
        <w:jc w:val="both"/>
        <w:rPr>
          <w:sz w:val="28"/>
          <w:szCs w:val="28"/>
          <w:shd w:val="clear" w:color="auto" w:fill="FFFFFF"/>
        </w:rPr>
      </w:pPr>
      <w:r w:rsidRPr="009F0589">
        <w:rPr>
          <w:noProof/>
          <w:sz w:val="28"/>
          <w:szCs w:val="28"/>
          <w:shd w:val="clear" w:color="auto" w:fill="FFFFFF"/>
        </w:rPr>
        <w:drawing>
          <wp:inline distT="0" distB="0" distL="0" distR="0" wp14:anchorId="49AE64AA" wp14:editId="4258B888">
            <wp:extent cx="6480175" cy="1313180"/>
            <wp:effectExtent l="0" t="0" r="0" b="127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55683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3D71C" w14:textId="77777777" w:rsidR="00064AC2" w:rsidRPr="009F0589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9F0589">
        <w:rPr>
          <w:sz w:val="28"/>
          <w:szCs w:val="28"/>
          <w:shd w:val="clear" w:color="auto" w:fill="FFFFFF"/>
        </w:rPr>
        <w:t>Дополнительные контрастные цвета декоративных и акцентных элементов фасадных покрытий (не более 30%):</w:t>
      </w:r>
    </w:p>
    <w:p w14:paraId="52802B81" w14:textId="77777777" w:rsidR="00064AC2" w:rsidRPr="009F0589" w:rsidRDefault="00064AC2" w:rsidP="00064AC2">
      <w:pPr>
        <w:jc w:val="both"/>
        <w:rPr>
          <w:sz w:val="28"/>
          <w:szCs w:val="28"/>
          <w:shd w:val="clear" w:color="auto" w:fill="FFFFFF"/>
        </w:rPr>
      </w:pPr>
      <w:r w:rsidRPr="009F0589">
        <w:rPr>
          <w:noProof/>
          <w:sz w:val="28"/>
          <w:szCs w:val="28"/>
          <w:shd w:val="clear" w:color="auto" w:fill="FFFFFF"/>
        </w:rPr>
        <w:drawing>
          <wp:inline distT="0" distB="0" distL="0" distR="0" wp14:anchorId="60AC0D06" wp14:editId="437C944B">
            <wp:extent cx="6477000" cy="6381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65573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1E801" w14:textId="77777777" w:rsidR="00064AC2" w:rsidRPr="009F0589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9F0589">
        <w:rPr>
          <w:sz w:val="28"/>
          <w:szCs w:val="28"/>
          <w:shd w:val="clear" w:color="auto" w:fill="FFFFFF"/>
        </w:rPr>
        <w:t>Основные пастельные цвета также применимы для декоративных и акцентных элементов фасадных покрытий.</w:t>
      </w:r>
    </w:p>
    <w:p w14:paraId="3BFE36AB" w14:textId="77777777" w:rsidR="00064AC2" w:rsidRPr="009F0589" w:rsidRDefault="00064AC2" w:rsidP="00064AC2">
      <w:pPr>
        <w:ind w:firstLine="709"/>
        <w:jc w:val="both"/>
        <w:rPr>
          <w:sz w:val="28"/>
          <w:szCs w:val="28"/>
          <w:u w:val="single"/>
          <w:shd w:val="clear" w:color="auto" w:fill="FFFFFF"/>
        </w:rPr>
      </w:pPr>
      <w:r w:rsidRPr="009F0589">
        <w:rPr>
          <w:sz w:val="28"/>
          <w:szCs w:val="28"/>
          <w:u w:val="single"/>
          <w:shd w:val="clear" w:color="auto" w:fill="FFFFFF"/>
        </w:rPr>
        <w:t>Серая цветовая палитра.</w:t>
      </w:r>
    </w:p>
    <w:p w14:paraId="228422D4" w14:textId="77777777" w:rsidR="00064AC2" w:rsidRPr="009F0589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9F0589">
        <w:rPr>
          <w:sz w:val="28"/>
          <w:szCs w:val="28"/>
          <w:shd w:val="clear" w:color="auto" w:fill="FFFFFF"/>
        </w:rPr>
        <w:t>Основные пастельные цвета фасадных покрытий (не менее 70% от плоскости фасада):</w:t>
      </w:r>
    </w:p>
    <w:p w14:paraId="4238D749" w14:textId="77777777" w:rsidR="00064AC2" w:rsidRPr="009F0589" w:rsidRDefault="00064AC2" w:rsidP="00064AC2">
      <w:pPr>
        <w:jc w:val="both"/>
        <w:rPr>
          <w:sz w:val="28"/>
          <w:szCs w:val="28"/>
          <w:u w:val="single"/>
          <w:shd w:val="clear" w:color="auto" w:fill="FFFFFF"/>
        </w:rPr>
      </w:pPr>
      <w:r w:rsidRPr="009F0589">
        <w:rPr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 wp14:anchorId="1D51D76B" wp14:editId="67C1D300">
            <wp:extent cx="6477000" cy="12573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44693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F52C" w14:textId="77777777" w:rsidR="00064AC2" w:rsidRPr="009F0589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9F0589">
        <w:rPr>
          <w:sz w:val="28"/>
          <w:szCs w:val="28"/>
          <w:shd w:val="clear" w:color="auto" w:fill="FFFFFF"/>
        </w:rPr>
        <w:t>Дополнительные контрастные цвета декоративных и акцентных элементов фасадных покрытий (не более 30%):</w:t>
      </w:r>
    </w:p>
    <w:p w14:paraId="5B7550CE" w14:textId="77777777" w:rsidR="00064AC2" w:rsidRPr="009F0589" w:rsidRDefault="00064AC2" w:rsidP="00064AC2">
      <w:pPr>
        <w:jc w:val="both"/>
        <w:rPr>
          <w:sz w:val="28"/>
          <w:szCs w:val="28"/>
          <w:u w:val="single"/>
          <w:shd w:val="clear" w:color="auto" w:fill="FFFFFF"/>
        </w:rPr>
      </w:pPr>
      <w:r w:rsidRPr="009F0589">
        <w:rPr>
          <w:noProof/>
          <w:sz w:val="28"/>
          <w:szCs w:val="28"/>
          <w:shd w:val="clear" w:color="auto" w:fill="FFFFFF"/>
        </w:rPr>
        <w:drawing>
          <wp:inline distT="0" distB="0" distL="0" distR="0" wp14:anchorId="11C88A82" wp14:editId="55765918">
            <wp:extent cx="6477000" cy="609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8496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9D50A" w14:textId="77777777" w:rsidR="00064AC2" w:rsidRPr="009F0589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9F0589">
        <w:rPr>
          <w:sz w:val="28"/>
          <w:szCs w:val="28"/>
          <w:shd w:val="clear" w:color="auto" w:fill="FFFFFF"/>
        </w:rPr>
        <w:t>Основные пастельные цвета также применимы для декоративных и акцентных элементов фасадных покрытий.</w:t>
      </w:r>
    </w:p>
    <w:p w14:paraId="145EB12F" w14:textId="4F1D73CD" w:rsidR="00064AC2" w:rsidRPr="00064AC2" w:rsidRDefault="00064AC2" w:rsidP="00064AC2">
      <w:pPr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9F0589">
        <w:rPr>
          <w:sz w:val="28"/>
          <w:szCs w:val="28"/>
          <w:shd w:val="clear" w:color="auto" w:fill="FFFFFF"/>
        </w:rPr>
        <w:t>б)</w:t>
      </w:r>
      <w:r w:rsidRPr="009F0589">
        <w:rPr>
          <w:sz w:val="28"/>
          <w:szCs w:val="28"/>
          <w:shd w:val="clear" w:color="auto" w:fill="FFFFFF"/>
        </w:rPr>
        <w:tab/>
        <w:t>К металлическим элементам фасадов (кровля, ограждения, двери</w:t>
      </w:r>
      <w:r>
        <w:rPr>
          <w:sz w:val="28"/>
          <w:szCs w:val="28"/>
          <w:shd w:val="clear" w:color="auto" w:fill="FFFFFF"/>
        </w:rPr>
        <w:t xml:space="preserve">, </w:t>
      </w:r>
      <w:r w:rsidRPr="00064AC2">
        <w:rPr>
          <w:sz w:val="28"/>
          <w:szCs w:val="28"/>
          <w:shd w:val="clear" w:color="auto" w:fill="FFFFFF"/>
        </w:rPr>
        <w:t>стеновые панели из профилированного металлического листа) (кроме</w:t>
      </w:r>
      <w:r w:rsidRPr="00064AC2">
        <w:rPr>
          <w:shd w:val="clear" w:color="auto" w:fill="FFFFFF"/>
        </w:rPr>
        <w:t xml:space="preserve"> </w:t>
      </w:r>
      <w:r w:rsidRPr="00064AC2">
        <w:rPr>
          <w:sz w:val="28"/>
          <w:szCs w:val="28"/>
          <w:shd w:val="clear" w:color="auto" w:fill="FFFFFF"/>
        </w:rPr>
        <w:t>объектов производственно-складского назначения</w:t>
      </w:r>
      <w:r w:rsidRPr="00064AC2">
        <w:rPr>
          <w:rFonts w:eastAsia="Calibri"/>
          <w:color w:val="000000" w:themeColor="text1"/>
          <w:sz w:val="28"/>
          <w:szCs w:val="28"/>
        </w:rPr>
        <w:t xml:space="preserve"> </w:t>
      </w:r>
      <w:r w:rsidRPr="00064AC2">
        <w:rPr>
          <w:sz w:val="28"/>
          <w:szCs w:val="28"/>
          <w:shd w:val="clear" w:color="auto" w:fill="FFFFFF"/>
        </w:rPr>
        <w:t xml:space="preserve">с ограждающими конструкциями из металлических </w:t>
      </w:r>
      <w:proofErr w:type="gramStart"/>
      <w:r w:rsidRPr="00064AC2">
        <w:rPr>
          <w:sz w:val="28"/>
          <w:szCs w:val="28"/>
          <w:shd w:val="clear" w:color="auto" w:fill="FFFFFF"/>
        </w:rPr>
        <w:t>сэндвич-панелей</w:t>
      </w:r>
      <w:proofErr w:type="gramEnd"/>
      <w:r w:rsidRPr="00064AC2">
        <w:rPr>
          <w:sz w:val="28"/>
          <w:szCs w:val="28"/>
          <w:shd w:val="clear" w:color="auto" w:fill="FFFFFF"/>
        </w:rPr>
        <w:t xml:space="preserve"> и вентилируемых фасадов</w:t>
      </w:r>
      <w:r>
        <w:rPr>
          <w:sz w:val="28"/>
          <w:szCs w:val="28"/>
          <w:shd w:val="clear" w:color="auto" w:fill="FFFFFF"/>
        </w:rPr>
        <w:t>)</w:t>
      </w:r>
      <w:r w:rsidRPr="00064AC2">
        <w:rPr>
          <w:sz w:val="28"/>
          <w:szCs w:val="28"/>
          <w:shd w:val="clear" w:color="auto" w:fill="FFFFFF"/>
        </w:rPr>
        <w:t>:</w:t>
      </w:r>
    </w:p>
    <w:p w14:paraId="0FC015AB" w14:textId="77777777" w:rsidR="00064AC2" w:rsidRDefault="00064AC2" w:rsidP="00064AC2">
      <w:pPr>
        <w:jc w:val="both"/>
        <w:rPr>
          <w:sz w:val="28"/>
          <w:szCs w:val="28"/>
          <w:shd w:val="clear" w:color="auto" w:fill="FFFFFF"/>
        </w:rPr>
      </w:pPr>
      <w:r w:rsidRPr="009F0589">
        <w:rPr>
          <w:noProof/>
          <w:sz w:val="28"/>
          <w:szCs w:val="28"/>
          <w:shd w:val="clear" w:color="auto" w:fill="FFFFFF"/>
        </w:rPr>
        <w:drawing>
          <wp:inline distT="0" distB="0" distL="0" distR="0" wp14:anchorId="3844CC94" wp14:editId="426921F5">
            <wp:extent cx="6477000" cy="2006600"/>
            <wp:effectExtent l="0" t="0" r="0" b="0"/>
            <wp:docPr id="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CF829" w14:textId="5D78E2B8" w:rsidR="00064AC2" w:rsidRPr="00064AC2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>в) К отделке фасадов объектов производственно-складского назначения</w:t>
      </w:r>
      <w:r w:rsidRPr="00064AC2">
        <w:rPr>
          <w:rFonts w:eastAsia="Calibri"/>
          <w:color w:val="000000" w:themeColor="text1"/>
          <w:sz w:val="28"/>
          <w:szCs w:val="28"/>
        </w:rPr>
        <w:t xml:space="preserve"> </w:t>
      </w:r>
      <w:r w:rsidRPr="00064AC2">
        <w:rPr>
          <w:sz w:val="28"/>
          <w:szCs w:val="28"/>
          <w:shd w:val="clear" w:color="auto" w:fill="FFFFFF"/>
        </w:rPr>
        <w:t xml:space="preserve">с ограждающими конструкциями из металлических </w:t>
      </w:r>
      <w:proofErr w:type="gramStart"/>
      <w:r w:rsidRPr="00064AC2">
        <w:rPr>
          <w:sz w:val="28"/>
          <w:szCs w:val="28"/>
          <w:shd w:val="clear" w:color="auto" w:fill="FFFFFF"/>
        </w:rPr>
        <w:t>сэндвич-панелей</w:t>
      </w:r>
      <w:proofErr w:type="gramEnd"/>
      <w:r w:rsidRPr="00064AC2">
        <w:rPr>
          <w:sz w:val="28"/>
          <w:szCs w:val="28"/>
          <w:shd w:val="clear" w:color="auto" w:fill="FFFFFF"/>
        </w:rPr>
        <w:t xml:space="preserve"> и вентилируемых фасадов:</w:t>
      </w:r>
    </w:p>
    <w:p w14:paraId="6B391322" w14:textId="77777777" w:rsidR="00064AC2" w:rsidRPr="00064AC2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>Основные цвета фасадных покрытий:</w:t>
      </w:r>
    </w:p>
    <w:p w14:paraId="07A0022E" w14:textId="77777777" w:rsidR="00064AC2" w:rsidRPr="00064AC2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 xml:space="preserve">- </w:t>
      </w:r>
      <w:r w:rsidRPr="00064AC2">
        <w:rPr>
          <w:sz w:val="28"/>
          <w:szCs w:val="28"/>
          <w:shd w:val="clear" w:color="auto" w:fill="FFFFFF"/>
          <w:lang w:val="en-US"/>
        </w:rPr>
        <w:t>RAL</w:t>
      </w:r>
      <w:r w:rsidRPr="00064AC2">
        <w:rPr>
          <w:sz w:val="28"/>
          <w:szCs w:val="28"/>
          <w:shd w:val="clear" w:color="auto" w:fill="FFFFFF"/>
        </w:rPr>
        <w:t xml:space="preserve"> 9003, 9010, 9002, </w:t>
      </w:r>
      <w:r w:rsidRPr="00064AC2">
        <w:rPr>
          <w:sz w:val="28"/>
          <w:szCs w:val="28"/>
          <w:shd w:val="clear" w:color="auto" w:fill="FFFFFF"/>
          <w:lang w:val="en-US"/>
        </w:rPr>
        <w:t>RAL</w:t>
      </w:r>
      <w:r w:rsidRPr="00064AC2">
        <w:rPr>
          <w:sz w:val="28"/>
          <w:szCs w:val="28"/>
          <w:shd w:val="clear" w:color="auto" w:fill="FFFFFF"/>
        </w:rPr>
        <w:t xml:space="preserve"> всех оттенков 7ххх</w:t>
      </w:r>
    </w:p>
    <w:p w14:paraId="208057E2" w14:textId="77777777" w:rsidR="00064AC2" w:rsidRPr="00064AC2" w:rsidRDefault="00064AC2" w:rsidP="00064AC2">
      <w:pPr>
        <w:jc w:val="both"/>
        <w:rPr>
          <w:sz w:val="28"/>
          <w:szCs w:val="28"/>
          <w:shd w:val="clear" w:color="auto" w:fill="FFFFFF"/>
        </w:rPr>
      </w:pPr>
      <w:r w:rsidRPr="00064AC2">
        <w:rPr>
          <w:noProof/>
          <w:sz w:val="28"/>
          <w:szCs w:val="28"/>
          <w:shd w:val="clear" w:color="auto" w:fill="FFFFFF"/>
        </w:rPr>
        <w:drawing>
          <wp:inline distT="0" distB="0" distL="0" distR="0" wp14:anchorId="55A1CC59" wp14:editId="3B2959A9">
            <wp:extent cx="6388100" cy="641025"/>
            <wp:effectExtent l="0" t="0" r="0" b="698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24"/>
                    <a:stretch/>
                  </pic:blipFill>
                  <pic:spPr bwMode="auto">
                    <a:xfrm>
                      <a:off x="0" y="0"/>
                      <a:ext cx="6411512" cy="64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B84347" w14:textId="77777777" w:rsidR="00064AC2" w:rsidRPr="00064AC2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 xml:space="preserve">На композиционно выделенных участках фасада допускается применять черный цвет: </w:t>
      </w:r>
      <w:r w:rsidRPr="00064AC2">
        <w:rPr>
          <w:sz w:val="28"/>
          <w:szCs w:val="28"/>
          <w:shd w:val="clear" w:color="auto" w:fill="FFFFFF"/>
          <w:lang w:val="en-US"/>
        </w:rPr>
        <w:t>RAL</w:t>
      </w:r>
      <w:r w:rsidRPr="00064AC2">
        <w:rPr>
          <w:sz w:val="28"/>
          <w:szCs w:val="28"/>
          <w:shd w:val="clear" w:color="auto" w:fill="FFFFFF"/>
        </w:rPr>
        <w:t xml:space="preserve"> 9004, 9005, 9011, 7021</w:t>
      </w:r>
    </w:p>
    <w:p w14:paraId="15F9F441" w14:textId="77777777" w:rsidR="00064AC2" w:rsidRPr="00064AC2" w:rsidRDefault="00064AC2" w:rsidP="00064AC2">
      <w:pPr>
        <w:ind w:firstLine="142"/>
        <w:jc w:val="both"/>
        <w:rPr>
          <w:sz w:val="28"/>
          <w:szCs w:val="28"/>
          <w:shd w:val="clear" w:color="auto" w:fill="FFFFFF"/>
        </w:rPr>
      </w:pPr>
      <w:r w:rsidRPr="00064AC2">
        <w:rPr>
          <w:noProof/>
          <w:sz w:val="28"/>
          <w:szCs w:val="28"/>
          <w:shd w:val="clear" w:color="auto" w:fill="FFFFFF"/>
        </w:rPr>
        <w:drawing>
          <wp:inline distT="0" distB="0" distL="0" distR="0" wp14:anchorId="3C616E61" wp14:editId="00D44BBF">
            <wp:extent cx="781050" cy="635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76"/>
                    <a:stretch/>
                  </pic:blipFill>
                  <pic:spPr bwMode="auto">
                    <a:xfrm>
                      <a:off x="0" y="0"/>
                      <a:ext cx="782115" cy="63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C2606" w14:textId="77777777" w:rsidR="00064AC2" w:rsidRPr="00064AC2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 xml:space="preserve">Дополнительные контрастные цвета к декоративным и акцентным элементам фасадных покрытий объектов производственно-складского назначения с ограждающими конструкциями из металлических </w:t>
      </w:r>
      <w:proofErr w:type="gramStart"/>
      <w:r w:rsidRPr="00064AC2">
        <w:rPr>
          <w:sz w:val="28"/>
          <w:szCs w:val="28"/>
          <w:shd w:val="clear" w:color="auto" w:fill="FFFFFF"/>
        </w:rPr>
        <w:t>сэндвич-панелей</w:t>
      </w:r>
      <w:proofErr w:type="gramEnd"/>
      <w:r w:rsidRPr="00064AC2">
        <w:rPr>
          <w:sz w:val="28"/>
          <w:szCs w:val="28"/>
          <w:shd w:val="clear" w:color="auto" w:fill="FFFFFF"/>
        </w:rPr>
        <w:t xml:space="preserve"> и вентилируемых фасадов (не более 30% от плоскости фасада):</w:t>
      </w:r>
    </w:p>
    <w:p w14:paraId="1FEB87CD" w14:textId="77777777" w:rsidR="00064AC2" w:rsidRPr="00064AC2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 xml:space="preserve">- серая цветовая палитра: RAL </w:t>
      </w:r>
      <w:proofErr w:type="spellStart"/>
      <w:r w:rsidRPr="00064AC2">
        <w:rPr>
          <w:sz w:val="28"/>
          <w:szCs w:val="28"/>
          <w:shd w:val="clear" w:color="auto" w:fill="FFFFFF"/>
        </w:rPr>
        <w:t>classic</w:t>
      </w:r>
      <w:proofErr w:type="spellEnd"/>
      <w:r w:rsidRPr="00064AC2">
        <w:rPr>
          <w:sz w:val="28"/>
          <w:szCs w:val="28"/>
          <w:shd w:val="clear" w:color="auto" w:fill="FFFFFF"/>
        </w:rPr>
        <w:t xml:space="preserve"> - всех оттенков 7ххх, 9ххх</w:t>
      </w:r>
    </w:p>
    <w:p w14:paraId="29C59239" w14:textId="77777777" w:rsidR="00064AC2" w:rsidRPr="00064AC2" w:rsidRDefault="00064AC2" w:rsidP="00064AC2">
      <w:pPr>
        <w:jc w:val="both"/>
        <w:rPr>
          <w:sz w:val="28"/>
          <w:szCs w:val="28"/>
          <w:shd w:val="clear" w:color="auto" w:fill="FFFFFF"/>
        </w:rPr>
      </w:pPr>
      <w:r w:rsidRPr="00064AC2">
        <w:rPr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 wp14:anchorId="6B6A7CF5" wp14:editId="6F48A10A">
            <wp:extent cx="6515100" cy="6477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621" cy="648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76AE1" w14:textId="77777777" w:rsidR="00064AC2" w:rsidRPr="00064AC2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 xml:space="preserve">- коричневая цветовая палитра: RAL </w:t>
      </w:r>
      <w:proofErr w:type="spellStart"/>
      <w:r w:rsidRPr="00064AC2">
        <w:rPr>
          <w:sz w:val="28"/>
          <w:szCs w:val="28"/>
          <w:shd w:val="clear" w:color="auto" w:fill="FFFFFF"/>
        </w:rPr>
        <w:t>classic</w:t>
      </w:r>
      <w:proofErr w:type="spellEnd"/>
      <w:r w:rsidRPr="00064AC2">
        <w:rPr>
          <w:sz w:val="28"/>
          <w:szCs w:val="28"/>
          <w:shd w:val="clear" w:color="auto" w:fill="FFFFFF"/>
        </w:rPr>
        <w:t xml:space="preserve"> - всех оттенков 8ххх, RAL 1001, 1002, 1013, 1011, 1014, 1015, 1019, 1024</w:t>
      </w:r>
    </w:p>
    <w:p w14:paraId="351BE8DF" w14:textId="77777777" w:rsidR="00064AC2" w:rsidRPr="00064AC2" w:rsidRDefault="00064AC2" w:rsidP="00064AC2">
      <w:pPr>
        <w:jc w:val="both"/>
        <w:rPr>
          <w:sz w:val="28"/>
          <w:szCs w:val="28"/>
          <w:shd w:val="clear" w:color="auto" w:fill="FFFFFF"/>
        </w:rPr>
      </w:pPr>
      <w:r w:rsidRPr="00064AC2">
        <w:rPr>
          <w:noProof/>
          <w:sz w:val="28"/>
          <w:szCs w:val="28"/>
          <w:shd w:val="clear" w:color="auto" w:fill="FFFFFF"/>
        </w:rPr>
        <w:drawing>
          <wp:inline distT="0" distB="0" distL="0" distR="0" wp14:anchorId="5056E083" wp14:editId="2FEFE060">
            <wp:extent cx="6517005" cy="646430"/>
            <wp:effectExtent l="0" t="0" r="0" b="127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C17028" w14:textId="77777777" w:rsidR="00064AC2" w:rsidRPr="00064AC2" w:rsidRDefault="00064AC2" w:rsidP="00064AC2">
      <w:pPr>
        <w:spacing w:before="120"/>
        <w:ind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 xml:space="preserve">Допускается применять на акцентных архитектурных элементах, выделенных материалом отделки фасада (за исключением </w:t>
      </w:r>
      <w:proofErr w:type="gramStart"/>
      <w:r w:rsidRPr="00064AC2">
        <w:rPr>
          <w:sz w:val="28"/>
          <w:szCs w:val="28"/>
          <w:shd w:val="clear" w:color="auto" w:fill="FFFFFF"/>
        </w:rPr>
        <w:t>сэндвич-панелей</w:t>
      </w:r>
      <w:proofErr w:type="gramEnd"/>
      <w:r w:rsidRPr="00064AC2">
        <w:rPr>
          <w:sz w:val="28"/>
          <w:szCs w:val="28"/>
          <w:shd w:val="clear" w:color="auto" w:fill="FFFFFF"/>
        </w:rPr>
        <w:t xml:space="preserve">) композиционно и логически, яркие цвета любых оттенков в соответствии с корпоративным стилем организации, располагающейся в здании, либо разработанным фирменным стилем (не более 15% от плоскости фасада, в том числе </w:t>
      </w:r>
      <w:proofErr w:type="spellStart"/>
      <w:r w:rsidRPr="00064AC2">
        <w:rPr>
          <w:sz w:val="28"/>
          <w:szCs w:val="28"/>
          <w:shd w:val="clear" w:color="auto" w:fill="FFFFFF"/>
        </w:rPr>
        <w:t>суперграфика</w:t>
      </w:r>
      <w:proofErr w:type="spellEnd"/>
      <w:r w:rsidRPr="00064AC2">
        <w:rPr>
          <w:sz w:val="28"/>
          <w:szCs w:val="28"/>
          <w:shd w:val="clear" w:color="auto" w:fill="FFFFFF"/>
        </w:rPr>
        <w:t>, входные и въездные группы):</w:t>
      </w:r>
    </w:p>
    <w:p w14:paraId="39F86A66" w14:textId="77777777" w:rsidR="00064AC2" w:rsidRPr="00064AC2" w:rsidRDefault="00064AC2" w:rsidP="00064AC2">
      <w:pPr>
        <w:spacing w:before="120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>.</w:t>
      </w:r>
      <w:r w:rsidRPr="00064AC2">
        <w:rPr>
          <w:sz w:val="28"/>
          <w:szCs w:val="28"/>
        </w:rPr>
        <w:t xml:space="preserve"> </w:t>
      </w:r>
      <w:r w:rsidRPr="00064AC2">
        <w:rPr>
          <w:noProof/>
          <w:sz w:val="28"/>
          <w:szCs w:val="28"/>
        </w:rPr>
        <w:drawing>
          <wp:inline distT="0" distB="0" distL="0" distR="0" wp14:anchorId="207F9419" wp14:editId="59615906">
            <wp:extent cx="3521519" cy="2000250"/>
            <wp:effectExtent l="0" t="0" r="3175" b="0"/>
            <wp:docPr id="21001636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377" cy="205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6A9EB" w14:textId="77777777" w:rsidR="00064AC2" w:rsidRPr="00064AC2" w:rsidRDefault="00064AC2" w:rsidP="00064AC2">
      <w:pPr>
        <w:spacing w:before="120"/>
        <w:ind w:firstLine="709"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>Цвета профилей (окон, остекленных дверей, витражей и фасадов):</w:t>
      </w:r>
    </w:p>
    <w:p w14:paraId="22814E33" w14:textId="77777777" w:rsidR="00064AC2" w:rsidRPr="00064AC2" w:rsidRDefault="00064AC2" w:rsidP="00064AC2">
      <w:pPr>
        <w:jc w:val="both"/>
        <w:rPr>
          <w:sz w:val="28"/>
          <w:szCs w:val="28"/>
          <w:shd w:val="clear" w:color="auto" w:fill="FFFFFF"/>
        </w:rPr>
      </w:pPr>
      <w:r w:rsidRPr="00064AC2">
        <w:rPr>
          <w:noProof/>
          <w:sz w:val="28"/>
          <w:szCs w:val="28"/>
          <w:shd w:val="clear" w:color="auto" w:fill="FFFFFF"/>
        </w:rPr>
        <w:drawing>
          <wp:inline distT="0" distB="0" distL="0" distR="0" wp14:anchorId="06A12223" wp14:editId="6EA73BDB">
            <wp:extent cx="4470400" cy="596900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793" cy="597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07653" w14:textId="77777777" w:rsidR="00064AC2" w:rsidRPr="00064AC2" w:rsidRDefault="00064AC2" w:rsidP="00064AC2">
      <w:pPr>
        <w:jc w:val="both"/>
        <w:rPr>
          <w:sz w:val="28"/>
          <w:szCs w:val="28"/>
          <w:shd w:val="clear" w:color="auto" w:fill="FFFFFF"/>
        </w:rPr>
      </w:pPr>
    </w:p>
    <w:p w14:paraId="570C006F" w14:textId="77777777" w:rsidR="00064AC2" w:rsidRPr="00C121D4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C121D4">
        <w:rPr>
          <w:sz w:val="28"/>
          <w:szCs w:val="28"/>
          <w:shd w:val="clear" w:color="auto" w:fill="FFFFFF"/>
        </w:rPr>
        <w:t>2)</w:t>
      </w:r>
      <w:r w:rsidRPr="00C121D4">
        <w:rPr>
          <w:sz w:val="28"/>
          <w:szCs w:val="28"/>
          <w:shd w:val="clear" w:color="auto" w:fill="FFFFFF"/>
        </w:rPr>
        <w:tab/>
        <w:t xml:space="preserve"> </w:t>
      </w:r>
      <w:r w:rsidRPr="00C121D4">
        <w:rPr>
          <w:sz w:val="28"/>
          <w:szCs w:val="28"/>
          <w:u w:val="single"/>
          <w:shd w:val="clear" w:color="auto" w:fill="FFFFFF"/>
        </w:rPr>
        <w:t>К отделочным и (или) строительным материалам объектов капитального строительства</w:t>
      </w:r>
      <w:r w:rsidRPr="00C121D4">
        <w:rPr>
          <w:sz w:val="28"/>
          <w:szCs w:val="28"/>
          <w:shd w:val="clear" w:color="auto" w:fill="FFFFFF"/>
        </w:rPr>
        <w:t>:</w:t>
      </w:r>
    </w:p>
    <w:p w14:paraId="02798ED3" w14:textId="77777777" w:rsidR="00064AC2" w:rsidRPr="00AD21AB" w:rsidRDefault="00064AC2" w:rsidP="00064AC2">
      <w:pPr>
        <w:numPr>
          <w:ilvl w:val="0"/>
          <w:numId w:val="32"/>
        </w:numPr>
        <w:tabs>
          <w:tab w:val="left" w:pos="360"/>
          <w:tab w:val="left" w:pos="851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sz w:val="28"/>
          <w:szCs w:val="28"/>
          <w:shd w:val="clear" w:color="auto" w:fill="FFFFFF"/>
        </w:rPr>
        <w:t xml:space="preserve">цоколь должен выполняться из антивандальных негорючих материалов – природный камень (гранит или аналог), клинкерный кирпич, </w:t>
      </w:r>
      <w:proofErr w:type="spellStart"/>
      <w:r w:rsidRPr="00C121D4">
        <w:rPr>
          <w:sz w:val="28"/>
          <w:szCs w:val="28"/>
          <w:shd w:val="clear" w:color="auto" w:fill="FFFFFF"/>
        </w:rPr>
        <w:t>керамогранит</w:t>
      </w:r>
      <w:proofErr w:type="spellEnd"/>
      <w:r w:rsidRPr="00C121D4">
        <w:rPr>
          <w:sz w:val="28"/>
          <w:szCs w:val="28"/>
          <w:shd w:val="clear" w:color="auto" w:fill="FFFFFF"/>
        </w:rPr>
        <w:t xml:space="preserve"> </w:t>
      </w:r>
      <w:r w:rsidRPr="00C121D4">
        <w:rPr>
          <w:color w:val="000000"/>
          <w:sz w:val="28"/>
          <w:szCs w:val="28"/>
          <w:shd w:val="clear" w:color="auto" w:fill="FFFFFF"/>
        </w:rPr>
        <w:t>(толщина не менее 10 мм</w:t>
      </w:r>
      <w:r w:rsidRPr="00AD21AB">
        <w:rPr>
          <w:color w:val="000000"/>
          <w:sz w:val="28"/>
          <w:szCs w:val="28"/>
          <w:shd w:val="clear" w:color="auto" w:fill="FFFFFF"/>
        </w:rPr>
        <w:t xml:space="preserve">), бетонных </w:t>
      </w:r>
      <w:proofErr w:type="spellStart"/>
      <w:r w:rsidRPr="00AD21AB">
        <w:rPr>
          <w:color w:val="000000"/>
          <w:sz w:val="28"/>
          <w:szCs w:val="28"/>
          <w:shd w:val="clear" w:color="auto" w:fill="FFFFFF"/>
        </w:rPr>
        <w:t>фиброцементных</w:t>
      </w:r>
      <w:proofErr w:type="spellEnd"/>
      <w:r w:rsidRPr="00AD21AB">
        <w:rPr>
          <w:color w:val="000000"/>
          <w:sz w:val="28"/>
          <w:szCs w:val="28"/>
          <w:shd w:val="clear" w:color="auto" w:fill="FFFFFF"/>
        </w:rPr>
        <w:t xml:space="preserve"> элементов с гидрофобной пропиткой (бетонная цокольная плитка и кирпич, панели из цементных композитов и др.) и другие подобные материалы;</w:t>
      </w:r>
    </w:p>
    <w:p w14:paraId="0C68E8BB" w14:textId="77777777" w:rsidR="00064AC2" w:rsidRPr="00C121D4" w:rsidRDefault="00064AC2" w:rsidP="00064AC2">
      <w:pPr>
        <w:numPr>
          <w:ilvl w:val="0"/>
          <w:numId w:val="32"/>
        </w:numPr>
        <w:tabs>
          <w:tab w:val="left" w:pos="360"/>
          <w:tab w:val="left" w:pos="851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для объектов общественного назначения, общая площадь которых составляет не более чем 1500 квадратных метров, не менее 20% облицовки фасада должно выполняться из природных материалов или имитирующих природные материалы;</w:t>
      </w:r>
    </w:p>
    <w:p w14:paraId="2FB50AA1" w14:textId="77777777" w:rsidR="00064AC2" w:rsidRPr="00C121D4" w:rsidRDefault="00064AC2" w:rsidP="00064AC2">
      <w:pPr>
        <w:numPr>
          <w:ilvl w:val="0"/>
          <w:numId w:val="32"/>
        </w:numPr>
        <w:tabs>
          <w:tab w:val="left" w:pos="360"/>
          <w:tab w:val="left" w:pos="851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 xml:space="preserve">покрытия, полученные на основе лакокрасочных </w:t>
      </w:r>
      <w:proofErr w:type="gramStart"/>
      <w:r w:rsidRPr="00C121D4">
        <w:rPr>
          <w:color w:val="000000"/>
          <w:sz w:val="28"/>
          <w:szCs w:val="28"/>
          <w:shd w:val="clear" w:color="auto" w:fill="FFFFFF"/>
        </w:rPr>
        <w:t>материалов</w:t>
      </w:r>
      <w:proofErr w:type="gramEnd"/>
      <w:r w:rsidRPr="00C121D4">
        <w:rPr>
          <w:color w:val="000000"/>
          <w:sz w:val="28"/>
          <w:szCs w:val="28"/>
          <w:shd w:val="clear" w:color="auto" w:fill="FFFFFF"/>
        </w:rPr>
        <w:t xml:space="preserve"> на водной основе (дисперсионные акриловые краски для фасадных работ, дисперсионные силикатные краски, силиконовые краски, золь-силикатные краски, золь-силикатные краски для бетона, известковые краски), при соблюдении требований нормативно-технической документации на проведение окрасочных работ должны обеспечивать срок службы не менее 5 лет в условиях умеренного макроклимата при эксплуатации на открытом воздухе с воздействием любых атмосферных факторов (дождь, ливень, </w:t>
      </w:r>
      <w:r w:rsidRPr="00C121D4">
        <w:rPr>
          <w:color w:val="000000"/>
          <w:sz w:val="28"/>
          <w:szCs w:val="28"/>
          <w:shd w:val="clear" w:color="auto" w:fill="FFFFFF"/>
        </w:rPr>
        <w:lastRenderedPageBreak/>
        <w:t>снег, пыль при сильном ветре) при максимальной температуре 40</w:t>
      </w:r>
      <w:r w:rsidRPr="00C121D4">
        <w:rPr>
          <w:color w:val="000000"/>
          <w:sz w:val="28"/>
          <w:szCs w:val="28"/>
          <w:shd w:val="clear" w:color="auto" w:fill="FFFFFF"/>
          <w:vertAlign w:val="superscript"/>
        </w:rPr>
        <w:t>о</w:t>
      </w:r>
      <w:proofErr w:type="gramStart"/>
      <w:r w:rsidRPr="00C121D4">
        <w:rPr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C121D4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C121D4">
        <w:rPr>
          <w:color w:val="000000"/>
          <w:sz w:val="28"/>
          <w:szCs w:val="28"/>
          <w:shd w:val="clear" w:color="auto" w:fill="FFFFFF"/>
        </w:rPr>
        <w:t>, минимальной температуре -45</w:t>
      </w:r>
      <w:r w:rsidRPr="00C121D4">
        <w:rPr>
          <w:color w:val="000000"/>
          <w:sz w:val="28"/>
          <w:szCs w:val="28"/>
          <w:shd w:val="clear" w:color="auto" w:fill="FFFFFF"/>
          <w:vertAlign w:val="superscript"/>
        </w:rPr>
        <w:t>о</w:t>
      </w:r>
      <w:r w:rsidRPr="00C121D4">
        <w:rPr>
          <w:color w:val="000000"/>
          <w:sz w:val="28"/>
          <w:szCs w:val="28"/>
          <w:shd w:val="clear" w:color="auto" w:fill="FFFFFF"/>
        </w:rPr>
        <w:t xml:space="preserve"> С и относительной влажности в пределах от 40% до 95%.</w:t>
      </w:r>
    </w:p>
    <w:p w14:paraId="4F6591E7" w14:textId="77777777" w:rsidR="00064AC2" w:rsidRPr="00C121D4" w:rsidRDefault="00064AC2" w:rsidP="00064AC2">
      <w:pPr>
        <w:tabs>
          <w:tab w:val="left" w:pos="360"/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 xml:space="preserve">В течение данного срока должны быть сохранены защитные свойства покрытия: растрескивание выветривание, отслаивание, сморщивание, образование пузырей - не более 1 балла по ГОСТ 9.407-2015 п. 9.1.2, декоративные свойства (изменение цвета, </w:t>
      </w:r>
      <w:proofErr w:type="spellStart"/>
      <w:r w:rsidRPr="00C121D4">
        <w:rPr>
          <w:color w:val="000000"/>
          <w:sz w:val="28"/>
          <w:szCs w:val="28"/>
          <w:shd w:val="clear" w:color="auto" w:fill="FFFFFF"/>
        </w:rPr>
        <w:t>грязеудержание</w:t>
      </w:r>
      <w:proofErr w:type="spellEnd"/>
      <w:r w:rsidRPr="00C121D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121D4">
        <w:rPr>
          <w:color w:val="000000"/>
          <w:sz w:val="28"/>
          <w:szCs w:val="28"/>
          <w:shd w:val="clear" w:color="auto" w:fill="FFFFFF"/>
        </w:rPr>
        <w:t>меление</w:t>
      </w:r>
      <w:proofErr w:type="spellEnd"/>
      <w:r w:rsidRPr="00C121D4">
        <w:rPr>
          <w:color w:val="000000"/>
          <w:sz w:val="28"/>
          <w:szCs w:val="28"/>
          <w:shd w:val="clear" w:color="auto" w:fill="FFFFFF"/>
        </w:rPr>
        <w:t xml:space="preserve">) - не более 3 баллов по ГОСТ 9.407-2015 </w:t>
      </w:r>
      <w:proofErr w:type="spellStart"/>
      <w:r w:rsidRPr="00C121D4">
        <w:rPr>
          <w:color w:val="000000"/>
          <w:sz w:val="28"/>
          <w:szCs w:val="28"/>
          <w:shd w:val="clear" w:color="auto" w:fill="FFFFFF"/>
        </w:rPr>
        <w:t>п.п</w:t>
      </w:r>
      <w:proofErr w:type="spellEnd"/>
      <w:r w:rsidRPr="00C121D4">
        <w:rPr>
          <w:color w:val="000000"/>
          <w:sz w:val="28"/>
          <w:szCs w:val="28"/>
          <w:shd w:val="clear" w:color="auto" w:fill="FFFFFF"/>
        </w:rPr>
        <w:t>. 8.2, 8.3, 8.4;</w:t>
      </w:r>
    </w:p>
    <w:p w14:paraId="069B2A31" w14:textId="77777777" w:rsidR="00064AC2" w:rsidRPr="00C121D4" w:rsidRDefault="00064AC2" w:rsidP="00064AC2">
      <w:pPr>
        <w:numPr>
          <w:ilvl w:val="0"/>
          <w:numId w:val="32"/>
        </w:numPr>
        <w:tabs>
          <w:tab w:val="left" w:pos="360"/>
          <w:tab w:val="left" w:pos="851"/>
        </w:tabs>
        <w:spacing w:after="12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highlight w:val="white"/>
        </w:rPr>
        <w:t xml:space="preserve">скатная кровля выполняется из металла, черепицы (керамической, минеральной, металлической, гибкой или аналога), </w:t>
      </w:r>
      <w:proofErr w:type="spellStart"/>
      <w:r w:rsidRPr="00C121D4">
        <w:rPr>
          <w:color w:val="000000"/>
          <w:sz w:val="28"/>
          <w:szCs w:val="28"/>
          <w:highlight w:val="white"/>
        </w:rPr>
        <w:t>светопрозрачных</w:t>
      </w:r>
      <w:proofErr w:type="spellEnd"/>
      <w:r w:rsidRPr="00C121D4">
        <w:rPr>
          <w:color w:val="000000"/>
          <w:sz w:val="28"/>
          <w:szCs w:val="28"/>
          <w:highlight w:val="white"/>
        </w:rPr>
        <w:t xml:space="preserve"> конструкций</w:t>
      </w:r>
      <w:r w:rsidRPr="00C121D4">
        <w:rPr>
          <w:color w:val="000000"/>
          <w:sz w:val="28"/>
          <w:szCs w:val="28"/>
        </w:rPr>
        <w:t>.</w:t>
      </w:r>
    </w:p>
    <w:p w14:paraId="09AE5EBD" w14:textId="77777777" w:rsidR="00064AC2" w:rsidRPr="00C121D4" w:rsidRDefault="00064AC2" w:rsidP="00064AC2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u w:val="single"/>
          <w:shd w:val="clear" w:color="auto" w:fill="FFFFFF"/>
        </w:rPr>
        <w:t>Не допускается</w:t>
      </w:r>
      <w:r w:rsidRPr="00C121D4">
        <w:rPr>
          <w:color w:val="000000"/>
          <w:sz w:val="28"/>
          <w:szCs w:val="28"/>
          <w:shd w:val="clear" w:color="auto" w:fill="FFFFFF"/>
        </w:rPr>
        <w:t>:</w:t>
      </w:r>
    </w:p>
    <w:p w14:paraId="01753056" w14:textId="77777777" w:rsidR="00064AC2" w:rsidRPr="00C121D4" w:rsidRDefault="00064AC2" w:rsidP="00064AC2">
      <w:pPr>
        <w:numPr>
          <w:ilvl w:val="0"/>
          <w:numId w:val="30"/>
        </w:numPr>
        <w:tabs>
          <w:tab w:val="left" w:pos="1134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окраска поверхностей, облицованных натуральным (природным) камнем;</w:t>
      </w:r>
    </w:p>
    <w:p w14:paraId="07CC0526" w14:textId="77777777" w:rsidR="00064AC2" w:rsidRDefault="00064AC2" w:rsidP="00064AC2">
      <w:pPr>
        <w:numPr>
          <w:ilvl w:val="0"/>
          <w:numId w:val="30"/>
        </w:numPr>
        <w:tabs>
          <w:tab w:val="left" w:pos="1134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бетонная необлицованная поверхность для первого и цокольного этажа;</w:t>
      </w:r>
    </w:p>
    <w:p w14:paraId="38EE353C" w14:textId="77777777" w:rsidR="00064AC2" w:rsidRPr="00AD21AB" w:rsidRDefault="00064AC2" w:rsidP="00064AC2">
      <w:pPr>
        <w:numPr>
          <w:ilvl w:val="0"/>
          <w:numId w:val="30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21AB">
        <w:rPr>
          <w:rFonts w:eastAsia="Calibri"/>
          <w:sz w:val="28"/>
          <w:szCs w:val="28"/>
        </w:rPr>
        <w:t xml:space="preserve">штукатурный фасад по фасадному утеплению из </w:t>
      </w:r>
      <w:proofErr w:type="spellStart"/>
      <w:r w:rsidRPr="00AD21AB">
        <w:rPr>
          <w:rFonts w:eastAsia="Calibri"/>
          <w:sz w:val="28"/>
          <w:szCs w:val="28"/>
        </w:rPr>
        <w:t>пенополистирола</w:t>
      </w:r>
      <w:proofErr w:type="spellEnd"/>
      <w:r w:rsidRPr="00AD21AB">
        <w:rPr>
          <w:rFonts w:eastAsia="Calibri"/>
          <w:sz w:val="28"/>
          <w:szCs w:val="28"/>
        </w:rPr>
        <w:t>;</w:t>
      </w:r>
    </w:p>
    <w:p w14:paraId="257D0724" w14:textId="77777777" w:rsidR="00064AC2" w:rsidRDefault="00064AC2" w:rsidP="00064AC2">
      <w:pPr>
        <w:numPr>
          <w:ilvl w:val="0"/>
          <w:numId w:val="30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21AB">
        <w:rPr>
          <w:color w:val="000000" w:themeColor="text1"/>
          <w:sz w:val="28"/>
          <w:szCs w:val="28"/>
          <w:shd w:val="clear" w:color="auto" w:fill="FFFFFF"/>
        </w:rPr>
        <w:t xml:space="preserve">использование бетонных </w:t>
      </w:r>
      <w:proofErr w:type="spellStart"/>
      <w:r w:rsidRPr="00AD21AB">
        <w:rPr>
          <w:color w:val="000000" w:themeColor="text1"/>
          <w:sz w:val="28"/>
          <w:szCs w:val="28"/>
          <w:shd w:val="clear" w:color="auto" w:fill="FFFFFF"/>
        </w:rPr>
        <w:t>фиброцементных</w:t>
      </w:r>
      <w:proofErr w:type="spellEnd"/>
      <w:r w:rsidRPr="00AD21AB">
        <w:rPr>
          <w:color w:val="000000" w:themeColor="text1"/>
          <w:sz w:val="28"/>
          <w:szCs w:val="28"/>
          <w:shd w:val="clear" w:color="auto" w:fill="FFFFFF"/>
        </w:rPr>
        <w:t xml:space="preserve"> элементов без гидрофобного покрытия;</w:t>
      </w:r>
    </w:p>
    <w:p w14:paraId="62A4A18C" w14:textId="77777777" w:rsidR="00064AC2" w:rsidRPr="00064AC2" w:rsidRDefault="00064AC2" w:rsidP="00064AC2">
      <w:pPr>
        <w:numPr>
          <w:ilvl w:val="0"/>
          <w:numId w:val="30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4AC2">
        <w:rPr>
          <w:color w:val="000000" w:themeColor="text1"/>
          <w:sz w:val="28"/>
          <w:szCs w:val="28"/>
          <w:shd w:val="clear" w:color="auto" w:fill="FFFFFF"/>
        </w:rPr>
        <w:t>металлические элементы отделки с толщиной менее 0,5 мм;</w:t>
      </w:r>
    </w:p>
    <w:p w14:paraId="4887C50C" w14:textId="77777777" w:rsidR="00064AC2" w:rsidRPr="00AD21AB" w:rsidRDefault="00064AC2" w:rsidP="00064AC2">
      <w:pPr>
        <w:numPr>
          <w:ilvl w:val="0"/>
          <w:numId w:val="30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4AC2">
        <w:rPr>
          <w:color w:val="000000" w:themeColor="text1"/>
          <w:sz w:val="28"/>
          <w:szCs w:val="28"/>
          <w:shd w:val="clear" w:color="auto" w:fill="FFFFFF"/>
        </w:rPr>
        <w:t>металлические оцинкованные элементы без лакокрасочного</w:t>
      </w:r>
      <w:r w:rsidRPr="00AD21AB">
        <w:rPr>
          <w:color w:val="000000" w:themeColor="text1"/>
          <w:sz w:val="28"/>
          <w:szCs w:val="28"/>
          <w:shd w:val="clear" w:color="auto" w:fill="FFFFFF"/>
        </w:rPr>
        <w:t xml:space="preserve"> покрытия (кроме ограждения кровли и элементов фасадов, не </w:t>
      </w:r>
      <w:r w:rsidRPr="00AD21AB">
        <w:rPr>
          <w:rFonts w:eastAsia="Calibri"/>
          <w:sz w:val="28"/>
          <w:szCs w:val="28"/>
        </w:rPr>
        <w:t>выходящих на территории общего пользования);</w:t>
      </w:r>
    </w:p>
    <w:p w14:paraId="1B9F3674" w14:textId="77777777" w:rsidR="00064AC2" w:rsidRPr="00AD21AB" w:rsidRDefault="00064AC2" w:rsidP="00064AC2">
      <w:pPr>
        <w:numPr>
          <w:ilvl w:val="0"/>
          <w:numId w:val="30"/>
        </w:numPr>
        <w:tabs>
          <w:tab w:val="left" w:pos="360"/>
          <w:tab w:val="left" w:pos="993"/>
        </w:tabs>
        <w:spacing w:after="200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21AB">
        <w:rPr>
          <w:color w:val="000000" w:themeColor="text1"/>
          <w:sz w:val="28"/>
          <w:szCs w:val="28"/>
        </w:rPr>
        <w:t xml:space="preserve">размещение декоративных элементов, выполненных из </w:t>
      </w:r>
      <w:proofErr w:type="spellStart"/>
      <w:r w:rsidRPr="00AD21AB">
        <w:rPr>
          <w:color w:val="000000" w:themeColor="text1"/>
          <w:sz w:val="28"/>
          <w:szCs w:val="28"/>
        </w:rPr>
        <w:t>пенополистирола</w:t>
      </w:r>
      <w:proofErr w:type="spellEnd"/>
      <w:r w:rsidRPr="00AD21AB">
        <w:rPr>
          <w:color w:val="000000" w:themeColor="text1"/>
          <w:sz w:val="28"/>
          <w:szCs w:val="28"/>
        </w:rPr>
        <w:t xml:space="preserve">, </w:t>
      </w:r>
      <w:proofErr w:type="spellStart"/>
      <w:r w:rsidRPr="00AD21AB">
        <w:rPr>
          <w:color w:val="000000" w:themeColor="text1"/>
          <w:sz w:val="28"/>
          <w:szCs w:val="28"/>
        </w:rPr>
        <w:t>пенополиуретана</w:t>
      </w:r>
      <w:proofErr w:type="spellEnd"/>
      <w:r w:rsidRPr="00AD21AB">
        <w:rPr>
          <w:color w:val="000000" w:themeColor="text1"/>
          <w:sz w:val="28"/>
          <w:szCs w:val="28"/>
        </w:rPr>
        <w:t xml:space="preserve">, </w:t>
      </w:r>
      <w:proofErr w:type="spellStart"/>
      <w:r w:rsidRPr="00AD21AB">
        <w:rPr>
          <w:color w:val="000000" w:themeColor="text1"/>
          <w:sz w:val="28"/>
          <w:szCs w:val="28"/>
        </w:rPr>
        <w:t>минваты</w:t>
      </w:r>
      <w:proofErr w:type="spellEnd"/>
      <w:r w:rsidRPr="00AD21AB">
        <w:rPr>
          <w:color w:val="000000" w:themeColor="text1"/>
          <w:sz w:val="28"/>
          <w:szCs w:val="28"/>
        </w:rPr>
        <w:t xml:space="preserve"> с тонким штукатурным слоем, ниже 2 метров над уровнем земли;</w:t>
      </w:r>
    </w:p>
    <w:p w14:paraId="45F8B27E" w14:textId="77777777" w:rsidR="00064AC2" w:rsidRPr="00AD21AB" w:rsidRDefault="00064AC2" w:rsidP="00064AC2">
      <w:pPr>
        <w:numPr>
          <w:ilvl w:val="0"/>
          <w:numId w:val="30"/>
        </w:numPr>
        <w:tabs>
          <w:tab w:val="left" w:pos="360"/>
          <w:tab w:val="left" w:pos="993"/>
        </w:tabs>
        <w:spacing w:after="200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21AB">
        <w:rPr>
          <w:color w:val="000000" w:themeColor="text1"/>
          <w:sz w:val="28"/>
          <w:szCs w:val="28"/>
        </w:rPr>
        <w:t xml:space="preserve">выполнение больших глухих плоскостей фасада из материалов, имитирующих </w:t>
      </w:r>
      <w:proofErr w:type="gramStart"/>
      <w:r w:rsidRPr="00AD21AB">
        <w:rPr>
          <w:color w:val="000000" w:themeColor="text1"/>
          <w:sz w:val="28"/>
          <w:szCs w:val="28"/>
        </w:rPr>
        <w:t>натуральные</w:t>
      </w:r>
      <w:proofErr w:type="gramEnd"/>
      <w:r w:rsidRPr="00AD21AB">
        <w:rPr>
          <w:color w:val="000000" w:themeColor="text1"/>
          <w:sz w:val="28"/>
          <w:szCs w:val="28"/>
        </w:rPr>
        <w:t>, с заметно повторяющимся рисунком;</w:t>
      </w:r>
    </w:p>
    <w:p w14:paraId="70E46802" w14:textId="77777777" w:rsidR="00064AC2" w:rsidRPr="00AD21AB" w:rsidRDefault="00064AC2" w:rsidP="00064AC2">
      <w:pPr>
        <w:numPr>
          <w:ilvl w:val="0"/>
          <w:numId w:val="30"/>
        </w:numPr>
        <w:tabs>
          <w:tab w:val="left" w:pos="360"/>
          <w:tab w:val="left" w:pos="993"/>
        </w:tabs>
        <w:spacing w:after="200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21AB">
        <w:rPr>
          <w:color w:val="000000" w:themeColor="text1"/>
          <w:sz w:val="28"/>
          <w:szCs w:val="28"/>
        </w:rPr>
        <w:t xml:space="preserve">отделка фасада </w:t>
      </w:r>
      <w:proofErr w:type="spellStart"/>
      <w:r w:rsidRPr="00AD21AB">
        <w:rPr>
          <w:color w:val="000000" w:themeColor="text1"/>
          <w:sz w:val="28"/>
          <w:szCs w:val="28"/>
        </w:rPr>
        <w:t>керамогранитной</w:t>
      </w:r>
      <w:proofErr w:type="spellEnd"/>
      <w:r w:rsidRPr="00AD21AB">
        <w:rPr>
          <w:color w:val="000000" w:themeColor="text1"/>
          <w:sz w:val="28"/>
          <w:szCs w:val="28"/>
        </w:rPr>
        <w:t xml:space="preserve"> глянцевой однотонной плиткой 600х600 мм;</w:t>
      </w:r>
    </w:p>
    <w:p w14:paraId="05770593" w14:textId="77777777" w:rsidR="00064AC2" w:rsidRPr="00AD21AB" w:rsidRDefault="00064AC2" w:rsidP="00064AC2">
      <w:pPr>
        <w:numPr>
          <w:ilvl w:val="0"/>
          <w:numId w:val="30"/>
        </w:numPr>
        <w:tabs>
          <w:tab w:val="left" w:pos="360"/>
          <w:tab w:val="left" w:pos="993"/>
        </w:tabs>
        <w:spacing w:after="200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21AB">
        <w:rPr>
          <w:color w:val="000000" w:themeColor="text1"/>
          <w:sz w:val="28"/>
          <w:szCs w:val="28"/>
          <w:shd w:val="clear" w:color="auto" w:fill="FFFFFF"/>
        </w:rPr>
        <w:t>визуально заметные соединения облицовочных элементов, видимые крепежные детали фасадных систем (за исключением матовых панелей с неоднородным покрытием);</w:t>
      </w:r>
    </w:p>
    <w:p w14:paraId="421D7ACB" w14:textId="77777777" w:rsidR="00064AC2" w:rsidRDefault="00064AC2" w:rsidP="00064AC2">
      <w:pPr>
        <w:numPr>
          <w:ilvl w:val="0"/>
          <w:numId w:val="30"/>
        </w:numPr>
        <w:tabs>
          <w:tab w:val="left" w:pos="1134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использование белых стеклопакетов ПВХ (за исключением объектов, возводимых за счет бюджетного финансирования);</w:t>
      </w:r>
    </w:p>
    <w:p w14:paraId="1AE3FA3F" w14:textId="77777777" w:rsidR="00064AC2" w:rsidRPr="00064AC2" w:rsidRDefault="00064AC2" w:rsidP="00064AC2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4AC2">
        <w:rPr>
          <w:color w:val="000000" w:themeColor="text1"/>
          <w:sz w:val="28"/>
          <w:szCs w:val="28"/>
          <w:shd w:val="clear" w:color="auto" w:fill="FFFFFF"/>
        </w:rPr>
        <w:t>использование в качестве материалов ограждения территории бетонных плит и бетонных секций, профилированного листа, колючей проволоки (если иное не установлено требованиями технических регламентов);</w:t>
      </w:r>
    </w:p>
    <w:p w14:paraId="7FFCA5E5" w14:textId="77777777" w:rsidR="00064AC2" w:rsidRDefault="00064AC2" w:rsidP="00064AC2">
      <w:pPr>
        <w:numPr>
          <w:ilvl w:val="0"/>
          <w:numId w:val="30"/>
        </w:numPr>
        <w:tabs>
          <w:tab w:val="left" w:pos="1134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использование в качестве отделочных материалов фасадов объектов капитального строительства:</w:t>
      </w:r>
    </w:p>
    <w:p w14:paraId="1A752E77" w14:textId="77777777" w:rsidR="00064AC2" w:rsidRDefault="00064AC2" w:rsidP="00064AC2">
      <w:pPr>
        <w:numPr>
          <w:ilvl w:val="0"/>
          <w:numId w:val="31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AD21AB">
        <w:rPr>
          <w:color w:val="000000" w:themeColor="text1"/>
          <w:sz w:val="28"/>
          <w:szCs w:val="28"/>
          <w:shd w:val="clear" w:color="auto" w:fill="FFFFFF"/>
        </w:rPr>
        <w:t>штукатурки (штукатурный фасад допускается применять, если окружающая застройка преимущественно выполнена с применением штукатурных фасадов.</w:t>
      </w:r>
      <w:proofErr w:type="gramEnd"/>
      <w:r w:rsidRPr="00AD21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D21AB">
        <w:rPr>
          <w:color w:val="000000" w:themeColor="text1"/>
          <w:sz w:val="28"/>
          <w:szCs w:val="28"/>
          <w:shd w:val="clear" w:color="auto" w:fill="FFFFFF"/>
        </w:rPr>
        <w:t xml:space="preserve">Работы по выполнению штукатурного фасада должны производиться строго по сертифицированной технологии, должен обеспечиваться длительный срок эксплуатации); </w:t>
      </w:r>
      <w:proofErr w:type="gramEnd"/>
    </w:p>
    <w:p w14:paraId="02E384BE" w14:textId="6D682BD0" w:rsidR="00064AC2" w:rsidRPr="00AD21AB" w:rsidRDefault="00064AC2" w:rsidP="00064AC2">
      <w:pPr>
        <w:numPr>
          <w:ilvl w:val="0"/>
          <w:numId w:val="31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пластиковых панелей, сотового поликарбоната;</w:t>
      </w:r>
    </w:p>
    <w:p w14:paraId="1C8450D7" w14:textId="127EF907" w:rsidR="00064AC2" w:rsidRDefault="00064AC2" w:rsidP="00064AC2">
      <w:pPr>
        <w:numPr>
          <w:ilvl w:val="0"/>
          <w:numId w:val="31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064AC2">
        <w:rPr>
          <w:color w:val="000000" w:themeColor="text1"/>
          <w:sz w:val="28"/>
          <w:szCs w:val="28"/>
          <w:shd w:val="clear" w:color="auto" w:fill="FFFFFF"/>
        </w:rPr>
        <w:t xml:space="preserve">винилового </w:t>
      </w:r>
      <w:proofErr w:type="spellStart"/>
      <w:r w:rsidRPr="00064AC2">
        <w:rPr>
          <w:color w:val="000000" w:themeColor="text1"/>
          <w:sz w:val="28"/>
          <w:szCs w:val="28"/>
          <w:shd w:val="clear" w:color="auto" w:fill="FFFFFF"/>
        </w:rPr>
        <w:t>сайдинга</w:t>
      </w:r>
      <w:proofErr w:type="spellEnd"/>
      <w:r w:rsidRPr="00064AC2">
        <w:rPr>
          <w:color w:val="000000" w:themeColor="text1"/>
          <w:sz w:val="28"/>
          <w:szCs w:val="28"/>
          <w:shd w:val="clear" w:color="auto" w:fill="FFFFFF"/>
        </w:rPr>
        <w:t xml:space="preserve"> (кроме отдельно стоящих и пристроенных гаражей, предназначенных для хранения автотранспорта, в том числе с разделением на </w:t>
      </w:r>
      <w:proofErr w:type="spellStart"/>
      <w:r w:rsidRPr="00064AC2">
        <w:rPr>
          <w:color w:val="000000" w:themeColor="text1"/>
          <w:sz w:val="28"/>
          <w:szCs w:val="28"/>
          <w:shd w:val="clear" w:color="auto" w:fill="FFFFFF"/>
        </w:rPr>
        <w:t>машино</w:t>
      </w:r>
      <w:proofErr w:type="spellEnd"/>
      <w:r w:rsidRPr="00064AC2">
        <w:rPr>
          <w:color w:val="000000" w:themeColor="text1"/>
          <w:sz w:val="28"/>
          <w:szCs w:val="28"/>
          <w:shd w:val="clear" w:color="auto" w:fill="FFFFFF"/>
        </w:rPr>
        <w:t>-места</w:t>
      </w:r>
      <w:r>
        <w:rPr>
          <w:color w:val="000000" w:themeColor="text1"/>
          <w:sz w:val="28"/>
          <w:szCs w:val="28"/>
          <w:shd w:val="clear" w:color="auto" w:fill="FFFFFF"/>
        </w:rPr>
        <w:t>)</w:t>
      </w:r>
      <w:r w:rsidRPr="00064AC2">
        <w:rPr>
          <w:color w:val="000000"/>
          <w:sz w:val="28"/>
          <w:szCs w:val="28"/>
          <w:shd w:val="clear" w:color="auto" w:fill="FFFFFF"/>
        </w:rPr>
        <w:t xml:space="preserve">; </w:t>
      </w:r>
    </w:p>
    <w:p w14:paraId="75BBE68F" w14:textId="7E71E6FB" w:rsidR="00064AC2" w:rsidRPr="00064AC2" w:rsidRDefault="00064AC2" w:rsidP="00064AC2">
      <w:pPr>
        <w:numPr>
          <w:ilvl w:val="0"/>
          <w:numId w:val="3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064AC2">
        <w:rPr>
          <w:color w:val="000000" w:themeColor="text1"/>
          <w:sz w:val="28"/>
          <w:szCs w:val="28"/>
          <w:shd w:val="clear" w:color="auto" w:fill="FFFFFF"/>
        </w:rPr>
        <w:t xml:space="preserve">профилированного металлического листа (кроме объектов производственно-складского назначения с ограждающими конструкциями из </w:t>
      </w:r>
      <w:r w:rsidRPr="00064AC2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металлических сэндвич-панелей и вентилируемых фасадов, отдельно стоящих и пристроенных гаражей, </w:t>
      </w:r>
      <w:r w:rsidRPr="00064AC2">
        <w:rPr>
          <w:sz w:val="28"/>
          <w:szCs w:val="28"/>
          <w:shd w:val="clear" w:color="auto" w:fill="FFFFFF"/>
        </w:rPr>
        <w:t>предназначенных для хранения автотранспорта, в том числе с разделением на </w:t>
      </w:r>
      <w:proofErr w:type="spellStart"/>
      <w:r w:rsidRPr="00064AC2">
        <w:rPr>
          <w:sz w:val="28"/>
          <w:szCs w:val="28"/>
          <w:shd w:val="clear" w:color="auto" w:fill="FFFFFF"/>
        </w:rPr>
        <w:t>машино</w:t>
      </w:r>
      <w:proofErr w:type="spellEnd"/>
      <w:r w:rsidRPr="00064AC2">
        <w:rPr>
          <w:sz w:val="28"/>
          <w:szCs w:val="28"/>
          <w:shd w:val="clear" w:color="auto" w:fill="FFFFFF"/>
        </w:rPr>
        <w:t>-места; для указанных объектов допускается использование профилированного листа за исключением профилированного листа с трапециевидным профилем маркировки</w:t>
      </w:r>
      <w:proofErr w:type="gramStart"/>
      <w:r w:rsidRPr="00064AC2">
        <w:rPr>
          <w:sz w:val="28"/>
          <w:szCs w:val="28"/>
          <w:shd w:val="clear" w:color="auto" w:fill="FFFFFF"/>
        </w:rPr>
        <w:t xml:space="preserve"> С</w:t>
      </w:r>
      <w:proofErr w:type="gramEnd"/>
      <w:r w:rsidRPr="00064AC2">
        <w:rPr>
          <w:sz w:val="28"/>
          <w:szCs w:val="28"/>
          <w:shd w:val="clear" w:color="auto" w:fill="FFFFFF"/>
        </w:rPr>
        <w:t>, НС, Н). Для холодных складов допускается использование профилированного листа любого профиля;</w:t>
      </w:r>
    </w:p>
    <w:p w14:paraId="51EB944E" w14:textId="77777777" w:rsidR="00EE440C" w:rsidRDefault="00064AC2" w:rsidP="00064AC2">
      <w:pPr>
        <w:numPr>
          <w:ilvl w:val="0"/>
          <w:numId w:val="31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асбестоцементных листов, самокл</w:t>
      </w:r>
      <w:r w:rsidR="00EE440C">
        <w:rPr>
          <w:color w:val="000000"/>
          <w:sz w:val="28"/>
          <w:szCs w:val="28"/>
          <w:shd w:val="clear" w:color="auto" w:fill="FFFFFF"/>
        </w:rPr>
        <w:t>еящейся пленки, баннерной ткани;</w:t>
      </w:r>
    </w:p>
    <w:p w14:paraId="1B1E1822" w14:textId="0924B13C" w:rsidR="00064AC2" w:rsidRPr="00C121D4" w:rsidRDefault="00EE440C" w:rsidP="00064AC2">
      <w:pPr>
        <w:numPr>
          <w:ilvl w:val="0"/>
          <w:numId w:val="31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битумной плитки</w:t>
      </w:r>
      <w:r w:rsidR="00064AC2" w:rsidRPr="00C121D4">
        <w:rPr>
          <w:color w:val="000000"/>
          <w:sz w:val="28"/>
          <w:szCs w:val="28"/>
          <w:shd w:val="clear" w:color="auto" w:fill="FFFFFF"/>
        </w:rPr>
        <w:t>;</w:t>
      </w:r>
    </w:p>
    <w:p w14:paraId="6C908386" w14:textId="77777777" w:rsidR="00064AC2" w:rsidRPr="00C121D4" w:rsidRDefault="00064AC2" w:rsidP="00064AC2">
      <w:pPr>
        <w:numPr>
          <w:ilvl w:val="0"/>
          <w:numId w:val="31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пластика, профилированных металлических листов, асбестоцементных листов (плоские и волнистые), МГЛ-листов для устройства глухой части лоджии или балкона;</w:t>
      </w:r>
    </w:p>
    <w:p w14:paraId="7F12AE34" w14:textId="77777777" w:rsidR="00064AC2" w:rsidRPr="00C121D4" w:rsidRDefault="00064AC2" w:rsidP="00064AC2">
      <w:pPr>
        <w:numPr>
          <w:ilvl w:val="0"/>
          <w:numId w:val="31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цветного остекления, не соответствующего цветовому решению объекта капитального строительства, искажающего восприятие архитектурно-градостроительного облика объектов капитального строительства и окружающего их пространства, включая объ</w:t>
      </w:r>
      <w:r>
        <w:rPr>
          <w:color w:val="000000"/>
          <w:sz w:val="28"/>
          <w:szCs w:val="28"/>
          <w:shd w:val="clear" w:color="auto" w:fill="FFFFFF"/>
        </w:rPr>
        <w:t>екты и элементы благоустройства.</w:t>
      </w:r>
    </w:p>
    <w:p w14:paraId="0AB1EAEB" w14:textId="77777777" w:rsidR="00064AC2" w:rsidRPr="00C121D4" w:rsidRDefault="00064AC2" w:rsidP="00064A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 xml:space="preserve">3) </w:t>
      </w:r>
      <w:r w:rsidRPr="00C121D4">
        <w:rPr>
          <w:color w:val="000000"/>
          <w:sz w:val="28"/>
          <w:szCs w:val="28"/>
          <w:shd w:val="clear" w:color="auto" w:fill="FFFFFF"/>
        </w:rPr>
        <w:tab/>
      </w:r>
      <w:r w:rsidRPr="00C121D4">
        <w:rPr>
          <w:color w:val="000000"/>
          <w:sz w:val="28"/>
          <w:szCs w:val="28"/>
          <w:u w:val="single"/>
          <w:shd w:val="clear" w:color="auto" w:fill="FFFFFF"/>
        </w:rPr>
        <w:t>К размещению технического и инженерного оборудования на фасадах и кровлях объектов капитального строительства</w:t>
      </w:r>
      <w:r w:rsidRPr="00C121D4">
        <w:rPr>
          <w:color w:val="000000"/>
          <w:sz w:val="28"/>
          <w:szCs w:val="28"/>
          <w:shd w:val="clear" w:color="auto" w:fill="FFFFFF"/>
        </w:rPr>
        <w:t>.</w:t>
      </w:r>
    </w:p>
    <w:p w14:paraId="668DEDBE" w14:textId="77777777" w:rsidR="00064AC2" w:rsidRPr="00064AC2" w:rsidRDefault="00064AC2" w:rsidP="00064A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Техническое и инженерное оборудование фасадов объектов капитального строительства включает в себя системы газоснабжения, освещения, связи, телекоммуникации, видеонаблюдения, кондиционирования и вентиляции воздуха (</w:t>
      </w:r>
      <w:r w:rsidRPr="00064AC2">
        <w:rPr>
          <w:color w:val="000000"/>
          <w:sz w:val="28"/>
          <w:szCs w:val="28"/>
          <w:shd w:val="clear" w:color="auto" w:fill="FFFFFF"/>
        </w:rPr>
        <w:t>далее – оборудование).</w:t>
      </w:r>
    </w:p>
    <w:p w14:paraId="03C233FA" w14:textId="77777777" w:rsidR="00064AC2" w:rsidRPr="00064AC2" w:rsidRDefault="00064AC2" w:rsidP="00064AC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4AC2">
        <w:rPr>
          <w:rFonts w:eastAsia="Calibri"/>
          <w:sz w:val="28"/>
          <w:szCs w:val="28"/>
        </w:rPr>
        <w:t>Требования к размещению технического и инженерного оборудования на фасадах и кровлях производственных объектов (за исключением главных фасадов и фасадов, выходящих на территории общего пользования) не устанавливаются.</w:t>
      </w:r>
    </w:p>
    <w:p w14:paraId="6DE690F3" w14:textId="77777777" w:rsidR="00064AC2" w:rsidRPr="00C121D4" w:rsidRDefault="00064AC2" w:rsidP="00064A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64AC2">
        <w:rPr>
          <w:color w:val="000000"/>
          <w:sz w:val="28"/>
          <w:szCs w:val="28"/>
          <w:shd w:val="clear" w:color="auto" w:fill="FFFFFF"/>
        </w:rPr>
        <w:t>Оборудование должно располагаться с учетом</w:t>
      </w:r>
      <w:r w:rsidRPr="00C121D4">
        <w:rPr>
          <w:color w:val="000000"/>
          <w:sz w:val="28"/>
          <w:szCs w:val="28"/>
          <w:shd w:val="clear" w:color="auto" w:fill="FFFFFF"/>
        </w:rPr>
        <w:t xml:space="preserve"> системы композиционных осей фасадов объекта и иметь комплексный характер.</w:t>
      </w:r>
    </w:p>
    <w:p w14:paraId="4153AEF1" w14:textId="09B98B2C" w:rsidR="00064AC2" w:rsidRPr="00AD21AB" w:rsidRDefault="00064AC2" w:rsidP="00064A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 xml:space="preserve">При строительстве объемно-пластическое решение фасада объекта капитального строительства должно предусматривать скрытое размещение (декоративные решетки, короба) наружных блоков систем кондиционирования, вентиляции и их комплексов, скрытую систему водоотведения, либо предусматривать их внутреннее размещение. </w:t>
      </w:r>
      <w:r w:rsidRPr="00AD21AB">
        <w:rPr>
          <w:color w:val="000000"/>
          <w:sz w:val="28"/>
          <w:szCs w:val="28"/>
          <w:shd w:val="clear" w:color="auto" w:fill="FFFFFF"/>
        </w:rPr>
        <w:t>Наружный организованный водосток  допускается для объектов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64AC2">
        <w:rPr>
          <w:color w:val="000000"/>
          <w:sz w:val="28"/>
          <w:szCs w:val="28"/>
          <w:shd w:val="clear" w:color="auto" w:fill="FFFFFF"/>
        </w:rPr>
        <w:t xml:space="preserve">(кроме объектов производственно-складского назначения) </w:t>
      </w:r>
      <w:r w:rsidRPr="00AD21AB">
        <w:rPr>
          <w:color w:val="000000"/>
          <w:sz w:val="28"/>
          <w:szCs w:val="28"/>
          <w:shd w:val="clear" w:color="auto" w:fill="FFFFFF"/>
        </w:rPr>
        <w:t xml:space="preserve"> этажностью не выше 3 этажей и для отвода воды с козырьков над входами; водосточная система должна применяться с подогревом.</w:t>
      </w:r>
    </w:p>
    <w:p w14:paraId="426B2659" w14:textId="77777777" w:rsidR="00064AC2" w:rsidRPr="00C121D4" w:rsidRDefault="00064AC2" w:rsidP="00064A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При реконструкции объекта капитального строительства:</w:t>
      </w:r>
    </w:p>
    <w:p w14:paraId="23AAF329" w14:textId="77777777" w:rsidR="00064AC2" w:rsidRPr="00C121D4" w:rsidRDefault="00064AC2" w:rsidP="00064AC2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размещение дополнительного оборудования должно обеспечивать сохранность отделки фасада либо ее восстановление;</w:t>
      </w:r>
    </w:p>
    <w:p w14:paraId="703F22AA" w14:textId="77777777" w:rsidR="00064AC2" w:rsidRPr="00C121D4" w:rsidRDefault="00064AC2" w:rsidP="00064AC2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121D4">
        <w:rPr>
          <w:color w:val="000000"/>
          <w:sz w:val="28"/>
          <w:szCs w:val="28"/>
          <w:shd w:val="clear" w:color="auto" w:fill="FFFFFF"/>
        </w:rPr>
        <w:t>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решетки, выполненные с учетом архитектурного решения объекта капитального строительства.</w:t>
      </w:r>
      <w:proofErr w:type="gramEnd"/>
    </w:p>
    <w:p w14:paraId="4121CB7E" w14:textId="77777777" w:rsidR="00064AC2" w:rsidRPr="00C121D4" w:rsidRDefault="00064AC2" w:rsidP="00064A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Габариты, форма оборудования, декоративных коробов, в которых оно размещено, декоративных решеток не должны ухудшать визуальные характеристики объекта.</w:t>
      </w:r>
    </w:p>
    <w:p w14:paraId="488884CD" w14:textId="77777777" w:rsidR="00064AC2" w:rsidRPr="00C121D4" w:rsidRDefault="00064AC2" w:rsidP="00064A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Устанавливаемое на фасадах зданий оборудование должно быть окрашено в цвет поверхностей, на которых оно установлено.</w:t>
      </w:r>
    </w:p>
    <w:p w14:paraId="385B991F" w14:textId="77777777" w:rsidR="00064AC2" w:rsidRPr="00C121D4" w:rsidRDefault="00064AC2" w:rsidP="00064A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u w:val="single"/>
          <w:shd w:val="clear" w:color="auto" w:fill="FFFFFF"/>
        </w:rPr>
        <w:t>Не допускается</w:t>
      </w:r>
      <w:r w:rsidRPr="00C121D4">
        <w:rPr>
          <w:color w:val="000000"/>
          <w:sz w:val="28"/>
          <w:szCs w:val="28"/>
          <w:shd w:val="clear" w:color="auto" w:fill="FFFFFF"/>
        </w:rPr>
        <w:t>:</w:t>
      </w:r>
    </w:p>
    <w:p w14:paraId="2D0DFC46" w14:textId="77777777" w:rsidR="00064AC2" w:rsidRPr="00C121D4" w:rsidRDefault="00064AC2" w:rsidP="00064AC2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lastRenderedPageBreak/>
        <w:t xml:space="preserve">размещение оборудования на архитектурных элементах и деталях декора, порталах, козырьках, пилонах, консолях, на настенной росписи, фреске, мозаичном панно, сграффито и иных видах монументального искусства, являющихся частью </w:t>
      </w:r>
      <w:proofErr w:type="gramStart"/>
      <w:r w:rsidRPr="00C121D4">
        <w:rPr>
          <w:color w:val="000000"/>
          <w:sz w:val="28"/>
          <w:szCs w:val="28"/>
          <w:shd w:val="clear" w:color="auto" w:fill="FFFFFF"/>
        </w:rPr>
        <w:t>архитектурного решения</w:t>
      </w:r>
      <w:proofErr w:type="gramEnd"/>
      <w:r w:rsidRPr="00C121D4">
        <w:rPr>
          <w:color w:val="000000"/>
          <w:sz w:val="28"/>
          <w:szCs w:val="28"/>
          <w:shd w:val="clear" w:color="auto" w:fill="FFFFFF"/>
        </w:rPr>
        <w:t xml:space="preserve"> фасада;</w:t>
      </w:r>
    </w:p>
    <w:p w14:paraId="0C93E43F" w14:textId="77777777" w:rsidR="00064AC2" w:rsidRPr="00C121D4" w:rsidRDefault="00064AC2" w:rsidP="00064AC2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наружная открытая прокладка по фасаду подводящих сетей и иных коммуникаций, прокладка сетей с нарушением пластики фасада;</w:t>
      </w:r>
    </w:p>
    <w:p w14:paraId="20A7FE0F" w14:textId="77777777" w:rsidR="00064AC2" w:rsidRPr="00C121D4" w:rsidRDefault="00064AC2" w:rsidP="00064AC2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размещение оборудования, выступающего от плоскости фасада более чем на 20 см, на высоте менее 2,5 м от уровня земли или крыльца (кроме водосточных труб).</w:t>
      </w:r>
    </w:p>
    <w:p w14:paraId="67CA4FA0" w14:textId="77777777" w:rsidR="00064AC2" w:rsidRPr="00C121D4" w:rsidRDefault="00064AC2" w:rsidP="00064AC2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 xml:space="preserve">4) </w:t>
      </w:r>
      <w:r w:rsidRPr="00C121D4">
        <w:rPr>
          <w:color w:val="000000"/>
          <w:sz w:val="28"/>
          <w:szCs w:val="28"/>
          <w:shd w:val="clear" w:color="auto" w:fill="FFFFFF"/>
        </w:rPr>
        <w:tab/>
      </w:r>
      <w:r w:rsidRPr="00C121D4">
        <w:rPr>
          <w:color w:val="000000"/>
          <w:sz w:val="28"/>
          <w:szCs w:val="28"/>
          <w:u w:val="single"/>
          <w:shd w:val="clear" w:color="auto" w:fill="FFFFFF"/>
        </w:rPr>
        <w:t>К подсветке фасадов объектов капитального строительства:</w:t>
      </w:r>
      <w:r w:rsidRPr="00C121D4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75DA695" w14:textId="77777777" w:rsidR="00064AC2" w:rsidRPr="00C121D4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предусматривать архитектурную подсветку фасадов для подчеркивания выразительности архитектурного облика в темное время суток с использованием источников белого цвета.</w:t>
      </w:r>
    </w:p>
    <w:p w14:paraId="3ECC8CD4" w14:textId="77777777" w:rsidR="00064AC2" w:rsidRPr="00C121D4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 xml:space="preserve">архитектурная подсветка зданий должна включать: </w:t>
      </w:r>
    </w:p>
    <w:p w14:paraId="48436DAB" w14:textId="77777777" w:rsidR="00064AC2" w:rsidRPr="00C121D4" w:rsidRDefault="00064AC2" w:rsidP="00064AC2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освещение входных групп;</w:t>
      </w:r>
    </w:p>
    <w:p w14:paraId="5DD30BFE" w14:textId="77777777" w:rsidR="00064AC2" w:rsidRPr="00C121D4" w:rsidRDefault="00064AC2" w:rsidP="00064AC2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подсветку информационных знаков и конструкций;</w:t>
      </w:r>
    </w:p>
    <w:p w14:paraId="047FE512" w14:textId="77777777" w:rsidR="00064AC2" w:rsidRPr="00C121D4" w:rsidRDefault="00064AC2" w:rsidP="00064AC2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121D4">
        <w:rPr>
          <w:color w:val="000000"/>
          <w:sz w:val="28"/>
          <w:szCs w:val="28"/>
          <w:shd w:val="clear" w:color="auto" w:fill="FFFFFF"/>
        </w:rPr>
        <w:t>размещение архитектурно-художественного освещения на фасадах, визуально воспринимаемых со стороны улиц, дорог, территорий общего пользования (для архитектурных доминант, общественно значимых объектов).</w:t>
      </w:r>
    </w:p>
    <w:p w14:paraId="39839631" w14:textId="77777777" w:rsidR="00064AC2" w:rsidRPr="003657AA" w:rsidRDefault="00064AC2" w:rsidP="00064AC2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shd w:val="clear" w:color="auto" w:fill="FFFFFF"/>
        </w:rPr>
        <w:t xml:space="preserve">5) </w:t>
      </w:r>
      <w:r w:rsidRPr="003657AA">
        <w:rPr>
          <w:color w:val="000000"/>
          <w:sz w:val="28"/>
          <w:szCs w:val="28"/>
          <w:shd w:val="clear" w:color="auto" w:fill="FFFFFF"/>
        </w:rPr>
        <w:tab/>
      </w:r>
      <w:r w:rsidRPr="003657AA">
        <w:rPr>
          <w:color w:val="000000"/>
          <w:sz w:val="28"/>
          <w:szCs w:val="28"/>
          <w:u w:val="single"/>
          <w:shd w:val="clear" w:color="auto" w:fill="FFFFFF"/>
        </w:rPr>
        <w:t>К объемно-пространственным характеристикам объектов капитального строительства</w:t>
      </w:r>
      <w:r w:rsidRPr="003657AA">
        <w:rPr>
          <w:color w:val="000000"/>
          <w:sz w:val="28"/>
          <w:szCs w:val="28"/>
          <w:shd w:val="clear" w:color="auto" w:fill="FFFFFF"/>
        </w:rPr>
        <w:t>:</w:t>
      </w:r>
    </w:p>
    <w:p w14:paraId="0825A78D" w14:textId="77777777" w:rsidR="00064AC2" w:rsidRPr="003657AA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shd w:val="clear" w:color="auto" w:fill="FFFFFF"/>
        </w:rPr>
        <w:t>главный фасад вновь строящихся зданий должен быть ориентирован на основные элементы улично-дорожной сети с учетом существующей или планируемой планировочной структуры застройки;</w:t>
      </w:r>
    </w:p>
    <w:p w14:paraId="27998638" w14:textId="77777777" w:rsidR="00064AC2" w:rsidRPr="003657AA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shd w:val="clear" w:color="auto" w:fill="FFFFFF"/>
        </w:rPr>
        <w:t>размеры входной площадки (ширина x глубина) для объектов общественного назначения, общая площадь которых составляет не более чем 1500 квадратных метров, должны быть не менее 2,2 x 2,2 м;</w:t>
      </w:r>
    </w:p>
    <w:p w14:paraId="47BEDC73" w14:textId="77777777" w:rsidR="00064AC2" w:rsidRPr="003657AA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shd w:val="clear" w:color="auto" w:fill="FFFFFF"/>
        </w:rPr>
        <w:t>здание или сооружение не должно создавать визуальный дискомфорт, должно органично вписываться в ландшафт и сохранять масштаб и характер существующей застройки;</w:t>
      </w:r>
    </w:p>
    <w:p w14:paraId="001BF3E9" w14:textId="77777777" w:rsidR="00064AC2" w:rsidRPr="00064AC2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shd w:val="clear" w:color="auto" w:fill="FFFFFF"/>
        </w:rPr>
        <w:t xml:space="preserve">здания необходимо размещать с учетом сложившейся линии застройки </w:t>
      </w:r>
      <w:r w:rsidRPr="00064AC2">
        <w:rPr>
          <w:color w:val="000000"/>
          <w:sz w:val="28"/>
          <w:szCs w:val="28"/>
          <w:shd w:val="clear" w:color="auto" w:fill="FFFFFF"/>
        </w:rPr>
        <w:t>улицы (квартала);</w:t>
      </w:r>
    </w:p>
    <w:p w14:paraId="2580FA9C" w14:textId="77777777" w:rsidR="00064AC2" w:rsidRPr="00064AC2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064AC2">
        <w:rPr>
          <w:color w:val="000000" w:themeColor="text1"/>
          <w:sz w:val="28"/>
          <w:szCs w:val="28"/>
          <w:shd w:val="clear" w:color="auto" w:fill="FFFFFF"/>
        </w:rPr>
        <w:t xml:space="preserve">ограждение участка (в случае необходимости его установки; за исключением ограждений территорий объектов производственно-складского назначения) должно выполняться в едином стиле общего </w:t>
      </w:r>
      <w:proofErr w:type="gramStart"/>
      <w:r w:rsidRPr="00064AC2">
        <w:rPr>
          <w:color w:val="000000" w:themeColor="text1"/>
          <w:sz w:val="28"/>
          <w:szCs w:val="28"/>
          <w:shd w:val="clear" w:color="auto" w:fill="FFFFFF"/>
        </w:rPr>
        <w:t>архитектурного решения</w:t>
      </w:r>
      <w:proofErr w:type="gramEnd"/>
      <w:r w:rsidRPr="00064AC2">
        <w:rPr>
          <w:color w:val="000000" w:themeColor="text1"/>
          <w:sz w:val="28"/>
          <w:szCs w:val="28"/>
          <w:shd w:val="clear" w:color="auto" w:fill="FFFFFF"/>
        </w:rPr>
        <w:t xml:space="preserve"> и не должно </w:t>
      </w:r>
      <w:r w:rsidRPr="00064AC2">
        <w:rPr>
          <w:sz w:val="28"/>
          <w:szCs w:val="28"/>
          <w:shd w:val="clear" w:color="auto" w:fill="FFFFFF"/>
        </w:rPr>
        <w:t>препятствовать визуальному восприятию фасадов здания со стороны территорий общего пользования;</w:t>
      </w:r>
    </w:p>
    <w:p w14:paraId="601AE971" w14:textId="77777777" w:rsidR="00064AC2" w:rsidRPr="00064AC2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 xml:space="preserve">ограждение территории объекта производственно-складского назначения выше отметки 1,8 метра от уровня земли должно иметь облегченную  </w:t>
      </w:r>
      <w:proofErr w:type="spellStart"/>
      <w:r w:rsidRPr="00064AC2">
        <w:rPr>
          <w:sz w:val="28"/>
          <w:szCs w:val="28"/>
          <w:shd w:val="clear" w:color="auto" w:fill="FFFFFF"/>
        </w:rPr>
        <w:t>светопрозрачную</w:t>
      </w:r>
      <w:proofErr w:type="spellEnd"/>
      <w:r w:rsidRPr="00064AC2">
        <w:rPr>
          <w:sz w:val="28"/>
          <w:szCs w:val="28"/>
          <w:shd w:val="clear" w:color="auto" w:fill="FFFFFF"/>
        </w:rPr>
        <w:t xml:space="preserve"> конструкцию (если иное не установлено требованиями технических регламентов</w:t>
      </w:r>
      <w:bookmarkStart w:id="4" w:name="_GoBack"/>
      <w:bookmarkEnd w:id="4"/>
      <w:r w:rsidRPr="00064AC2">
        <w:rPr>
          <w:sz w:val="28"/>
          <w:szCs w:val="28"/>
          <w:shd w:val="clear" w:color="auto" w:fill="FFFFFF"/>
        </w:rPr>
        <w:t>);</w:t>
      </w:r>
    </w:p>
    <w:p w14:paraId="1CAE6E12" w14:textId="77777777" w:rsidR="00064AC2" w:rsidRPr="00064AC2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064AC2">
        <w:rPr>
          <w:sz w:val="28"/>
          <w:szCs w:val="28"/>
          <w:shd w:val="clear" w:color="auto" w:fill="FFFFFF"/>
        </w:rPr>
        <w:t xml:space="preserve">если проектируемое в целях строительства или реконструкции здание, строение, сооружение  располагается на расстоянии 50 метров и менее от границ лесного массива, парка, водного объекта, земельного участка индивидуальной, блокированной жилой застройки, территории ведения садоводства (далее – объект), его высота должна быть не более половины расстояния до объекта; при этом застройка (за исключением зданий этажностью не выше 4 этажей) должна по высоте </w:t>
      </w:r>
      <w:r w:rsidRPr="00064AC2">
        <w:rPr>
          <w:sz w:val="28"/>
          <w:szCs w:val="28"/>
          <w:shd w:val="clear" w:color="auto" w:fill="FFFFFF"/>
        </w:rPr>
        <w:lastRenderedPageBreak/>
        <w:t>носить ступенчатый характер, повышаясь с удалением от объекта в пределах трех линий застройки, высота зданий, строений, сооружений второй и третьей линии застройки должна быть не более 50 % расстояния до объекта;</w:t>
      </w:r>
    </w:p>
    <w:p w14:paraId="19A96CF8" w14:textId="77777777" w:rsidR="00064AC2" w:rsidRPr="003657AA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3657AA">
        <w:rPr>
          <w:sz w:val="28"/>
          <w:szCs w:val="28"/>
          <w:shd w:val="clear" w:color="auto" w:fill="FFFFFF"/>
        </w:rPr>
        <w:t>высота отдельно стоящих гаражей, предназначенных для хранения автотранспорта, в том числе с разделением на </w:t>
      </w:r>
      <w:proofErr w:type="spellStart"/>
      <w:r w:rsidRPr="003657AA">
        <w:rPr>
          <w:sz w:val="28"/>
          <w:szCs w:val="28"/>
          <w:shd w:val="clear" w:color="auto" w:fill="FFFFFF"/>
        </w:rPr>
        <w:t>машино</w:t>
      </w:r>
      <w:proofErr w:type="spellEnd"/>
      <w:r w:rsidRPr="003657AA">
        <w:rPr>
          <w:sz w:val="28"/>
          <w:szCs w:val="28"/>
          <w:shd w:val="clear" w:color="auto" w:fill="FFFFFF"/>
        </w:rPr>
        <w:t>-места, при их размещении на расстоянии 25 метров и менее от окон жилых помещений не должна превышать 13 метров;</w:t>
      </w:r>
    </w:p>
    <w:p w14:paraId="13C62556" w14:textId="77777777" w:rsidR="00064AC2" w:rsidRPr="003657AA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3657AA">
        <w:rPr>
          <w:sz w:val="28"/>
          <w:szCs w:val="28"/>
          <w:shd w:val="clear" w:color="auto" w:fill="FFFFFF"/>
        </w:rPr>
        <w:t>открытые стоянки (парковки) автомобилей по длинной стороне должны быть разделены пешеходными зонами (дорожками, проходами) с шагом не более 100 метров;</w:t>
      </w:r>
    </w:p>
    <w:p w14:paraId="33931368" w14:textId="77777777" w:rsidR="00064AC2" w:rsidRPr="003657AA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shd w:val="clear" w:color="auto" w:fill="FFFFFF"/>
        </w:rPr>
        <w:t xml:space="preserve">для </w:t>
      </w:r>
      <w:r w:rsidRPr="00AD21AB">
        <w:rPr>
          <w:sz w:val="28"/>
          <w:szCs w:val="28"/>
          <w:shd w:val="clear" w:color="auto" w:fill="FFFFFF"/>
        </w:rPr>
        <w:t>объектов коммерческого назначения</w:t>
      </w:r>
      <w:r w:rsidRPr="003657AA">
        <w:rPr>
          <w:color w:val="000000"/>
          <w:sz w:val="28"/>
          <w:szCs w:val="28"/>
          <w:shd w:val="clear" w:color="auto" w:fill="FFFFFF"/>
        </w:rPr>
        <w:t xml:space="preserve">, общая площадь которых составляет не более чем 1500 квадратных метров, </w:t>
      </w:r>
      <w:proofErr w:type="spellStart"/>
      <w:r w:rsidRPr="003657AA">
        <w:rPr>
          <w:color w:val="000000"/>
          <w:sz w:val="28"/>
          <w:szCs w:val="28"/>
          <w:shd w:val="clear" w:color="auto" w:fill="FFFFFF"/>
        </w:rPr>
        <w:t>приобъектные</w:t>
      </w:r>
      <w:proofErr w:type="spellEnd"/>
      <w:r w:rsidRPr="003657AA">
        <w:rPr>
          <w:color w:val="000000"/>
          <w:sz w:val="28"/>
          <w:szCs w:val="28"/>
          <w:shd w:val="clear" w:color="auto" w:fill="FFFFFF"/>
        </w:rPr>
        <w:t xml:space="preserve"> стоянки автомобилей следует размещать в пределах отведенного земельного участка.</w:t>
      </w:r>
    </w:p>
    <w:p w14:paraId="2C5C5B58" w14:textId="77777777" w:rsidR="00064AC2" w:rsidRPr="003657AA" w:rsidRDefault="00064AC2" w:rsidP="00064A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shd w:val="clear" w:color="auto" w:fill="FFFFFF"/>
        </w:rPr>
        <w:t xml:space="preserve">6) </w:t>
      </w:r>
      <w:r w:rsidRPr="003657AA">
        <w:rPr>
          <w:color w:val="000000"/>
          <w:sz w:val="28"/>
          <w:szCs w:val="28"/>
          <w:shd w:val="clear" w:color="auto" w:fill="FFFFFF"/>
        </w:rPr>
        <w:tab/>
      </w:r>
      <w:r w:rsidRPr="003657AA">
        <w:rPr>
          <w:color w:val="000000"/>
          <w:sz w:val="28"/>
          <w:szCs w:val="28"/>
          <w:u w:val="single"/>
          <w:shd w:val="clear" w:color="auto" w:fill="FFFFFF"/>
        </w:rPr>
        <w:t>К архитектурно-стилистическим характеристикам объектов капитального строительства</w:t>
      </w:r>
      <w:r w:rsidRPr="003657AA">
        <w:rPr>
          <w:color w:val="000000"/>
          <w:sz w:val="28"/>
          <w:szCs w:val="28"/>
          <w:shd w:val="clear" w:color="auto" w:fill="FFFFFF"/>
        </w:rPr>
        <w:t>:</w:t>
      </w:r>
    </w:p>
    <w:p w14:paraId="6E28FB49" w14:textId="77777777" w:rsidR="00064AC2" w:rsidRPr="003657AA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shd w:val="clear" w:color="auto" w:fill="FFFFFF"/>
        </w:rPr>
        <w:t>архитектурный облик объекта должен быть подчинен единому стилистическому решению;</w:t>
      </w:r>
    </w:p>
    <w:p w14:paraId="353D01D4" w14:textId="77777777" w:rsidR="00064AC2" w:rsidRPr="003657AA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u w:val="single"/>
          <w:shd w:val="clear" w:color="auto" w:fill="FFFFFF"/>
        </w:rPr>
        <w:t>входные группы</w:t>
      </w:r>
      <w:r w:rsidRPr="003657AA">
        <w:rPr>
          <w:color w:val="000000"/>
          <w:sz w:val="28"/>
          <w:szCs w:val="28"/>
          <w:shd w:val="clear" w:color="auto" w:fill="FFFFFF"/>
        </w:rPr>
        <w:t>:</w:t>
      </w:r>
    </w:p>
    <w:p w14:paraId="007BE17C" w14:textId="77777777" w:rsidR="00064AC2" w:rsidRDefault="00064AC2" w:rsidP="00064AC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shd w:val="clear" w:color="auto" w:fill="FFFFFF"/>
        </w:rPr>
        <w:t>входы в здание должны быть оборудованы навесами или заглублены в нишу не менее чем на 60 сантиметров;</w:t>
      </w:r>
    </w:p>
    <w:p w14:paraId="2B85FFC1" w14:textId="77777777" w:rsidR="00064AC2" w:rsidRPr="00AD21AB" w:rsidRDefault="00064AC2" w:rsidP="00064AC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21AB">
        <w:rPr>
          <w:color w:val="000000" w:themeColor="text1"/>
          <w:sz w:val="28"/>
          <w:szCs w:val="28"/>
          <w:shd w:val="clear" w:color="auto" w:fill="FFFFFF"/>
        </w:rPr>
        <w:t>отметка площадки перед входом в общественное здание должна быть выше отметки тротуара перед входом не менее чем на 0,15 м. Допускается принимать отметку площадки на уровне пола при условии предохранения помещений от попадания осадков;</w:t>
      </w:r>
    </w:p>
    <w:p w14:paraId="4EB1614F" w14:textId="77777777" w:rsidR="00064AC2" w:rsidRPr="003657AA" w:rsidRDefault="00064AC2" w:rsidP="00064AC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главные </w:t>
      </w:r>
      <w:r w:rsidRPr="003657AA">
        <w:rPr>
          <w:color w:val="000000"/>
          <w:sz w:val="28"/>
          <w:szCs w:val="28"/>
          <w:shd w:val="clear" w:color="auto" w:fill="FFFFFF"/>
        </w:rPr>
        <w:t>входы в общественные здания должны быть ориентированы на территории общего пользования или к основному подъезду к зданию или сооружению;</w:t>
      </w:r>
    </w:p>
    <w:p w14:paraId="05EF0302" w14:textId="77777777" w:rsidR="00064AC2" w:rsidRPr="003657AA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u w:val="single"/>
          <w:shd w:val="clear" w:color="auto" w:fill="FFFFFF"/>
        </w:rPr>
        <w:t>цоколь</w:t>
      </w:r>
      <w:r w:rsidRPr="003657AA">
        <w:rPr>
          <w:color w:val="000000"/>
          <w:sz w:val="28"/>
          <w:szCs w:val="28"/>
          <w:shd w:val="clear" w:color="auto" w:fill="FFFFFF"/>
        </w:rPr>
        <w:t xml:space="preserve"> – </w:t>
      </w:r>
      <w:r w:rsidRPr="003657AA">
        <w:rPr>
          <w:rFonts w:eastAsia="Calibri"/>
          <w:color w:val="000000"/>
          <w:sz w:val="28"/>
          <w:szCs w:val="28"/>
        </w:rPr>
        <w:t>должен быть визуально выделен на фасаде и подчеркивать внешний вид всего здания (может быть расположенным в плоскости стены, западающим или выступающим за плоскость стены)</w:t>
      </w:r>
      <w:r w:rsidRPr="003657AA">
        <w:rPr>
          <w:color w:val="000000"/>
          <w:sz w:val="28"/>
          <w:szCs w:val="28"/>
          <w:shd w:val="clear" w:color="auto" w:fill="FFFFFF"/>
        </w:rPr>
        <w:t>;</w:t>
      </w:r>
    </w:p>
    <w:p w14:paraId="3D5323B7" w14:textId="77777777" w:rsidR="00064AC2" w:rsidRPr="002D4BBA" w:rsidRDefault="00064AC2" w:rsidP="00064AC2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u w:val="single"/>
          <w:shd w:val="clear" w:color="auto" w:fill="FFFFFF"/>
        </w:rPr>
        <w:t>первый и цокольный этаж</w:t>
      </w:r>
      <w:r>
        <w:rPr>
          <w:color w:val="000000"/>
          <w:sz w:val="28"/>
          <w:szCs w:val="28"/>
          <w:u w:val="single"/>
          <w:shd w:val="clear" w:color="auto" w:fill="FFFFFF"/>
        </w:rPr>
        <w:t>:</w:t>
      </w:r>
    </w:p>
    <w:p w14:paraId="398E01F7" w14:textId="77777777" w:rsidR="00064AC2" w:rsidRDefault="00064AC2" w:rsidP="00064AC2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должны</w:t>
      </w:r>
      <w:r w:rsidRPr="003657AA">
        <w:rPr>
          <w:color w:val="000000"/>
          <w:sz w:val="28"/>
          <w:szCs w:val="28"/>
          <w:shd w:val="clear" w:color="auto" w:fill="FFFFFF"/>
        </w:rPr>
        <w:t xml:space="preserve"> быть выполнен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3657AA">
        <w:rPr>
          <w:color w:val="000000"/>
          <w:sz w:val="28"/>
          <w:szCs w:val="28"/>
          <w:shd w:val="clear" w:color="auto" w:fill="FFFFFF"/>
        </w:rPr>
        <w:t xml:space="preserve"> из облицовочного, прочного и антивандального матери</w:t>
      </w:r>
      <w:r>
        <w:rPr>
          <w:color w:val="000000"/>
          <w:sz w:val="28"/>
          <w:szCs w:val="28"/>
          <w:shd w:val="clear" w:color="auto" w:fill="FFFFFF"/>
        </w:rPr>
        <w:t>ала (без применения штукатурки);</w:t>
      </w:r>
    </w:p>
    <w:p w14:paraId="17EE3C72" w14:textId="77777777" w:rsidR="00064AC2" w:rsidRPr="00AD21AB" w:rsidRDefault="00064AC2" w:rsidP="00064AC2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D21AB">
        <w:rPr>
          <w:color w:val="000000"/>
          <w:sz w:val="28"/>
          <w:szCs w:val="28"/>
          <w:shd w:val="clear" w:color="auto" w:fill="FFFFFF"/>
        </w:rPr>
        <w:t xml:space="preserve"> высота первого этажа общественных зданий должна быть не менее 4 метра;</w:t>
      </w:r>
    </w:p>
    <w:p w14:paraId="2991A17B" w14:textId="77777777" w:rsidR="00064AC2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D21AB">
        <w:rPr>
          <w:color w:val="000000"/>
          <w:sz w:val="28"/>
          <w:szCs w:val="28"/>
          <w:u w:val="single"/>
          <w:shd w:val="clear" w:color="auto" w:fill="FFFFFF"/>
        </w:rPr>
        <w:t>фасад:</w:t>
      </w:r>
      <w:r w:rsidRPr="00AD21AB">
        <w:rPr>
          <w:color w:val="000000"/>
          <w:sz w:val="28"/>
          <w:szCs w:val="28"/>
          <w:shd w:val="clear" w:color="auto" w:fill="FFFFFF"/>
        </w:rPr>
        <w:t xml:space="preserve"> при использовании нескольких цветовых/фактурных</w:t>
      </w:r>
      <w:r w:rsidRPr="003657AA">
        <w:rPr>
          <w:color w:val="000000"/>
          <w:sz w:val="28"/>
          <w:szCs w:val="28"/>
          <w:shd w:val="clear" w:color="auto" w:fill="FFFFFF"/>
        </w:rPr>
        <w:t xml:space="preserve"> покрытий на площади одного фасада, такие покрытия должны быть отделены выразительными архитектурными элементами;</w:t>
      </w:r>
    </w:p>
    <w:p w14:paraId="5BBFE43F" w14:textId="77777777" w:rsidR="00064AC2" w:rsidRPr="00064AC2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4AC2">
        <w:rPr>
          <w:color w:val="000000" w:themeColor="text1"/>
          <w:sz w:val="28"/>
          <w:szCs w:val="28"/>
          <w:u w:val="single"/>
          <w:shd w:val="clear" w:color="auto" w:fill="FFFFFF"/>
        </w:rPr>
        <w:t>кровля</w:t>
      </w:r>
      <w:r w:rsidRPr="00064AC2">
        <w:rPr>
          <w:color w:val="000000" w:themeColor="text1"/>
          <w:sz w:val="28"/>
          <w:szCs w:val="28"/>
          <w:shd w:val="clear" w:color="auto" w:fill="FFFFFF"/>
        </w:rPr>
        <w:t xml:space="preserve"> объектов производственно-складского назначения должна быть плоской;</w:t>
      </w:r>
    </w:p>
    <w:p w14:paraId="52ECAAC6" w14:textId="77777777" w:rsidR="00064AC2" w:rsidRPr="003657AA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064AC2">
        <w:rPr>
          <w:color w:val="000000"/>
          <w:sz w:val="28"/>
          <w:szCs w:val="28"/>
          <w:u w:val="single"/>
          <w:shd w:val="clear" w:color="auto" w:fill="FFFFFF"/>
        </w:rPr>
        <w:t>окна, лоджии, балконы</w:t>
      </w:r>
      <w:r w:rsidRPr="00064AC2">
        <w:rPr>
          <w:color w:val="000000"/>
          <w:sz w:val="28"/>
          <w:szCs w:val="28"/>
          <w:shd w:val="clear" w:color="auto" w:fill="FFFFFF"/>
        </w:rPr>
        <w:t xml:space="preserve"> должны быть остеклены. Остекление</w:t>
      </w:r>
      <w:r w:rsidRPr="002A5657">
        <w:rPr>
          <w:color w:val="000000"/>
          <w:sz w:val="28"/>
          <w:szCs w:val="28"/>
          <w:shd w:val="clear" w:color="auto" w:fill="FFFFFF"/>
        </w:rPr>
        <w:t xml:space="preserve"> следует выполнять в едином стиле. Допускается отсутствие остекления балконов уникальных по характеру размещения на фасадах зданий, в </w:t>
      </w:r>
      <w:proofErr w:type="spellStart"/>
      <w:r w:rsidRPr="002A5657">
        <w:rPr>
          <w:color w:val="000000"/>
          <w:sz w:val="28"/>
          <w:szCs w:val="28"/>
          <w:shd w:val="clear" w:color="auto" w:fill="FFFFFF"/>
        </w:rPr>
        <w:t>т.ч</w:t>
      </w:r>
      <w:proofErr w:type="spellEnd"/>
      <w:r w:rsidRPr="002A5657">
        <w:rPr>
          <w:color w:val="000000"/>
          <w:sz w:val="28"/>
          <w:szCs w:val="28"/>
          <w:shd w:val="clear" w:color="auto" w:fill="FFFFFF"/>
        </w:rPr>
        <w:t>. по высоте здания (изменяющие тип и конфигурацию плана на отдельных этажах, расположенные дискретно и т.д.), по геометрии элементов (созданные на основе треугольника, круга, трапеции, сложной формы и т.д.);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C604585" w14:textId="77777777" w:rsidR="00064AC2" w:rsidRPr="003657AA" w:rsidRDefault="00064AC2" w:rsidP="00064AC2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3657AA">
        <w:rPr>
          <w:color w:val="000000"/>
          <w:sz w:val="28"/>
          <w:szCs w:val="28"/>
          <w:u w:val="single"/>
          <w:shd w:val="clear" w:color="auto" w:fill="FFFFFF"/>
        </w:rPr>
        <w:t>информационные носители:</w:t>
      </w:r>
      <w:r w:rsidRPr="003657AA">
        <w:rPr>
          <w:color w:val="000000"/>
          <w:sz w:val="28"/>
          <w:szCs w:val="28"/>
          <w:shd w:val="clear" w:color="auto" w:fill="FFFFFF"/>
        </w:rPr>
        <w:t xml:space="preserve"> при оформлении необходимо использовать </w:t>
      </w:r>
      <w:r w:rsidRPr="003657AA">
        <w:rPr>
          <w:sz w:val="28"/>
          <w:szCs w:val="28"/>
          <w:shd w:val="clear" w:color="auto" w:fill="FFFFFF"/>
        </w:rPr>
        <w:t>ровные шрифты, без засечек и декоративных элементов.</w:t>
      </w:r>
    </w:p>
    <w:p w14:paraId="7457E61D" w14:textId="77777777" w:rsidR="00064AC2" w:rsidRPr="003657AA" w:rsidRDefault="00064AC2" w:rsidP="00064AC2">
      <w:pPr>
        <w:ind w:firstLine="709"/>
        <w:jc w:val="both"/>
        <w:rPr>
          <w:sz w:val="28"/>
          <w:szCs w:val="28"/>
          <w:shd w:val="clear" w:color="auto" w:fill="FFFFFF"/>
        </w:rPr>
      </w:pPr>
      <w:r w:rsidRPr="003657AA">
        <w:rPr>
          <w:sz w:val="28"/>
          <w:szCs w:val="28"/>
          <w:shd w:val="clear" w:color="auto" w:fill="FFFFFF"/>
        </w:rPr>
        <w:lastRenderedPageBreak/>
        <w:t>Запрещается использовать крышу зданий для размещения рекламных конструкций.</w:t>
      </w:r>
    </w:p>
    <w:p w14:paraId="6B23EED4" w14:textId="77777777" w:rsidR="00064AC2" w:rsidRPr="00AD67CA" w:rsidRDefault="00064AC2" w:rsidP="00064AC2">
      <w:pPr>
        <w:numPr>
          <w:ilvl w:val="0"/>
          <w:numId w:val="28"/>
        </w:numPr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AD67CA">
        <w:rPr>
          <w:color w:val="000000" w:themeColor="text1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5C8E2470" w14:textId="77777777" w:rsidR="00064AC2" w:rsidRPr="00AD67CA" w:rsidRDefault="00064AC2" w:rsidP="00064AC2">
      <w:pPr>
        <w:ind w:firstLine="709"/>
        <w:jc w:val="both"/>
        <w:rPr>
          <w:color w:val="000000" w:themeColor="text1"/>
          <w:sz w:val="28"/>
          <w:szCs w:val="28"/>
        </w:rPr>
      </w:pPr>
      <w:r w:rsidRPr="00AD67CA">
        <w:rPr>
          <w:color w:val="000000" w:themeColor="text1"/>
          <w:sz w:val="28"/>
          <w:szCs w:val="28"/>
        </w:rPr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5418CC68" w14:textId="54C388BF" w:rsidR="00064AC2" w:rsidRDefault="00064AC2" w:rsidP="00064AC2">
      <w:pPr>
        <w:ind w:firstLine="709"/>
        <w:jc w:val="both"/>
        <w:rPr>
          <w:color w:val="000000" w:themeColor="text1"/>
          <w:sz w:val="28"/>
          <w:szCs w:val="28"/>
        </w:rPr>
      </w:pPr>
      <w:r w:rsidRPr="00AD67CA">
        <w:rPr>
          <w:color w:val="000000" w:themeColor="text1"/>
          <w:sz w:val="28"/>
          <w:szCs w:val="28"/>
        </w:rPr>
        <w:t>Ограничения использования земельных участков и объектов капитального строительства в границах зон с особыми условиями использования территории, установленные федеральными законами или иными нормативными правовыми актами, указаны в главе 13 настоящих Правил</w:t>
      </w:r>
      <w:proofErr w:type="gramStart"/>
      <w:r w:rsidRPr="00AD67C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».</w:t>
      </w:r>
      <w:proofErr w:type="gramEnd"/>
    </w:p>
    <w:p w14:paraId="624524EE" w14:textId="37A49BDB" w:rsidR="00422BA9" w:rsidRPr="007152C3" w:rsidRDefault="00C11548" w:rsidP="00422BA9">
      <w:pPr>
        <w:pStyle w:val="af4"/>
        <w:tabs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2BA9">
        <w:rPr>
          <w:rFonts w:ascii="Times New Roman" w:hAnsi="Times New Roman" w:cs="Times New Roman"/>
          <w:sz w:val="28"/>
          <w:szCs w:val="28"/>
        </w:rPr>
        <w:t xml:space="preserve">. </w:t>
      </w:r>
      <w:r w:rsidR="00064AC2">
        <w:rPr>
          <w:rFonts w:ascii="Times New Roman" w:hAnsi="Times New Roman" w:cs="Times New Roman"/>
          <w:sz w:val="28"/>
          <w:szCs w:val="28"/>
        </w:rPr>
        <w:t>В приложении к</w:t>
      </w:r>
      <w:r w:rsidR="00422BA9">
        <w:rPr>
          <w:rFonts w:ascii="Times New Roman" w:hAnsi="Times New Roman" w:cs="Times New Roman"/>
          <w:sz w:val="28"/>
          <w:szCs w:val="28"/>
        </w:rPr>
        <w:t xml:space="preserve"> карте </w:t>
      </w:r>
      <w:r w:rsidR="00064AC2">
        <w:rPr>
          <w:rFonts w:ascii="Times New Roman" w:hAnsi="Times New Roman" w:cs="Times New Roman"/>
          <w:sz w:val="28"/>
          <w:szCs w:val="28"/>
        </w:rPr>
        <w:t xml:space="preserve">градостроительного зонирования </w:t>
      </w:r>
      <w:r w:rsidR="00422BA9">
        <w:rPr>
          <w:rFonts w:ascii="Times New Roman" w:hAnsi="Times New Roman" w:cs="Times New Roman"/>
          <w:sz w:val="28"/>
          <w:szCs w:val="28"/>
        </w:rPr>
        <w:t xml:space="preserve">«Карта территорий в </w:t>
      </w:r>
      <w:proofErr w:type="gramStart"/>
      <w:r w:rsidR="00422BA9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="00422BA9">
        <w:rPr>
          <w:rFonts w:ascii="Times New Roman" w:hAnsi="Times New Roman" w:cs="Times New Roman"/>
          <w:sz w:val="28"/>
          <w:szCs w:val="28"/>
        </w:rPr>
        <w:t xml:space="preserve"> которых предусматривается осуществление комплексного развития территории» </w:t>
      </w:r>
      <w:r w:rsidR="00422BA9" w:rsidRPr="007152C3">
        <w:rPr>
          <w:rFonts w:ascii="Times New Roman" w:hAnsi="Times New Roman" w:cs="Times New Roman"/>
          <w:sz w:val="28"/>
          <w:szCs w:val="28"/>
        </w:rPr>
        <w:t xml:space="preserve">изменить границы </w:t>
      </w:r>
      <w:r w:rsidR="00422BA9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22BA9">
        <w:rPr>
          <w:rFonts w:ascii="Times New Roman" w:hAnsi="Times New Roman" w:cs="Times New Roman"/>
          <w:sz w:val="28"/>
          <w:szCs w:val="28"/>
        </w:rPr>
        <w:t>, в границах которых предусматривается осуществление комплексного развития территории.</w:t>
      </w:r>
    </w:p>
    <w:p w14:paraId="047D39E6" w14:textId="11A6A856" w:rsidR="007240A2" w:rsidRPr="007240A2" w:rsidRDefault="007240A2" w:rsidP="003A77D6">
      <w:pPr>
        <w:pStyle w:val="af4"/>
        <w:tabs>
          <w:tab w:val="left" w:pos="0"/>
          <w:tab w:val="left" w:pos="851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40A2" w:rsidRPr="007240A2" w:rsidSect="00064AC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2B1CF" w14:textId="77777777" w:rsidR="00224F6E" w:rsidRDefault="00224F6E" w:rsidP="00503EE9">
      <w:r>
        <w:separator/>
      </w:r>
    </w:p>
  </w:endnote>
  <w:endnote w:type="continuationSeparator" w:id="0">
    <w:p w14:paraId="246EA471" w14:textId="77777777" w:rsidR="00224F6E" w:rsidRDefault="00224F6E" w:rsidP="005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B05D9" w14:textId="77777777" w:rsidR="00224F6E" w:rsidRDefault="00224F6E" w:rsidP="00503EE9">
      <w:r>
        <w:separator/>
      </w:r>
    </w:p>
  </w:footnote>
  <w:footnote w:type="continuationSeparator" w:id="0">
    <w:p w14:paraId="184B0D81" w14:textId="77777777" w:rsidR="00224F6E" w:rsidRDefault="00224F6E" w:rsidP="0050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E69BE4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>
    <w:nsid w:val="01F53C38"/>
    <w:multiLevelType w:val="hybridMultilevel"/>
    <w:tmpl w:val="058E8D6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A4EA9"/>
    <w:multiLevelType w:val="multilevel"/>
    <w:tmpl w:val="34483DB0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36" w:hanging="2160"/>
      </w:pPr>
      <w:rPr>
        <w:rFonts w:hint="default"/>
      </w:rPr>
    </w:lvl>
  </w:abstractNum>
  <w:abstractNum w:abstractNumId="3">
    <w:nsid w:val="042065DD"/>
    <w:multiLevelType w:val="hybridMultilevel"/>
    <w:tmpl w:val="037C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8423A"/>
    <w:multiLevelType w:val="hybridMultilevel"/>
    <w:tmpl w:val="86C22DB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D300E"/>
    <w:multiLevelType w:val="hybridMultilevel"/>
    <w:tmpl w:val="A5C04D90"/>
    <w:lvl w:ilvl="0" w:tplc="998610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048D1"/>
    <w:multiLevelType w:val="hybridMultilevel"/>
    <w:tmpl w:val="03B20746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37545"/>
    <w:multiLevelType w:val="hybridMultilevel"/>
    <w:tmpl w:val="C46603EA"/>
    <w:lvl w:ilvl="0" w:tplc="B40E1A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B40E1A2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A2260D"/>
    <w:multiLevelType w:val="hybridMultilevel"/>
    <w:tmpl w:val="C202724E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8193414"/>
    <w:multiLevelType w:val="hybridMultilevel"/>
    <w:tmpl w:val="6FF2362E"/>
    <w:lvl w:ilvl="0" w:tplc="B40E1A2C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2028640F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4616884"/>
    <w:multiLevelType w:val="hybridMultilevel"/>
    <w:tmpl w:val="576AEB76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F0721"/>
    <w:multiLevelType w:val="hybridMultilevel"/>
    <w:tmpl w:val="BA6094B2"/>
    <w:lvl w:ilvl="0" w:tplc="B40E1A2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2BB038F9"/>
    <w:multiLevelType w:val="hybridMultilevel"/>
    <w:tmpl w:val="1C1CB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15843"/>
    <w:multiLevelType w:val="hybridMultilevel"/>
    <w:tmpl w:val="B6CC4B06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201F9"/>
    <w:multiLevelType w:val="hybridMultilevel"/>
    <w:tmpl w:val="C5143F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B2149"/>
    <w:multiLevelType w:val="hybridMultilevel"/>
    <w:tmpl w:val="59A44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32E9C"/>
    <w:multiLevelType w:val="hybridMultilevel"/>
    <w:tmpl w:val="8F007F02"/>
    <w:lvl w:ilvl="0" w:tplc="B40E1A2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40AC3523"/>
    <w:multiLevelType w:val="hybridMultilevel"/>
    <w:tmpl w:val="51A4947A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F72B3"/>
    <w:multiLevelType w:val="hybridMultilevel"/>
    <w:tmpl w:val="E7205CEE"/>
    <w:lvl w:ilvl="0" w:tplc="B40E1A2C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>
    <w:nsid w:val="57BC023B"/>
    <w:multiLevelType w:val="hybridMultilevel"/>
    <w:tmpl w:val="85FA5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24">
    <w:nsid w:val="61B109C5"/>
    <w:multiLevelType w:val="hybridMultilevel"/>
    <w:tmpl w:val="DA103E66"/>
    <w:lvl w:ilvl="0" w:tplc="B40E1A2C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>
    <w:nsid w:val="61B6471F"/>
    <w:multiLevelType w:val="hybridMultilevel"/>
    <w:tmpl w:val="1682CDF6"/>
    <w:lvl w:ilvl="0" w:tplc="FFFFFFFF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7">
    <w:nsid w:val="6CE00A74"/>
    <w:multiLevelType w:val="hybridMultilevel"/>
    <w:tmpl w:val="5FF46D3E"/>
    <w:lvl w:ilvl="0" w:tplc="B40E1A2C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>
    <w:nsid w:val="6FBB1AC1"/>
    <w:multiLevelType w:val="hybridMultilevel"/>
    <w:tmpl w:val="731087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03A2FB6"/>
    <w:multiLevelType w:val="hybridMultilevel"/>
    <w:tmpl w:val="9F0AB6EE"/>
    <w:lvl w:ilvl="0" w:tplc="4468A7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566F3"/>
    <w:multiLevelType w:val="hybridMultilevel"/>
    <w:tmpl w:val="6FFEFC28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0E4603"/>
    <w:multiLevelType w:val="hybridMultilevel"/>
    <w:tmpl w:val="FEEA16A6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E0477A"/>
    <w:multiLevelType w:val="hybridMultilevel"/>
    <w:tmpl w:val="51EC4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0"/>
  </w:num>
  <w:num w:numId="4">
    <w:abstractNumId w:val="16"/>
  </w:num>
  <w:num w:numId="5">
    <w:abstractNumId w:val="10"/>
  </w:num>
  <w:num w:numId="6">
    <w:abstractNumId w:val="20"/>
  </w:num>
  <w:num w:numId="7">
    <w:abstractNumId w:val="24"/>
  </w:num>
  <w:num w:numId="8">
    <w:abstractNumId w:val="13"/>
  </w:num>
  <w:num w:numId="9">
    <w:abstractNumId w:val="27"/>
  </w:num>
  <w:num w:numId="10">
    <w:abstractNumId w:val="18"/>
  </w:num>
  <w:num w:numId="11">
    <w:abstractNumId w:val="11"/>
  </w:num>
  <w:num w:numId="12">
    <w:abstractNumId w:val="17"/>
  </w:num>
  <w:num w:numId="13">
    <w:abstractNumId w:val="3"/>
  </w:num>
  <w:num w:numId="14">
    <w:abstractNumId w:val="5"/>
  </w:num>
  <w:num w:numId="15">
    <w:abstractNumId w:val="14"/>
  </w:num>
  <w:num w:numId="16">
    <w:abstractNumId w:val="30"/>
  </w:num>
  <w:num w:numId="17">
    <w:abstractNumId w:val="29"/>
  </w:num>
  <w:num w:numId="18">
    <w:abstractNumId w:val="4"/>
  </w:num>
  <w:num w:numId="19">
    <w:abstractNumId w:val="2"/>
  </w:num>
  <w:num w:numId="20">
    <w:abstractNumId w:val="21"/>
  </w:num>
  <w:num w:numId="21">
    <w:abstractNumId w:val="12"/>
  </w:num>
  <w:num w:numId="22">
    <w:abstractNumId w:val="19"/>
  </w:num>
  <w:num w:numId="23">
    <w:abstractNumId w:val="15"/>
  </w:num>
  <w:num w:numId="24">
    <w:abstractNumId w:val="31"/>
  </w:num>
  <w:num w:numId="25">
    <w:abstractNumId w:val="1"/>
  </w:num>
  <w:num w:numId="26">
    <w:abstractNumId w:val="8"/>
  </w:num>
  <w:num w:numId="27">
    <w:abstractNumId w:val="25"/>
  </w:num>
  <w:num w:numId="28">
    <w:abstractNumId w:val="28"/>
  </w:num>
  <w:num w:numId="29">
    <w:abstractNumId w:val="6"/>
  </w:num>
  <w:num w:numId="30">
    <w:abstractNumId w:val="33"/>
  </w:num>
  <w:num w:numId="31">
    <w:abstractNumId w:val="26"/>
  </w:num>
  <w:num w:numId="32">
    <w:abstractNumId w:val="23"/>
  </w:num>
  <w:num w:numId="33">
    <w:abstractNumId w:val="22"/>
  </w:num>
  <w:num w:numId="3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060CF"/>
    <w:rsid w:val="0000747B"/>
    <w:rsid w:val="00014BFE"/>
    <w:rsid w:val="00031999"/>
    <w:rsid w:val="00032216"/>
    <w:rsid w:val="00036398"/>
    <w:rsid w:val="00050358"/>
    <w:rsid w:val="00050E77"/>
    <w:rsid w:val="00064AC2"/>
    <w:rsid w:val="00067530"/>
    <w:rsid w:val="00071A35"/>
    <w:rsid w:val="000732B8"/>
    <w:rsid w:val="00075263"/>
    <w:rsid w:val="00075275"/>
    <w:rsid w:val="00081806"/>
    <w:rsid w:val="00095E3A"/>
    <w:rsid w:val="000A12A8"/>
    <w:rsid w:val="000A488F"/>
    <w:rsid w:val="000C2DD5"/>
    <w:rsid w:val="000C57C7"/>
    <w:rsid w:val="000D2972"/>
    <w:rsid w:val="000D6775"/>
    <w:rsid w:val="000E0951"/>
    <w:rsid w:val="000E1E79"/>
    <w:rsid w:val="000E25A3"/>
    <w:rsid w:val="000F237D"/>
    <w:rsid w:val="000F7735"/>
    <w:rsid w:val="000F7CF2"/>
    <w:rsid w:val="001038A3"/>
    <w:rsid w:val="0010481A"/>
    <w:rsid w:val="00121A66"/>
    <w:rsid w:val="00123853"/>
    <w:rsid w:val="00132DF8"/>
    <w:rsid w:val="00136C15"/>
    <w:rsid w:val="0015005A"/>
    <w:rsid w:val="001571BA"/>
    <w:rsid w:val="0016750E"/>
    <w:rsid w:val="00177759"/>
    <w:rsid w:val="00185404"/>
    <w:rsid w:val="00186A54"/>
    <w:rsid w:val="00187852"/>
    <w:rsid w:val="00187BB3"/>
    <w:rsid w:val="001930C1"/>
    <w:rsid w:val="0019423B"/>
    <w:rsid w:val="001953FB"/>
    <w:rsid w:val="00195FCA"/>
    <w:rsid w:val="001A491C"/>
    <w:rsid w:val="001C7ACB"/>
    <w:rsid w:val="001D0755"/>
    <w:rsid w:val="001D0E98"/>
    <w:rsid w:val="001E2394"/>
    <w:rsid w:val="001E7346"/>
    <w:rsid w:val="001F1525"/>
    <w:rsid w:val="00220A82"/>
    <w:rsid w:val="0022233A"/>
    <w:rsid w:val="00223683"/>
    <w:rsid w:val="00224F6E"/>
    <w:rsid w:val="00232C46"/>
    <w:rsid w:val="00233785"/>
    <w:rsid w:val="00233CE4"/>
    <w:rsid w:val="00237DCE"/>
    <w:rsid w:val="0025750E"/>
    <w:rsid w:val="002645F2"/>
    <w:rsid w:val="0028151F"/>
    <w:rsid w:val="002816DA"/>
    <w:rsid w:val="00284F80"/>
    <w:rsid w:val="0029609A"/>
    <w:rsid w:val="002A78D5"/>
    <w:rsid w:val="002C286D"/>
    <w:rsid w:val="002C3FBD"/>
    <w:rsid w:val="002D0888"/>
    <w:rsid w:val="002E255D"/>
    <w:rsid w:val="002F0A43"/>
    <w:rsid w:val="002F393D"/>
    <w:rsid w:val="002F6B37"/>
    <w:rsid w:val="0030035A"/>
    <w:rsid w:val="00300438"/>
    <w:rsid w:val="00300E46"/>
    <w:rsid w:val="00303C97"/>
    <w:rsid w:val="00317B77"/>
    <w:rsid w:val="003335B1"/>
    <w:rsid w:val="00334B3A"/>
    <w:rsid w:val="00351016"/>
    <w:rsid w:val="003711E2"/>
    <w:rsid w:val="0037158E"/>
    <w:rsid w:val="00377370"/>
    <w:rsid w:val="0038338F"/>
    <w:rsid w:val="003838BF"/>
    <w:rsid w:val="003970F6"/>
    <w:rsid w:val="003A0678"/>
    <w:rsid w:val="003A77D6"/>
    <w:rsid w:val="003A7C7A"/>
    <w:rsid w:val="003B6D15"/>
    <w:rsid w:val="003C32D9"/>
    <w:rsid w:val="003D10B7"/>
    <w:rsid w:val="003D48A0"/>
    <w:rsid w:val="003E55B8"/>
    <w:rsid w:val="003E778B"/>
    <w:rsid w:val="003F020C"/>
    <w:rsid w:val="004014D9"/>
    <w:rsid w:val="00416CC0"/>
    <w:rsid w:val="00417EDA"/>
    <w:rsid w:val="00422BA9"/>
    <w:rsid w:val="00426F53"/>
    <w:rsid w:val="004279D2"/>
    <w:rsid w:val="00442559"/>
    <w:rsid w:val="004564B5"/>
    <w:rsid w:val="00460722"/>
    <w:rsid w:val="0046656E"/>
    <w:rsid w:val="00476C9E"/>
    <w:rsid w:val="00487D7B"/>
    <w:rsid w:val="00493F54"/>
    <w:rsid w:val="004A05EA"/>
    <w:rsid w:val="004C522D"/>
    <w:rsid w:val="004C5EF5"/>
    <w:rsid w:val="004D1EF8"/>
    <w:rsid w:val="004D4135"/>
    <w:rsid w:val="004D66F3"/>
    <w:rsid w:val="004E00D7"/>
    <w:rsid w:val="004E2988"/>
    <w:rsid w:val="004E4430"/>
    <w:rsid w:val="004E727F"/>
    <w:rsid w:val="004F0529"/>
    <w:rsid w:val="004F0816"/>
    <w:rsid w:val="004F284C"/>
    <w:rsid w:val="004F3DCA"/>
    <w:rsid w:val="00503EE9"/>
    <w:rsid w:val="005047B2"/>
    <w:rsid w:val="00506D42"/>
    <w:rsid w:val="00513F4C"/>
    <w:rsid w:val="00517767"/>
    <w:rsid w:val="005258F7"/>
    <w:rsid w:val="005331DD"/>
    <w:rsid w:val="0054001D"/>
    <w:rsid w:val="00544D15"/>
    <w:rsid w:val="00556085"/>
    <w:rsid w:val="00556AD5"/>
    <w:rsid w:val="005621B3"/>
    <w:rsid w:val="005668BA"/>
    <w:rsid w:val="005904B3"/>
    <w:rsid w:val="005A211B"/>
    <w:rsid w:val="005A4CEF"/>
    <w:rsid w:val="005A511A"/>
    <w:rsid w:val="005B5AF0"/>
    <w:rsid w:val="005C2864"/>
    <w:rsid w:val="005D51F2"/>
    <w:rsid w:val="005E28EC"/>
    <w:rsid w:val="005E373F"/>
    <w:rsid w:val="005E593B"/>
    <w:rsid w:val="005F6AD9"/>
    <w:rsid w:val="006003F9"/>
    <w:rsid w:val="00602DF2"/>
    <w:rsid w:val="00603427"/>
    <w:rsid w:val="00605708"/>
    <w:rsid w:val="00606CC2"/>
    <w:rsid w:val="00611871"/>
    <w:rsid w:val="006246EB"/>
    <w:rsid w:val="0063165A"/>
    <w:rsid w:val="006333BE"/>
    <w:rsid w:val="00633A95"/>
    <w:rsid w:val="00684690"/>
    <w:rsid w:val="00694CBB"/>
    <w:rsid w:val="006A069F"/>
    <w:rsid w:val="006A137A"/>
    <w:rsid w:val="006A6C80"/>
    <w:rsid w:val="006B2692"/>
    <w:rsid w:val="006C5428"/>
    <w:rsid w:val="006D5E12"/>
    <w:rsid w:val="00702222"/>
    <w:rsid w:val="00704AED"/>
    <w:rsid w:val="00715156"/>
    <w:rsid w:val="007152C3"/>
    <w:rsid w:val="007171C5"/>
    <w:rsid w:val="007240A2"/>
    <w:rsid w:val="00771601"/>
    <w:rsid w:val="00772CD1"/>
    <w:rsid w:val="007760FC"/>
    <w:rsid w:val="007769CE"/>
    <w:rsid w:val="00786E30"/>
    <w:rsid w:val="00795860"/>
    <w:rsid w:val="00795F7E"/>
    <w:rsid w:val="007B5040"/>
    <w:rsid w:val="007C6414"/>
    <w:rsid w:val="007D4B3D"/>
    <w:rsid w:val="007D7D89"/>
    <w:rsid w:val="007E6E7B"/>
    <w:rsid w:val="007F27B4"/>
    <w:rsid w:val="007F6739"/>
    <w:rsid w:val="00810DB4"/>
    <w:rsid w:val="0081405B"/>
    <w:rsid w:val="00836E1D"/>
    <w:rsid w:val="00840031"/>
    <w:rsid w:val="00846006"/>
    <w:rsid w:val="008501D8"/>
    <w:rsid w:val="00860ECD"/>
    <w:rsid w:val="008621FC"/>
    <w:rsid w:val="008679DC"/>
    <w:rsid w:val="0087276F"/>
    <w:rsid w:val="00873368"/>
    <w:rsid w:val="00874FC0"/>
    <w:rsid w:val="008753DB"/>
    <w:rsid w:val="00880861"/>
    <w:rsid w:val="00880FD3"/>
    <w:rsid w:val="0088481C"/>
    <w:rsid w:val="008903D1"/>
    <w:rsid w:val="00895D48"/>
    <w:rsid w:val="008A2E53"/>
    <w:rsid w:val="008A63EB"/>
    <w:rsid w:val="008B3778"/>
    <w:rsid w:val="008C2F6F"/>
    <w:rsid w:val="008D361F"/>
    <w:rsid w:val="008E616B"/>
    <w:rsid w:val="008F431C"/>
    <w:rsid w:val="008F7F3A"/>
    <w:rsid w:val="008F7F7E"/>
    <w:rsid w:val="00901FB2"/>
    <w:rsid w:val="00905D8F"/>
    <w:rsid w:val="009072FD"/>
    <w:rsid w:val="00910D64"/>
    <w:rsid w:val="00914250"/>
    <w:rsid w:val="0091599B"/>
    <w:rsid w:val="0091726C"/>
    <w:rsid w:val="00925368"/>
    <w:rsid w:val="0092621C"/>
    <w:rsid w:val="00933CFD"/>
    <w:rsid w:val="0094314E"/>
    <w:rsid w:val="009432FE"/>
    <w:rsid w:val="00944DB1"/>
    <w:rsid w:val="00945B9A"/>
    <w:rsid w:val="0095019B"/>
    <w:rsid w:val="009745D4"/>
    <w:rsid w:val="0098175D"/>
    <w:rsid w:val="00983798"/>
    <w:rsid w:val="00986E58"/>
    <w:rsid w:val="009B1A41"/>
    <w:rsid w:val="009C4EE3"/>
    <w:rsid w:val="009C65C6"/>
    <w:rsid w:val="009D5973"/>
    <w:rsid w:val="00A04498"/>
    <w:rsid w:val="00A13F23"/>
    <w:rsid w:val="00A25D7B"/>
    <w:rsid w:val="00A42A50"/>
    <w:rsid w:val="00A458AC"/>
    <w:rsid w:val="00A45CA9"/>
    <w:rsid w:val="00A46FEC"/>
    <w:rsid w:val="00A6047C"/>
    <w:rsid w:val="00A60AC7"/>
    <w:rsid w:val="00A60FBC"/>
    <w:rsid w:val="00A62921"/>
    <w:rsid w:val="00A66283"/>
    <w:rsid w:val="00A66FBD"/>
    <w:rsid w:val="00A75AEA"/>
    <w:rsid w:val="00A75B3E"/>
    <w:rsid w:val="00A80DE0"/>
    <w:rsid w:val="00A83855"/>
    <w:rsid w:val="00A90876"/>
    <w:rsid w:val="00A93560"/>
    <w:rsid w:val="00A94EF6"/>
    <w:rsid w:val="00AA3A2C"/>
    <w:rsid w:val="00AB232F"/>
    <w:rsid w:val="00AB7E14"/>
    <w:rsid w:val="00AD0DCF"/>
    <w:rsid w:val="00AD4667"/>
    <w:rsid w:val="00AD6073"/>
    <w:rsid w:val="00AE1DF9"/>
    <w:rsid w:val="00AE62DB"/>
    <w:rsid w:val="00AE6F20"/>
    <w:rsid w:val="00AF04DD"/>
    <w:rsid w:val="00AF3140"/>
    <w:rsid w:val="00B13638"/>
    <w:rsid w:val="00B159F2"/>
    <w:rsid w:val="00B25772"/>
    <w:rsid w:val="00B27E6F"/>
    <w:rsid w:val="00B32864"/>
    <w:rsid w:val="00B50223"/>
    <w:rsid w:val="00B51DE6"/>
    <w:rsid w:val="00B52407"/>
    <w:rsid w:val="00B6261D"/>
    <w:rsid w:val="00B72997"/>
    <w:rsid w:val="00B73C8B"/>
    <w:rsid w:val="00B7469B"/>
    <w:rsid w:val="00B753A7"/>
    <w:rsid w:val="00B771D1"/>
    <w:rsid w:val="00B940DC"/>
    <w:rsid w:val="00B951D7"/>
    <w:rsid w:val="00BA0136"/>
    <w:rsid w:val="00BA0C65"/>
    <w:rsid w:val="00BB028E"/>
    <w:rsid w:val="00BB739F"/>
    <w:rsid w:val="00BC1076"/>
    <w:rsid w:val="00BC3DA0"/>
    <w:rsid w:val="00BD3569"/>
    <w:rsid w:val="00BD4E6D"/>
    <w:rsid w:val="00BE2D06"/>
    <w:rsid w:val="00BF0C30"/>
    <w:rsid w:val="00C07489"/>
    <w:rsid w:val="00C11548"/>
    <w:rsid w:val="00C17309"/>
    <w:rsid w:val="00C26B8A"/>
    <w:rsid w:val="00C30669"/>
    <w:rsid w:val="00C336A2"/>
    <w:rsid w:val="00C339FB"/>
    <w:rsid w:val="00C34AB6"/>
    <w:rsid w:val="00C42B17"/>
    <w:rsid w:val="00C42C1F"/>
    <w:rsid w:val="00C45E21"/>
    <w:rsid w:val="00C571C4"/>
    <w:rsid w:val="00C604F0"/>
    <w:rsid w:val="00C65A5B"/>
    <w:rsid w:val="00C6781F"/>
    <w:rsid w:val="00C678C0"/>
    <w:rsid w:val="00C76F44"/>
    <w:rsid w:val="00C84AE0"/>
    <w:rsid w:val="00C8581C"/>
    <w:rsid w:val="00CB0937"/>
    <w:rsid w:val="00CB1815"/>
    <w:rsid w:val="00CB1F81"/>
    <w:rsid w:val="00CB2630"/>
    <w:rsid w:val="00CB650D"/>
    <w:rsid w:val="00CC1F28"/>
    <w:rsid w:val="00CC24E7"/>
    <w:rsid w:val="00CC4A49"/>
    <w:rsid w:val="00CC5A55"/>
    <w:rsid w:val="00CE5D2E"/>
    <w:rsid w:val="00CE627B"/>
    <w:rsid w:val="00CE67AA"/>
    <w:rsid w:val="00CF0EBA"/>
    <w:rsid w:val="00CF2B64"/>
    <w:rsid w:val="00D07091"/>
    <w:rsid w:val="00D11448"/>
    <w:rsid w:val="00D13C42"/>
    <w:rsid w:val="00D22147"/>
    <w:rsid w:val="00D307C1"/>
    <w:rsid w:val="00D32B3E"/>
    <w:rsid w:val="00D3762C"/>
    <w:rsid w:val="00D441FA"/>
    <w:rsid w:val="00D47001"/>
    <w:rsid w:val="00D570C4"/>
    <w:rsid w:val="00D605F9"/>
    <w:rsid w:val="00D8055E"/>
    <w:rsid w:val="00D8505B"/>
    <w:rsid w:val="00D86EEC"/>
    <w:rsid w:val="00DA50EA"/>
    <w:rsid w:val="00DB1D27"/>
    <w:rsid w:val="00DC0F8C"/>
    <w:rsid w:val="00DC3AE3"/>
    <w:rsid w:val="00DC57AD"/>
    <w:rsid w:val="00DE1241"/>
    <w:rsid w:val="00E037AD"/>
    <w:rsid w:val="00E05129"/>
    <w:rsid w:val="00E06DFC"/>
    <w:rsid w:val="00E10F54"/>
    <w:rsid w:val="00E274ED"/>
    <w:rsid w:val="00E33634"/>
    <w:rsid w:val="00E36B21"/>
    <w:rsid w:val="00E45F66"/>
    <w:rsid w:val="00E524A4"/>
    <w:rsid w:val="00E5752C"/>
    <w:rsid w:val="00E57D3D"/>
    <w:rsid w:val="00E60FE6"/>
    <w:rsid w:val="00E73068"/>
    <w:rsid w:val="00E91DCC"/>
    <w:rsid w:val="00EA5A83"/>
    <w:rsid w:val="00EC24AC"/>
    <w:rsid w:val="00ED5F54"/>
    <w:rsid w:val="00EE440C"/>
    <w:rsid w:val="00EF7BC8"/>
    <w:rsid w:val="00F00F9E"/>
    <w:rsid w:val="00F25A48"/>
    <w:rsid w:val="00F25FD7"/>
    <w:rsid w:val="00F30615"/>
    <w:rsid w:val="00F3617C"/>
    <w:rsid w:val="00F44B6B"/>
    <w:rsid w:val="00F52C88"/>
    <w:rsid w:val="00F73CBC"/>
    <w:rsid w:val="00F73E05"/>
    <w:rsid w:val="00F82E9D"/>
    <w:rsid w:val="00F94C4C"/>
    <w:rsid w:val="00F96B1F"/>
    <w:rsid w:val="00FA6D0E"/>
    <w:rsid w:val="00FB6FEF"/>
    <w:rsid w:val="00FC1BDC"/>
    <w:rsid w:val="00FC5D4E"/>
    <w:rsid w:val="00FD2BEE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5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c">
    <w:name w:val="Другое_"/>
    <w:basedOn w:val="a1"/>
    <w:link w:val="ad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1"/>
    <w:link w:val="af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b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d">
    <w:name w:val="Другое"/>
    <w:basedOn w:val="a0"/>
    <w:link w:val="ac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">
    <w:name w:val="Подпись к таблице"/>
    <w:basedOn w:val="a0"/>
    <w:link w:val="ae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0">
    <w:name w:val="header"/>
    <w:basedOn w:val="a0"/>
    <w:link w:val="af1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1">
    <w:name w:val="Верхний колонтитул Знак"/>
    <w:basedOn w:val="a1"/>
    <w:link w:val="af0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footer"/>
    <w:basedOn w:val="a0"/>
    <w:link w:val="af3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basedOn w:val="a1"/>
    <w:link w:val="af2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0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4">
    <w:name w:val="Plain Text"/>
    <w:basedOn w:val="a0"/>
    <w:link w:val="af5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1"/>
    <w:link w:val="af4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3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customStyle="1" w:styleId="10">
    <w:name w:val="Обычный 1"/>
    <w:basedOn w:val="a0"/>
    <w:rsid w:val="00933CFD"/>
    <w:pPr>
      <w:spacing w:before="120" w:after="120"/>
      <w:ind w:firstLine="567"/>
      <w:jc w:val="both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5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c">
    <w:name w:val="Другое_"/>
    <w:basedOn w:val="a1"/>
    <w:link w:val="ad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1"/>
    <w:link w:val="af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b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d">
    <w:name w:val="Другое"/>
    <w:basedOn w:val="a0"/>
    <w:link w:val="ac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">
    <w:name w:val="Подпись к таблице"/>
    <w:basedOn w:val="a0"/>
    <w:link w:val="ae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0">
    <w:name w:val="header"/>
    <w:basedOn w:val="a0"/>
    <w:link w:val="af1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1">
    <w:name w:val="Верхний колонтитул Знак"/>
    <w:basedOn w:val="a1"/>
    <w:link w:val="af0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footer"/>
    <w:basedOn w:val="a0"/>
    <w:link w:val="af3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basedOn w:val="a1"/>
    <w:link w:val="af2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0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4">
    <w:name w:val="Plain Text"/>
    <w:basedOn w:val="a0"/>
    <w:link w:val="af5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1"/>
    <w:link w:val="af4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3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customStyle="1" w:styleId="10">
    <w:name w:val="Обычный 1"/>
    <w:basedOn w:val="a0"/>
    <w:rsid w:val="00933CFD"/>
    <w:pPr>
      <w:spacing w:before="120" w:after="120"/>
      <w:ind w:firstLine="567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55B9-D052-461B-8C26-6069AF16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Елена Юрьевна Наумова</cp:lastModifiedBy>
  <cp:revision>2</cp:revision>
  <cp:lastPrinted>2021-11-25T07:35:00Z</cp:lastPrinted>
  <dcterms:created xsi:type="dcterms:W3CDTF">2026-03-31T07:23:00Z</dcterms:created>
  <dcterms:modified xsi:type="dcterms:W3CDTF">2026-03-31T07:23:00Z</dcterms:modified>
</cp:coreProperties>
</file>