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400" w:rsidRDefault="00EC1400" w:rsidP="00AD7F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EC1400" w:rsidRPr="00AD7F6D" w:rsidRDefault="00EC1400" w:rsidP="00AD7F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F6D">
        <w:rPr>
          <w:rFonts w:ascii="Times New Roman" w:hAnsi="Times New Roman" w:cs="Times New Roman"/>
          <w:b/>
          <w:sz w:val="28"/>
          <w:szCs w:val="28"/>
        </w:rPr>
        <w:t>к проекту постановления Правительства Ленинградской области</w:t>
      </w:r>
    </w:p>
    <w:p w:rsidR="00EC1400" w:rsidRPr="00AD7F6D" w:rsidRDefault="00EC1400" w:rsidP="00AD7F6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F6D">
        <w:rPr>
          <w:rFonts w:ascii="Times New Roman" w:hAnsi="Times New Roman" w:cs="Times New Roman"/>
          <w:b/>
          <w:sz w:val="28"/>
          <w:szCs w:val="28"/>
        </w:rPr>
        <w:t xml:space="preserve">«О внесении </w:t>
      </w:r>
      <w:r w:rsidR="00846E67" w:rsidRPr="00AD7F6D">
        <w:rPr>
          <w:rFonts w:ascii="Times New Roman" w:hAnsi="Times New Roman" w:cs="Times New Roman"/>
          <w:b/>
          <w:sz w:val="28"/>
          <w:szCs w:val="28"/>
        </w:rPr>
        <w:t xml:space="preserve">изменений </w:t>
      </w:r>
      <w:r w:rsidRPr="00AD7F6D">
        <w:rPr>
          <w:rFonts w:ascii="Times New Roman" w:hAnsi="Times New Roman" w:cs="Times New Roman"/>
          <w:b/>
          <w:sz w:val="28"/>
          <w:szCs w:val="28"/>
        </w:rPr>
        <w:t>в отдельные постановления Правительства Ленинградской области</w:t>
      </w:r>
      <w:r w:rsidR="001D3AD2" w:rsidRPr="00AD7F6D">
        <w:rPr>
          <w:rFonts w:ascii="Times New Roman" w:hAnsi="Times New Roman" w:cs="Times New Roman"/>
          <w:b/>
          <w:sz w:val="28"/>
          <w:szCs w:val="28"/>
        </w:rPr>
        <w:t xml:space="preserve"> по вопросам дачи согласия государственным учреждениям Ленинградской области на совершение ими некоторых сделок</w:t>
      </w:r>
      <w:r w:rsidR="007A4BEA" w:rsidRPr="00AD7F6D">
        <w:rPr>
          <w:rFonts w:ascii="Times New Roman" w:hAnsi="Times New Roman" w:cs="Times New Roman"/>
          <w:b/>
          <w:sz w:val="28"/>
          <w:szCs w:val="28"/>
        </w:rPr>
        <w:t>»</w:t>
      </w:r>
    </w:p>
    <w:p w:rsidR="007A4BEA" w:rsidRPr="00AD7F6D" w:rsidRDefault="007A4BEA" w:rsidP="00AD7F6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02BB" w:rsidRDefault="007A4BEA" w:rsidP="001302B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Pr="007A4B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роект </w:t>
      </w:r>
      <w:r w:rsidRPr="007A4BEA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7A4BEA">
        <w:rPr>
          <w:rFonts w:ascii="Times New Roman" w:hAnsi="Times New Roman" w:cs="Times New Roman"/>
          <w:b w:val="0"/>
          <w:sz w:val="28"/>
          <w:szCs w:val="28"/>
        </w:rPr>
        <w:t xml:space="preserve">равительства </w:t>
      </w:r>
      <w:r>
        <w:rPr>
          <w:rFonts w:ascii="Times New Roman" w:hAnsi="Times New Roman" w:cs="Times New Roman"/>
          <w:b w:val="0"/>
          <w:sz w:val="28"/>
          <w:szCs w:val="28"/>
        </w:rPr>
        <w:t>Л</w:t>
      </w:r>
      <w:r w:rsidRPr="007A4BEA">
        <w:rPr>
          <w:rFonts w:ascii="Times New Roman" w:hAnsi="Times New Roman" w:cs="Times New Roman"/>
          <w:b w:val="0"/>
          <w:sz w:val="28"/>
          <w:szCs w:val="28"/>
        </w:rPr>
        <w:t>енинградской области «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7A4BEA">
        <w:rPr>
          <w:rFonts w:ascii="Times New Roman" w:hAnsi="Times New Roman" w:cs="Times New Roman"/>
          <w:b w:val="0"/>
          <w:sz w:val="28"/>
          <w:szCs w:val="28"/>
        </w:rPr>
        <w:t xml:space="preserve"> внесении </w:t>
      </w:r>
      <w:r w:rsidR="00846E67">
        <w:rPr>
          <w:rFonts w:ascii="Times New Roman" w:hAnsi="Times New Roman" w:cs="Times New Roman"/>
          <w:b w:val="0"/>
          <w:sz w:val="28"/>
          <w:szCs w:val="28"/>
        </w:rPr>
        <w:t>изменений</w:t>
      </w:r>
      <w:r w:rsidR="00E15FA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A4BEA">
        <w:rPr>
          <w:rFonts w:ascii="Times New Roman" w:hAnsi="Times New Roman" w:cs="Times New Roman"/>
          <w:b w:val="0"/>
          <w:sz w:val="28"/>
          <w:szCs w:val="28"/>
        </w:rPr>
        <w:t xml:space="preserve">в отдельные постановления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7A4BEA">
        <w:rPr>
          <w:rFonts w:ascii="Times New Roman" w:hAnsi="Times New Roman" w:cs="Times New Roman"/>
          <w:b w:val="0"/>
          <w:sz w:val="28"/>
          <w:szCs w:val="28"/>
        </w:rPr>
        <w:t xml:space="preserve">равительства </w:t>
      </w:r>
      <w:r>
        <w:rPr>
          <w:rFonts w:ascii="Times New Roman" w:hAnsi="Times New Roman" w:cs="Times New Roman"/>
          <w:b w:val="0"/>
          <w:sz w:val="28"/>
          <w:szCs w:val="28"/>
        </w:rPr>
        <w:t>Л</w:t>
      </w:r>
      <w:r w:rsidRPr="007A4BEA">
        <w:rPr>
          <w:rFonts w:ascii="Times New Roman" w:hAnsi="Times New Roman" w:cs="Times New Roman"/>
          <w:b w:val="0"/>
          <w:sz w:val="28"/>
          <w:szCs w:val="28"/>
        </w:rPr>
        <w:t>енинградской области</w:t>
      </w:r>
      <w:r w:rsidR="001D3AD2">
        <w:rPr>
          <w:rFonts w:ascii="Times New Roman" w:hAnsi="Times New Roman" w:cs="Times New Roman"/>
          <w:b w:val="0"/>
          <w:sz w:val="28"/>
          <w:szCs w:val="28"/>
        </w:rPr>
        <w:t xml:space="preserve"> по вопросам дачи согласия государственным учреждениям Ленинградской области на совершение ими некоторых сделок</w:t>
      </w:r>
      <w:r w:rsidRPr="007A4BEA">
        <w:rPr>
          <w:rFonts w:ascii="Times New Roman" w:hAnsi="Times New Roman" w:cs="Times New Roman"/>
          <w:b w:val="0"/>
          <w:sz w:val="28"/>
          <w:szCs w:val="28"/>
        </w:rPr>
        <w:t xml:space="preserve">» (далее –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7A4BEA">
        <w:rPr>
          <w:rFonts w:ascii="Times New Roman" w:hAnsi="Times New Roman" w:cs="Times New Roman"/>
          <w:b w:val="0"/>
          <w:sz w:val="28"/>
          <w:szCs w:val="28"/>
        </w:rPr>
        <w:t xml:space="preserve">роект) </w:t>
      </w:r>
      <w:r w:rsidRPr="007A4B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разработан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Л</w:t>
      </w:r>
      <w:r w:rsidRPr="007A4BEA">
        <w:rPr>
          <w:rFonts w:ascii="Times New Roman" w:hAnsi="Times New Roman" w:cs="Times New Roman"/>
          <w:b w:val="0"/>
          <w:bCs w:val="0"/>
          <w:sz w:val="28"/>
          <w:szCs w:val="28"/>
        </w:rPr>
        <w:t>енинградс</w:t>
      </w:r>
      <w:bookmarkStart w:id="0" w:name="_GoBack"/>
      <w:bookmarkEnd w:id="0"/>
      <w:r w:rsidRPr="007A4BEA">
        <w:rPr>
          <w:rFonts w:ascii="Times New Roman" w:hAnsi="Times New Roman" w:cs="Times New Roman"/>
          <w:b w:val="0"/>
          <w:bCs w:val="0"/>
          <w:sz w:val="28"/>
          <w:szCs w:val="28"/>
        </w:rPr>
        <w:t>ким областным комитетом по управлению государственным имуществом</w:t>
      </w:r>
      <w:r w:rsidR="000B4B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(далее – </w:t>
      </w:r>
      <w:proofErr w:type="spellStart"/>
      <w:r w:rsidR="000B4B33">
        <w:rPr>
          <w:rFonts w:ascii="Times New Roman" w:hAnsi="Times New Roman" w:cs="Times New Roman"/>
          <w:b w:val="0"/>
          <w:bCs w:val="0"/>
          <w:sz w:val="28"/>
          <w:szCs w:val="28"/>
        </w:rPr>
        <w:t>Леноблкомимущество</w:t>
      </w:r>
      <w:proofErr w:type="spellEnd"/>
      <w:r w:rsidR="000B4B33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Pr="007A4B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302B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целях приведения в соответствие </w:t>
      </w:r>
      <w:r w:rsidR="001302BB" w:rsidRPr="001302BB">
        <w:rPr>
          <w:rFonts w:ascii="Times New Roman" w:hAnsi="Times New Roman" w:cs="Times New Roman"/>
          <w:b w:val="0"/>
          <w:bCs w:val="0"/>
          <w:sz w:val="28"/>
          <w:szCs w:val="28"/>
        </w:rPr>
        <w:t>с действующим законодательством,</w:t>
      </w:r>
      <w:r w:rsidR="001302B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 также </w:t>
      </w:r>
      <w:r w:rsidRPr="007A4B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целью </w:t>
      </w:r>
      <w:r w:rsidR="00A6230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оптимизации работы и соблюдения сроков рассмотрения  </w:t>
      </w:r>
      <w:r w:rsidR="00B81BB6">
        <w:rPr>
          <w:rFonts w:ascii="Times New Roman" w:hAnsi="Times New Roman" w:cs="Times New Roman"/>
          <w:b w:val="0"/>
          <w:bCs w:val="0"/>
          <w:sz w:val="28"/>
          <w:szCs w:val="28"/>
        </w:rPr>
        <w:t>заявлений  государственных учреждений</w:t>
      </w:r>
      <w:proofErr w:type="gramEnd"/>
      <w:r w:rsidR="00B81BB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Ленинградской области о даче согласия на совершение ими </w:t>
      </w:r>
      <w:r w:rsidR="0005408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сделок </w:t>
      </w:r>
      <w:r w:rsidR="00B81BB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движимым имуществом. </w:t>
      </w:r>
    </w:p>
    <w:p w:rsidR="00A62302" w:rsidRPr="00A62302" w:rsidRDefault="00A62302" w:rsidP="00A623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з</w:t>
      </w:r>
      <w:r w:rsidRPr="00A62302">
        <w:rPr>
          <w:rFonts w:ascii="Times New Roman" w:hAnsi="Times New Roman" w:cs="Times New Roman"/>
          <w:sz w:val="28"/>
          <w:szCs w:val="28"/>
        </w:rPr>
        <w:t xml:space="preserve">аявления автономных, казенных, бюджетных учреждений Ленинградской области о даче согласия на заключение договоров пользования на движимое имущество выносятся на рассмотрение Ленинградской областной комиссии по вопросам распоряжения государственным имуществом (далее – Комиссия). </w:t>
      </w:r>
      <w:r w:rsidR="00054082">
        <w:rPr>
          <w:rFonts w:ascii="Times New Roman" w:hAnsi="Times New Roman" w:cs="Times New Roman"/>
          <w:sz w:val="28"/>
          <w:szCs w:val="28"/>
        </w:rPr>
        <w:t>П</w:t>
      </w:r>
      <w:r w:rsidRPr="00A62302">
        <w:rPr>
          <w:rFonts w:ascii="Times New Roman" w:hAnsi="Times New Roman" w:cs="Times New Roman"/>
          <w:sz w:val="28"/>
          <w:szCs w:val="28"/>
        </w:rPr>
        <w:t>оложение о Комисс</w:t>
      </w:r>
      <w:proofErr w:type="gramStart"/>
      <w:r w:rsidRPr="00A62302">
        <w:rPr>
          <w:rFonts w:ascii="Times New Roman" w:hAnsi="Times New Roman" w:cs="Times New Roman"/>
          <w:sz w:val="28"/>
          <w:szCs w:val="28"/>
        </w:rPr>
        <w:t xml:space="preserve">ии и </w:t>
      </w:r>
      <w:r w:rsidR="00054082">
        <w:rPr>
          <w:rFonts w:ascii="Times New Roman" w:hAnsi="Times New Roman" w:cs="Times New Roman"/>
          <w:sz w:val="28"/>
          <w:szCs w:val="28"/>
        </w:rPr>
        <w:t>ее</w:t>
      </w:r>
      <w:proofErr w:type="gramEnd"/>
      <w:r w:rsidR="00054082">
        <w:rPr>
          <w:rFonts w:ascii="Times New Roman" w:hAnsi="Times New Roman" w:cs="Times New Roman"/>
          <w:sz w:val="28"/>
          <w:szCs w:val="28"/>
        </w:rPr>
        <w:t xml:space="preserve"> </w:t>
      </w:r>
      <w:r w:rsidRPr="00A62302">
        <w:rPr>
          <w:rFonts w:ascii="Times New Roman" w:hAnsi="Times New Roman" w:cs="Times New Roman"/>
          <w:sz w:val="28"/>
          <w:szCs w:val="28"/>
        </w:rPr>
        <w:t>состав утверждены распоряжением Губернатора Ленинградской области от 17.05.2013 № 349-рг.</w:t>
      </w:r>
    </w:p>
    <w:p w:rsidR="00A62302" w:rsidRDefault="00A62302" w:rsidP="00F92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302">
        <w:rPr>
          <w:rFonts w:ascii="Times New Roman" w:hAnsi="Times New Roman" w:cs="Times New Roman"/>
          <w:sz w:val="28"/>
          <w:szCs w:val="28"/>
        </w:rPr>
        <w:t>Комиссия является межведомственной</w:t>
      </w:r>
      <w:r w:rsidR="00F92D7C">
        <w:rPr>
          <w:rFonts w:ascii="Times New Roman" w:hAnsi="Times New Roman" w:cs="Times New Roman"/>
          <w:sz w:val="28"/>
          <w:szCs w:val="28"/>
        </w:rPr>
        <w:t xml:space="preserve">, что накладывает определенные ограничения на организацию ее работы - </w:t>
      </w:r>
      <w:r w:rsidRPr="00A62302">
        <w:rPr>
          <w:rFonts w:ascii="Times New Roman" w:hAnsi="Times New Roman" w:cs="Times New Roman"/>
          <w:sz w:val="28"/>
          <w:szCs w:val="28"/>
        </w:rPr>
        <w:t xml:space="preserve">даты заседаний </w:t>
      </w:r>
      <w:r w:rsidR="00F92D7C">
        <w:rPr>
          <w:rFonts w:ascii="Times New Roman" w:hAnsi="Times New Roman" w:cs="Times New Roman"/>
          <w:sz w:val="28"/>
          <w:szCs w:val="28"/>
        </w:rPr>
        <w:t>определяются председателем К</w:t>
      </w:r>
      <w:r w:rsidRPr="00A62302">
        <w:rPr>
          <w:rFonts w:ascii="Times New Roman" w:hAnsi="Times New Roman" w:cs="Times New Roman"/>
          <w:sz w:val="28"/>
          <w:szCs w:val="28"/>
        </w:rPr>
        <w:t>омиссии и заблаговременно включаются в календарный план основных мероприятий Правительст</w:t>
      </w:r>
      <w:r w:rsidR="00F92D7C">
        <w:rPr>
          <w:rFonts w:ascii="Times New Roman" w:hAnsi="Times New Roman" w:cs="Times New Roman"/>
          <w:sz w:val="28"/>
          <w:szCs w:val="28"/>
        </w:rPr>
        <w:t>ва Ленинградской области на год;</w:t>
      </w:r>
      <w:r w:rsidRPr="00A62302">
        <w:rPr>
          <w:rFonts w:ascii="Times New Roman" w:hAnsi="Times New Roman" w:cs="Times New Roman"/>
          <w:sz w:val="28"/>
          <w:szCs w:val="28"/>
        </w:rPr>
        <w:t xml:space="preserve"> </w:t>
      </w:r>
      <w:r w:rsidR="00F92D7C">
        <w:rPr>
          <w:rFonts w:ascii="Times New Roman" w:hAnsi="Times New Roman" w:cs="Times New Roman"/>
          <w:sz w:val="28"/>
          <w:szCs w:val="28"/>
        </w:rPr>
        <w:t>заседание К</w:t>
      </w:r>
      <w:r w:rsidRPr="00A62302">
        <w:rPr>
          <w:rFonts w:ascii="Times New Roman" w:hAnsi="Times New Roman" w:cs="Times New Roman"/>
          <w:sz w:val="28"/>
          <w:szCs w:val="28"/>
        </w:rPr>
        <w:t>омиссии правомочно, если в нем принимают участие не менее половины состава ком</w:t>
      </w:r>
      <w:r w:rsidR="00F92D7C">
        <w:rPr>
          <w:rFonts w:ascii="Times New Roman" w:hAnsi="Times New Roman" w:cs="Times New Roman"/>
          <w:sz w:val="28"/>
          <w:szCs w:val="28"/>
        </w:rPr>
        <w:t>иссии с правом решающего голоса;</w:t>
      </w:r>
      <w:r w:rsidRPr="00A6230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Pr="00A62302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A62302">
        <w:rPr>
          <w:rFonts w:ascii="Times New Roman" w:hAnsi="Times New Roman" w:cs="Times New Roman"/>
          <w:sz w:val="28"/>
          <w:szCs w:val="28"/>
        </w:rPr>
        <w:t xml:space="preserve"> чем за пять дней до заседания членам Комиссии направля</w:t>
      </w:r>
      <w:r w:rsidR="00F92D7C">
        <w:rPr>
          <w:rFonts w:ascii="Times New Roman" w:hAnsi="Times New Roman" w:cs="Times New Roman"/>
          <w:sz w:val="28"/>
          <w:szCs w:val="28"/>
        </w:rPr>
        <w:t>ются</w:t>
      </w:r>
      <w:r w:rsidRPr="00A62302">
        <w:rPr>
          <w:rFonts w:ascii="Times New Roman" w:hAnsi="Times New Roman" w:cs="Times New Roman"/>
          <w:sz w:val="28"/>
          <w:szCs w:val="28"/>
        </w:rPr>
        <w:t xml:space="preserve"> повестка дня и справочные материалы. </w:t>
      </w:r>
    </w:p>
    <w:p w:rsidR="00A62302" w:rsidRPr="00A62302" w:rsidRDefault="00F92D7C" w:rsidP="00F92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процедурные требования объективно ограничивают частоту проведения заседаний Комиссии.  С учетом </w:t>
      </w:r>
      <w:r w:rsidR="00A62302" w:rsidRPr="00A62302">
        <w:rPr>
          <w:rFonts w:ascii="Times New Roman" w:hAnsi="Times New Roman" w:cs="Times New Roman"/>
          <w:sz w:val="28"/>
          <w:szCs w:val="28"/>
        </w:rPr>
        <w:t>объем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62302" w:rsidRPr="00A62302">
        <w:rPr>
          <w:rFonts w:ascii="Times New Roman" w:hAnsi="Times New Roman" w:cs="Times New Roman"/>
          <w:sz w:val="28"/>
          <w:szCs w:val="28"/>
        </w:rPr>
        <w:t xml:space="preserve"> вопросов, выносимых на 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Комиссии,  а также трудозатрат</w:t>
      </w:r>
      <w:r w:rsidR="00A62302" w:rsidRPr="00A62302">
        <w:rPr>
          <w:rFonts w:ascii="Times New Roman" w:hAnsi="Times New Roman" w:cs="Times New Roman"/>
          <w:sz w:val="28"/>
          <w:szCs w:val="28"/>
        </w:rPr>
        <w:t xml:space="preserve"> на организацию </w:t>
      </w:r>
      <w:r>
        <w:rPr>
          <w:rFonts w:ascii="Times New Roman" w:hAnsi="Times New Roman" w:cs="Times New Roman"/>
          <w:sz w:val="28"/>
          <w:szCs w:val="28"/>
        </w:rPr>
        <w:t>её заседаний</w:t>
      </w:r>
      <w:r w:rsidR="00A62302" w:rsidRPr="00A62302">
        <w:rPr>
          <w:rFonts w:ascii="Times New Roman" w:hAnsi="Times New Roman" w:cs="Times New Roman"/>
          <w:sz w:val="28"/>
          <w:szCs w:val="28"/>
        </w:rPr>
        <w:t xml:space="preserve"> необходимость </w:t>
      </w:r>
      <w:r>
        <w:rPr>
          <w:rFonts w:ascii="Times New Roman" w:hAnsi="Times New Roman" w:cs="Times New Roman"/>
          <w:sz w:val="28"/>
          <w:szCs w:val="28"/>
        </w:rPr>
        <w:t xml:space="preserve">проводить заседания </w:t>
      </w:r>
      <w:r w:rsidR="00A62302" w:rsidRPr="00A62302">
        <w:rPr>
          <w:rFonts w:ascii="Times New Roman" w:hAnsi="Times New Roman" w:cs="Times New Roman"/>
          <w:sz w:val="28"/>
          <w:szCs w:val="28"/>
        </w:rPr>
        <w:t xml:space="preserve"> чаще одного раза в месяц отсутствует.</w:t>
      </w:r>
    </w:p>
    <w:p w:rsidR="001D3AD2" w:rsidRDefault="00F92D7C" w:rsidP="00A623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Из-за указанных организационных особенностей, текущие сроки рассмотрения документов</w:t>
      </w:r>
      <w:r w:rsidR="00A62302">
        <w:rPr>
          <w:rFonts w:ascii="Times New Roman" w:hAnsi="Times New Roman" w:cs="Times New Roman"/>
          <w:sz w:val="28"/>
          <w:szCs w:val="28"/>
        </w:rPr>
        <w:t xml:space="preserve">, утвержденные </w:t>
      </w:r>
      <w:r w:rsidR="00A62302" w:rsidRPr="00A62302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A62302">
        <w:rPr>
          <w:rFonts w:ascii="Times New Roman" w:hAnsi="Times New Roman" w:cs="Times New Roman"/>
          <w:sz w:val="28"/>
          <w:szCs w:val="28"/>
        </w:rPr>
        <w:t>м</w:t>
      </w:r>
      <w:r w:rsidR="00A62302" w:rsidRPr="00A62302"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 от 16.04.2018 № 126 «О даче согласия государственному автономному учреждению Ленинградской области на совершение им некоторых сделок»</w:t>
      </w:r>
      <w:r w:rsidR="00A62302">
        <w:rPr>
          <w:rFonts w:ascii="Times New Roman" w:hAnsi="Times New Roman" w:cs="Times New Roman"/>
          <w:sz w:val="28"/>
          <w:szCs w:val="28"/>
        </w:rPr>
        <w:t>, постановлением</w:t>
      </w:r>
      <w:r w:rsidR="00A62302" w:rsidRPr="00A62302"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 от 22.05.2018 № 160 «О даче согласия государственному казенному учреждению Ленинградской области на распоряжение имуществом»</w:t>
      </w:r>
      <w:r w:rsidR="00A62302">
        <w:rPr>
          <w:rFonts w:ascii="Times New Roman" w:hAnsi="Times New Roman" w:cs="Times New Roman"/>
          <w:sz w:val="28"/>
          <w:szCs w:val="28"/>
        </w:rPr>
        <w:t xml:space="preserve">, постановлением </w:t>
      </w:r>
      <w:r w:rsidR="00A62302" w:rsidRPr="00A62302">
        <w:rPr>
          <w:rFonts w:ascii="Times New Roman" w:hAnsi="Times New Roman" w:cs="Times New Roman"/>
          <w:sz w:val="28"/>
          <w:szCs w:val="28"/>
        </w:rPr>
        <w:t xml:space="preserve">Правительства Ленинградской области от 13.06.2018 № 185 «О даче согласия государственному </w:t>
      </w:r>
      <w:r w:rsidR="00A62302" w:rsidRPr="00A62302">
        <w:rPr>
          <w:rFonts w:ascii="Times New Roman" w:hAnsi="Times New Roman" w:cs="Times New Roman"/>
          <w:sz w:val="28"/>
          <w:szCs w:val="28"/>
        </w:rPr>
        <w:lastRenderedPageBreak/>
        <w:t>бюджетному учреждению</w:t>
      </w:r>
      <w:proofErr w:type="gramEnd"/>
      <w:r w:rsidR="00A62302" w:rsidRPr="00A62302">
        <w:rPr>
          <w:rFonts w:ascii="Times New Roman" w:hAnsi="Times New Roman" w:cs="Times New Roman"/>
          <w:sz w:val="28"/>
          <w:szCs w:val="28"/>
        </w:rPr>
        <w:t xml:space="preserve"> Ленинградской области на</w:t>
      </w:r>
      <w:r w:rsidR="00A62302">
        <w:rPr>
          <w:rFonts w:ascii="Times New Roman" w:hAnsi="Times New Roman" w:cs="Times New Roman"/>
          <w:sz w:val="28"/>
          <w:szCs w:val="28"/>
        </w:rPr>
        <w:t xml:space="preserve"> совершение им некоторых сделок»</w:t>
      </w:r>
      <w:r>
        <w:rPr>
          <w:rFonts w:ascii="Times New Roman" w:hAnsi="Times New Roman" w:cs="Times New Roman"/>
          <w:sz w:val="28"/>
          <w:szCs w:val="28"/>
        </w:rPr>
        <w:t xml:space="preserve"> не всегда позволят обеспечить своевременное рассмотрение заявлений государственных учреждений. </w:t>
      </w:r>
      <w:r w:rsidR="00A623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2D7C" w:rsidRDefault="00F92D7C" w:rsidP="00130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 Проектом предлагается увеличить сроки рассмотрения документов на дачу согласия на совершение сделки по распоряжению движим</w:t>
      </w:r>
      <w:r w:rsidR="00054082">
        <w:rPr>
          <w:rFonts w:ascii="Times New Roman" w:hAnsi="Times New Roman" w:cs="Times New Roman"/>
          <w:sz w:val="28"/>
          <w:szCs w:val="28"/>
        </w:rPr>
        <w:t>ым  имуществом до 40</w:t>
      </w:r>
      <w:r>
        <w:rPr>
          <w:rFonts w:ascii="Times New Roman" w:hAnsi="Times New Roman" w:cs="Times New Roman"/>
          <w:sz w:val="28"/>
          <w:szCs w:val="28"/>
        </w:rPr>
        <w:t xml:space="preserve"> календарных дней. Такое изменение по</w:t>
      </w:r>
      <w:r w:rsidR="00054082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волит обеспечить соблюдение установленных сроков рассмотрения заявлений, учесть реальные возможности Комиссии по организации заседаний, снизить риск формальных нарушений сроков из-за объективных организационных ограничений. </w:t>
      </w:r>
    </w:p>
    <w:p w:rsidR="001302BB" w:rsidRDefault="001302BB" w:rsidP="001302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Кроме того П</w:t>
      </w:r>
      <w:r w:rsidRPr="0088566C">
        <w:rPr>
          <w:rFonts w:ascii="Times New Roman" w:hAnsi="Times New Roman" w:cs="Times New Roman"/>
          <w:sz w:val="28"/>
          <w:szCs w:val="28"/>
        </w:rPr>
        <w:t xml:space="preserve">роектом вносятся изменения в части указания должности </w:t>
      </w:r>
      <w:r w:rsidRPr="00C35F46">
        <w:rPr>
          <w:rFonts w:ascii="Times New Roman" w:hAnsi="Times New Roman"/>
          <w:bCs/>
          <w:sz w:val="28"/>
          <w:szCs w:val="28"/>
        </w:rPr>
        <w:t xml:space="preserve">первого вице-губернатора Ленинградской области </w:t>
      </w:r>
      <w:r>
        <w:rPr>
          <w:rFonts w:ascii="Times New Roman" w:hAnsi="Times New Roman"/>
          <w:bCs/>
          <w:sz w:val="28"/>
          <w:szCs w:val="28"/>
        </w:rPr>
        <w:t>–</w:t>
      </w:r>
      <w:r w:rsidRPr="00C35F46">
        <w:rPr>
          <w:rFonts w:ascii="Times New Roman" w:hAnsi="Times New Roman"/>
          <w:bCs/>
          <w:sz w:val="28"/>
          <w:szCs w:val="28"/>
        </w:rPr>
        <w:t xml:space="preserve"> заместителя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35F46">
        <w:rPr>
          <w:rFonts w:ascii="Times New Roman" w:hAnsi="Times New Roman"/>
          <w:bCs/>
          <w:sz w:val="28"/>
          <w:szCs w:val="28"/>
        </w:rPr>
        <w:t xml:space="preserve">Председателя Правительства Ленинградской области </w:t>
      </w:r>
      <w:r>
        <w:rPr>
          <w:rFonts w:ascii="Times New Roman" w:hAnsi="Times New Roman"/>
          <w:bCs/>
          <w:sz w:val="28"/>
          <w:szCs w:val="28"/>
        </w:rPr>
        <w:t>–</w:t>
      </w:r>
      <w:r w:rsidRPr="00C35F46">
        <w:rPr>
          <w:rFonts w:ascii="Times New Roman" w:hAnsi="Times New Roman"/>
          <w:bCs/>
          <w:sz w:val="28"/>
          <w:szCs w:val="28"/>
        </w:rPr>
        <w:t xml:space="preserve"> председателя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35F46">
        <w:rPr>
          <w:rFonts w:ascii="Times New Roman" w:hAnsi="Times New Roman"/>
          <w:bCs/>
          <w:sz w:val="28"/>
          <w:szCs w:val="28"/>
        </w:rPr>
        <w:t>комитета финансов Ленинградской области</w:t>
      </w:r>
      <w:r w:rsidRPr="0088566C">
        <w:rPr>
          <w:rFonts w:ascii="Times New Roman" w:hAnsi="Times New Roman" w:cs="Times New Roman"/>
          <w:sz w:val="28"/>
          <w:szCs w:val="28"/>
        </w:rPr>
        <w:t xml:space="preserve"> вместо должности «</w:t>
      </w:r>
      <w:r>
        <w:rPr>
          <w:rFonts w:ascii="Times New Roman" w:hAnsi="Times New Roman"/>
          <w:sz w:val="28"/>
          <w:szCs w:val="28"/>
        </w:rPr>
        <w:t>первого заместителя Председателя Правительства Ленинградской области - председателя комитета финансов</w:t>
      </w:r>
      <w:r w:rsidRPr="0088566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E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566C">
        <w:rPr>
          <w:rFonts w:ascii="Times New Roman" w:eastAsia="Times New Roman" w:hAnsi="Times New Roman" w:cs="Times New Roman"/>
          <w:sz w:val="28"/>
          <w:szCs w:val="28"/>
        </w:rPr>
        <w:t>в связи с утверждением структуры органов исполнительной власти Ленинградской области (постановление Губернатора Ленинградской области от 06.11.2025 № 136-пг)</w:t>
      </w:r>
      <w:r w:rsidRPr="0088566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C1400" w:rsidRDefault="00EC1400" w:rsidP="00EC1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не устанавливает новые и не изменяет ранее предусмотренные обязанности для субъектов предпринимательской и инвестиционной деятельности, а также не устанавливает, не изменяет и не отменяет ранее установленную ответственность за нарушение нормативных правовых актов Ленинградской области. В связи с отсутствием положений, касающихся предпринимательской и инвестиционной деятельности, представленный Проект не подлежит оценке регулирующего воздействия.</w:t>
      </w:r>
    </w:p>
    <w:p w:rsidR="00EC1400" w:rsidRDefault="00EC1400" w:rsidP="00EC1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400" w:rsidRDefault="00EC1400" w:rsidP="00EC1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400" w:rsidRPr="00DB08D8" w:rsidRDefault="00EC1400" w:rsidP="00EC1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F6D" w:rsidRDefault="00EC1400" w:rsidP="00EC1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8D8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DB08D8">
        <w:rPr>
          <w:rFonts w:ascii="Times New Roman" w:hAnsi="Times New Roman" w:cs="Times New Roman"/>
          <w:sz w:val="28"/>
          <w:szCs w:val="28"/>
        </w:rPr>
        <w:t>Ленинградского</w:t>
      </w:r>
      <w:proofErr w:type="gramEnd"/>
      <w:r w:rsidRPr="00DB08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400" w:rsidRPr="00DB08D8" w:rsidRDefault="00EC1400" w:rsidP="00EC1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8D8">
        <w:rPr>
          <w:rFonts w:ascii="Times New Roman" w:hAnsi="Times New Roman" w:cs="Times New Roman"/>
          <w:sz w:val="28"/>
          <w:szCs w:val="28"/>
        </w:rPr>
        <w:t xml:space="preserve">областного комитета по управлению </w:t>
      </w:r>
    </w:p>
    <w:p w:rsidR="00EC1400" w:rsidRPr="00DB08D8" w:rsidRDefault="00EC1400" w:rsidP="00EC1400">
      <w:pPr>
        <w:spacing w:after="0" w:line="240" w:lineRule="auto"/>
        <w:jc w:val="both"/>
        <w:rPr>
          <w:b/>
          <w:sz w:val="28"/>
          <w:szCs w:val="28"/>
        </w:rPr>
      </w:pPr>
      <w:r w:rsidRPr="00DB08D8">
        <w:rPr>
          <w:rFonts w:ascii="Times New Roman" w:hAnsi="Times New Roman" w:cs="Times New Roman"/>
          <w:sz w:val="28"/>
          <w:szCs w:val="28"/>
        </w:rPr>
        <w:t xml:space="preserve">государственным имуществом                </w:t>
      </w:r>
      <w:r w:rsidR="00DB08D8">
        <w:rPr>
          <w:rFonts w:ascii="Times New Roman" w:hAnsi="Times New Roman" w:cs="Times New Roman"/>
          <w:sz w:val="28"/>
          <w:szCs w:val="28"/>
        </w:rPr>
        <w:t xml:space="preserve"> </w:t>
      </w:r>
      <w:r w:rsidRPr="00DB08D8">
        <w:rPr>
          <w:rFonts w:ascii="Times New Roman" w:hAnsi="Times New Roman" w:cs="Times New Roman"/>
          <w:sz w:val="28"/>
          <w:szCs w:val="28"/>
        </w:rPr>
        <w:t xml:space="preserve">    </w:t>
      </w:r>
      <w:r w:rsidR="007A4BEA" w:rsidRPr="00DB08D8">
        <w:rPr>
          <w:rFonts w:ascii="Times New Roman" w:hAnsi="Times New Roman" w:cs="Times New Roman"/>
          <w:sz w:val="28"/>
          <w:szCs w:val="28"/>
        </w:rPr>
        <w:t xml:space="preserve">  </w:t>
      </w:r>
      <w:r w:rsidRPr="00DB08D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F8370C">
        <w:rPr>
          <w:rFonts w:ascii="Times New Roman" w:hAnsi="Times New Roman" w:cs="Times New Roman"/>
          <w:sz w:val="28"/>
          <w:szCs w:val="28"/>
        </w:rPr>
        <w:t xml:space="preserve">   </w:t>
      </w:r>
      <w:r w:rsidRPr="00DB08D8">
        <w:rPr>
          <w:rFonts w:ascii="Times New Roman" w:hAnsi="Times New Roman" w:cs="Times New Roman"/>
          <w:sz w:val="28"/>
          <w:szCs w:val="28"/>
        </w:rPr>
        <w:t xml:space="preserve"> </w:t>
      </w:r>
      <w:r w:rsidR="00F8370C">
        <w:rPr>
          <w:rFonts w:ascii="Times New Roman" w:hAnsi="Times New Roman" w:cs="Times New Roman"/>
          <w:sz w:val="28"/>
          <w:szCs w:val="28"/>
        </w:rPr>
        <w:t xml:space="preserve">М.Р. </w:t>
      </w:r>
      <w:proofErr w:type="spellStart"/>
      <w:r w:rsidR="00F8370C">
        <w:rPr>
          <w:rFonts w:ascii="Times New Roman" w:hAnsi="Times New Roman" w:cs="Times New Roman"/>
          <w:sz w:val="28"/>
          <w:szCs w:val="28"/>
        </w:rPr>
        <w:t>Тоноян</w:t>
      </w:r>
      <w:proofErr w:type="spellEnd"/>
    </w:p>
    <w:p w:rsidR="00D41709" w:rsidRDefault="00D41709"/>
    <w:sectPr w:rsidR="00D41709" w:rsidSect="00D41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5AF"/>
    <w:multiLevelType w:val="hybridMultilevel"/>
    <w:tmpl w:val="14742320"/>
    <w:lvl w:ilvl="0" w:tplc="08785D0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31A02E0"/>
    <w:multiLevelType w:val="hybridMultilevel"/>
    <w:tmpl w:val="F8824432"/>
    <w:lvl w:ilvl="0" w:tplc="324043D6">
      <w:start w:val="3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400"/>
    <w:rsid w:val="00054082"/>
    <w:rsid w:val="000B4B33"/>
    <w:rsid w:val="001302BB"/>
    <w:rsid w:val="00135830"/>
    <w:rsid w:val="001D3AD2"/>
    <w:rsid w:val="00283AF9"/>
    <w:rsid w:val="00537951"/>
    <w:rsid w:val="00713DEB"/>
    <w:rsid w:val="007A4BEA"/>
    <w:rsid w:val="00846E67"/>
    <w:rsid w:val="00980683"/>
    <w:rsid w:val="00A62302"/>
    <w:rsid w:val="00AD7F6D"/>
    <w:rsid w:val="00B81BB6"/>
    <w:rsid w:val="00D41709"/>
    <w:rsid w:val="00DA47A3"/>
    <w:rsid w:val="00DB08D8"/>
    <w:rsid w:val="00E15FAA"/>
    <w:rsid w:val="00EC1400"/>
    <w:rsid w:val="00F8370C"/>
    <w:rsid w:val="00F9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40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C1400"/>
    <w:rPr>
      <w:color w:val="0000FF"/>
      <w:u w:val="single"/>
    </w:rPr>
  </w:style>
  <w:style w:type="paragraph" w:customStyle="1" w:styleId="ConsPlusTitle">
    <w:name w:val="ConsPlusTitle"/>
    <w:uiPriority w:val="99"/>
    <w:rsid w:val="007A4BE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A4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47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40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C1400"/>
    <w:rPr>
      <w:color w:val="0000FF"/>
      <w:u w:val="single"/>
    </w:rPr>
  </w:style>
  <w:style w:type="paragraph" w:customStyle="1" w:styleId="ConsPlusTitle">
    <w:name w:val="ConsPlusTitle"/>
    <w:uiPriority w:val="99"/>
    <w:rsid w:val="007A4BE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A4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47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Полякова Елена Николаевна</cp:lastModifiedBy>
  <cp:revision>7</cp:revision>
  <dcterms:created xsi:type="dcterms:W3CDTF">2026-04-06T13:03:00Z</dcterms:created>
  <dcterms:modified xsi:type="dcterms:W3CDTF">2026-04-15T13:05:00Z</dcterms:modified>
</cp:coreProperties>
</file>