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 w:rsidRPr="00CA0A9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ПОЯСНИТЕЛЬНАЯ ЗАПИСКА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>к проекту постановления Правительства Ленинградской области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 xml:space="preserve">«О внесении изменений в постановление Правительства Ленинградской области от 25 мая 2018 года № 166 «Об утверждении Положения о реализации мероприятия по улучшению жилищных условий граждан с использованием средств ипотечного кредита (займа)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(далее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проект, </w:t>
      </w: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>Положение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Ипотечная программа</w:t>
      </w: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proofErr w:type="gramEnd"/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4313" w:rsidRPr="00BE720B" w:rsidRDefault="003B4313" w:rsidP="003B431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BE720B">
        <w:rPr>
          <w:color w:val="auto"/>
          <w:sz w:val="28"/>
          <w:szCs w:val="28"/>
        </w:rPr>
        <w:t xml:space="preserve">Настоящий проект разработан комитетом по строительству Ленинградской области во исполнение </w:t>
      </w:r>
      <w:r>
        <w:rPr>
          <w:color w:val="auto"/>
          <w:sz w:val="28"/>
          <w:szCs w:val="28"/>
        </w:rPr>
        <w:t xml:space="preserve">резолюции Губернатора Ленинградской области к докладу комитета финансов Ленинградкой области от 01.09.2025 № 19-04/182 об исполнении </w:t>
      </w:r>
      <w:r w:rsidRPr="00BE720B">
        <w:rPr>
          <w:color w:val="auto"/>
          <w:sz w:val="28"/>
          <w:szCs w:val="28"/>
        </w:rPr>
        <w:t>пункта 9 Перечня поручений Губернатора Ленинградской по итогам шестьдесят второго (внеочередного) заседания Законодательного собрания Ленинградской области седьмого созыва 10.04.2025 (служебный документ от 07.05.2025 № 065-7018/2025)</w:t>
      </w:r>
      <w:r>
        <w:rPr>
          <w:color w:val="auto"/>
          <w:sz w:val="28"/>
          <w:szCs w:val="28"/>
        </w:rPr>
        <w:t>, а также в целях приведения в соответствие с законодательством</w:t>
      </w:r>
      <w:r w:rsidRPr="00BE720B">
        <w:rPr>
          <w:color w:val="auto"/>
          <w:sz w:val="28"/>
          <w:szCs w:val="28"/>
        </w:rPr>
        <w:t xml:space="preserve">. </w:t>
      </w:r>
      <w:proofErr w:type="gramEnd"/>
    </w:p>
    <w:p w:rsidR="003B4313" w:rsidRDefault="003B4313" w:rsidP="003B43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720B">
        <w:rPr>
          <w:color w:val="auto"/>
          <w:sz w:val="28"/>
          <w:szCs w:val="28"/>
        </w:rPr>
        <w:t xml:space="preserve">Проектом </w:t>
      </w:r>
      <w:r>
        <w:rPr>
          <w:color w:val="auto"/>
          <w:sz w:val="28"/>
          <w:szCs w:val="28"/>
        </w:rPr>
        <w:t>учтено следующее предложение, изложенное в докладе комитета финансов Ленинградской области:</w:t>
      </w:r>
    </w:p>
    <w:p w:rsidR="003B4313" w:rsidRDefault="003B4313" w:rsidP="003B4313">
      <w:pPr>
        <w:pStyle w:val="Default"/>
        <w:ind w:firstLine="709"/>
        <w:jc w:val="both"/>
        <w:rPr>
          <w:sz w:val="28"/>
          <w:szCs w:val="28"/>
        </w:rPr>
      </w:pPr>
      <w:r w:rsidRPr="001A334A">
        <w:rPr>
          <w:sz w:val="28"/>
          <w:szCs w:val="28"/>
        </w:rPr>
        <w:t xml:space="preserve">- введение критерия для участников программ о наличии гражданства Российской Федерации в течение не менее 10 лет на дату подачи заявления об участии в </w:t>
      </w:r>
      <w:r>
        <w:rPr>
          <w:sz w:val="28"/>
          <w:szCs w:val="28"/>
        </w:rPr>
        <w:t>Ипотечной программе.</w:t>
      </w:r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DA2">
        <w:rPr>
          <w:rFonts w:ascii="Times New Roman" w:hAnsi="Times New Roman"/>
          <w:sz w:val="28"/>
          <w:szCs w:val="28"/>
        </w:rPr>
        <w:t>Соответствующее изменение внесено в пункт 2.2 Положения, а именно, введен новый подпункт «м».</w:t>
      </w:r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DA2">
        <w:rPr>
          <w:rFonts w:ascii="Times New Roman" w:hAnsi="Times New Roman"/>
          <w:sz w:val="28"/>
          <w:szCs w:val="28"/>
        </w:rPr>
        <w:t>Также проектом акта предусмотрены изменения в п</w:t>
      </w:r>
      <w:r>
        <w:rPr>
          <w:rFonts w:ascii="Times New Roman" w:hAnsi="Times New Roman"/>
          <w:sz w:val="28"/>
          <w:szCs w:val="28"/>
        </w:rPr>
        <w:t xml:space="preserve">ункты </w:t>
      </w:r>
      <w:r w:rsidRPr="00A36DA2">
        <w:rPr>
          <w:rFonts w:ascii="Times New Roman" w:hAnsi="Times New Roman"/>
          <w:sz w:val="28"/>
          <w:szCs w:val="28"/>
        </w:rPr>
        <w:t xml:space="preserve">2.20 и 2.21, в соответствии с которыми хранение свидетельства </w:t>
      </w:r>
      <w:r>
        <w:rPr>
          <w:rFonts w:ascii="Times New Roman" w:hAnsi="Times New Roman"/>
          <w:sz w:val="28"/>
          <w:szCs w:val="28"/>
        </w:rPr>
        <w:t>предлагается</w:t>
      </w:r>
      <w:r w:rsidRPr="00A36DA2">
        <w:rPr>
          <w:rFonts w:ascii="Times New Roman" w:hAnsi="Times New Roman"/>
          <w:sz w:val="28"/>
          <w:szCs w:val="28"/>
        </w:rPr>
        <w:t xml:space="preserve"> осуществлять не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36DA2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е</w:t>
      </w:r>
      <w:r w:rsidRPr="00A36DA2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36DA2">
        <w:rPr>
          <w:rFonts w:ascii="Times New Roman" w:hAnsi="Times New Roman"/>
          <w:sz w:val="28"/>
          <w:szCs w:val="28"/>
        </w:rPr>
        <w:t>банк</w:t>
      </w:r>
      <w:r>
        <w:rPr>
          <w:rFonts w:ascii="Times New Roman" w:hAnsi="Times New Roman"/>
          <w:sz w:val="28"/>
          <w:szCs w:val="28"/>
        </w:rPr>
        <w:t>е</w:t>
      </w:r>
      <w:r w:rsidRPr="00A36DA2">
        <w:rPr>
          <w:rFonts w:ascii="Times New Roman" w:hAnsi="Times New Roman"/>
          <w:sz w:val="28"/>
          <w:szCs w:val="28"/>
        </w:rPr>
        <w:t>. Данные изменения предусмотрены в соответствии с обращением банка (прилагается).</w:t>
      </w:r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Кроме того, пункт 3.1 Положения предлагается изложить в новой редакции, так как вид компенсации, изложенный в действующей редакции, утратил силу, в связи с тем, что для получения данного вида компенсации заявления от граждан принимались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31 декабря 2024 года (подпункт 3 пункта 3.1 Положения).</w:t>
      </w:r>
    </w:p>
    <w:p w:rsidR="003B4313" w:rsidRPr="00D8055D" w:rsidRDefault="003B4313" w:rsidP="003B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Также проектом предлагаются изменения в </w:t>
      </w:r>
      <w:r w:rsidRPr="00D8055D">
        <w:rPr>
          <w:rFonts w:ascii="Times New Roman" w:hAnsi="Times New Roman"/>
          <w:sz w:val="28"/>
          <w:szCs w:val="28"/>
        </w:rPr>
        <w:t xml:space="preserve">абзац четвертый подпункта «д» пункта 2.3 Положения в части исключения положения о недопущении использования социальной выплаты </w:t>
      </w:r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>на погашение основного долга и уплату процентов по ипотечным жилищным кредитам на приобретенное (построенное) жилое помещение, если право собственности на указанное жилое помещение имеют помимо заявителя и членов его семьи (указанных в заявлении на участие в мероприятии), члены семьи</w:t>
      </w:r>
      <w:proofErr w:type="gramEnd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, не признанные нуждающимися в улучшении жилищных условий </w:t>
      </w:r>
      <w:proofErr w:type="gramStart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>и(</w:t>
      </w:r>
      <w:proofErr w:type="gramEnd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>или) не являющиеся участниками Ипотечной программы.</w:t>
      </w:r>
    </w:p>
    <w:p w:rsidR="003B4313" w:rsidRPr="007A0B35" w:rsidRDefault="003B4313" w:rsidP="003B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  <w:proofErr w:type="gramStart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Данные изменения вносятся с учетом </w:t>
      </w:r>
      <w:r w:rsidRPr="00870B5B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 </w:t>
      </w:r>
      <w:hyperlink r:id="rId5" w:history="1">
        <w:r w:rsidRPr="00870B5B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Семейного</w:t>
        </w:r>
      </w:hyperlink>
      <w:r w:rsidRPr="00870B5B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6" w:history="1">
        <w:r w:rsidRPr="00870B5B"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Гражданского</w:t>
        </w:r>
      </w:hyperlink>
      <w:r w:rsidRPr="00870B5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кодексов Российской Федерации в целях недопущения отмены в судебном порядке решений комитета по строительству Ленинградской области об отказе в предоставлении социальной выплаты на погашение основного долга и уплату процентов по ипотечным жилищным кредитам на приобретенное (построенное) </w:t>
      </w:r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жилое помещение случаях, когда право собственности на указанное жилое помещение имеют помимо заявителя и членов</w:t>
      </w:r>
      <w:proofErr w:type="gramEnd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семьи (указанных в заявлении на участие в мероприятии), члены семьи, не признанные нуждающимися в улучшении жилищных условий </w:t>
      </w:r>
      <w:proofErr w:type="gramStart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>и(</w:t>
      </w:r>
      <w:proofErr w:type="gramEnd"/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или) не являющиеся участниками мероприятия (Кассационное определение Судебной коллегии по административным делам Верховного Суда Российской Федерации от 11.12.2024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D8055D">
        <w:rPr>
          <w:rFonts w:ascii="Times New Roman" w:eastAsiaTheme="minorHAnsi" w:hAnsi="Times New Roman"/>
          <w:sz w:val="28"/>
          <w:szCs w:val="28"/>
          <w:lang w:eastAsia="en-US"/>
        </w:rPr>
        <w:t xml:space="preserve"> 33-КАД24-10-К3 (УИД 47RS0007-01-2022-002970-21), в том числе при использовании материнского капитала при покупке жилого помещения или уплату первоначального взноса по кредиту на покупку или строительство жилья, а также на погашение основного долга и уплату процентов по имеющимся кредитам, в том числе по ипотеке, в случае, когда имеется обязанность выделения доли в праве собственности на объект недвижимого имущества на всех членов семьи, включая супруга и несовершеннолетних детей.</w:t>
      </w:r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Абзац второй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подпункта 2 пункта 3.1-2 Положения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предлагается признать утратившим силу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целях устранения возникшей коллизии в связи с несоответствием абзацу первому данного подпункта.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пунктах 3.1. и 3.1-3 Положения предлагается исключить реквизиты решений Министерства финансов Российской Федерации и предусмотреть ссылку на наименование порядка, утвержденного указанными решениями Министерства финансов Российской Федерации, так как реквизиты меняются при внесении изменений в условия и требования, предусмотренные порядком. 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>Принятие данного проекта акта повлечет необходимость внесения изменений в приказ комитета по строител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ьству Ленинградской области от 12 мая 2021 года № 4</w:t>
      </w: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Pr="00BC1F1B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предоставления социальных выплат на приобретение (строительство) жилья и компенсации части расходов на уплату процентов по ипотечным жилищным кредитам (займам) в рамках мероприятия по улучшению жилищных условий граждан с использованием средств ипотечного кредита (займа) государственной программы Ленинградской</w:t>
      </w:r>
      <w:proofErr w:type="gramEnd"/>
      <w:r w:rsidRPr="00BC1F1B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C1F1B">
        <w:rPr>
          <w:rFonts w:ascii="Times New Roman" w:eastAsiaTheme="minorHAnsi" w:hAnsi="Times New Roman"/>
          <w:sz w:val="28"/>
          <w:szCs w:val="28"/>
          <w:lang w:eastAsia="en-US"/>
        </w:rPr>
        <w:t>Формирование городской среды и обеспечение качественным жильем граждан на территории Ленинградской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C1F1B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признании утратившим силу приказа комитета по строительству Ленинградской области от 16 апреля 2019 года N 13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3B4313" w:rsidRDefault="003B4313" w:rsidP="003B4313">
      <w:pPr>
        <w:tabs>
          <w:tab w:val="lef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0A9B">
        <w:rPr>
          <w:rFonts w:ascii="Times New Roman" w:eastAsia="Times New Roman" w:hAnsi="Times New Roman"/>
          <w:bCs/>
          <w:sz w:val="28"/>
          <w:szCs w:val="28"/>
        </w:rPr>
        <w:t xml:space="preserve"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области, в </w:t>
      </w:r>
      <w:proofErr w:type="gramStart"/>
      <w:r w:rsidRPr="00CA0A9B">
        <w:rPr>
          <w:rFonts w:ascii="Times New Roman" w:eastAsia="Times New Roman" w:hAnsi="Times New Roman"/>
          <w:bCs/>
          <w:sz w:val="28"/>
          <w:szCs w:val="28"/>
        </w:rPr>
        <w:t>связи</w:t>
      </w:r>
      <w:proofErr w:type="gramEnd"/>
      <w:r w:rsidRPr="00CA0A9B">
        <w:rPr>
          <w:rFonts w:ascii="Times New Roman" w:eastAsia="Times New Roman" w:hAnsi="Times New Roman"/>
          <w:bCs/>
          <w:sz w:val="28"/>
          <w:szCs w:val="28"/>
        </w:rPr>
        <w:t xml:space="preserve"> с чем не подлежит оценке регулирующего воздействия.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комитета </w:t>
      </w:r>
    </w:p>
    <w:p w:rsidR="003B4313" w:rsidRPr="00CA0A9B" w:rsidRDefault="003B4313" w:rsidP="003B4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0A9B">
        <w:rPr>
          <w:rFonts w:ascii="Times New Roman" w:eastAsiaTheme="minorHAnsi" w:hAnsi="Times New Roman"/>
          <w:sz w:val="28"/>
          <w:szCs w:val="28"/>
          <w:lang w:eastAsia="en-US"/>
        </w:rPr>
        <w:t xml:space="preserve">по строительству </w:t>
      </w:r>
    </w:p>
    <w:p w:rsidR="003B4313" w:rsidRPr="00CA0A9B" w:rsidRDefault="003B4313" w:rsidP="003B4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A9B"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0B5B">
        <w:rPr>
          <w:rFonts w:ascii="Times New Roman" w:hAnsi="Times New Roman"/>
          <w:sz w:val="28"/>
          <w:szCs w:val="28"/>
        </w:rPr>
        <w:t xml:space="preserve">   </w:t>
      </w:r>
      <w:r w:rsidR="00135450">
        <w:rPr>
          <w:rFonts w:ascii="Times New Roman" w:hAnsi="Times New Roman"/>
          <w:sz w:val="28"/>
          <w:szCs w:val="28"/>
        </w:rPr>
        <w:t xml:space="preserve">            </w:t>
      </w:r>
      <w:r w:rsidR="00870B5B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Е.Ф.Никитенко</w:t>
      </w:r>
      <w:proofErr w:type="spellEnd"/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70B5B" w:rsidRDefault="00870B5B" w:rsidP="003B4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3B4313" w:rsidRDefault="003B4313" w:rsidP="003B4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Муравьева Т.А., (812) 539-44-38, доб. 6092</w:t>
      </w:r>
    </w:p>
    <w:sectPr w:rsidR="003B4313" w:rsidSect="001354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C0"/>
    <w:rsid w:val="00135450"/>
    <w:rsid w:val="003B4313"/>
    <w:rsid w:val="0081511A"/>
    <w:rsid w:val="00870B5B"/>
    <w:rsid w:val="008F4BC0"/>
    <w:rsid w:val="00C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13"/>
    <w:pPr>
      <w:spacing w:after="160" w:line="25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313"/>
    <w:rPr>
      <w:color w:val="0000FF" w:themeColor="hyperlink"/>
      <w:u w:val="single"/>
    </w:rPr>
  </w:style>
  <w:style w:type="paragraph" w:customStyle="1" w:styleId="Default">
    <w:name w:val="Default"/>
    <w:rsid w:val="003B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13"/>
    <w:pPr>
      <w:spacing w:after="160" w:line="25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313"/>
    <w:rPr>
      <w:color w:val="0000FF" w:themeColor="hyperlink"/>
      <w:u w:val="single"/>
    </w:rPr>
  </w:style>
  <w:style w:type="paragraph" w:customStyle="1" w:styleId="Default">
    <w:name w:val="Default"/>
    <w:rsid w:val="003B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8674" TargetMode="External"/><Relationship Id="rId5" Type="http://schemas.openxmlformats.org/officeDocument/2006/relationships/hyperlink" Target="https://login.consultant.ru/link/?req=doc&amp;base=LAW&amp;n=149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Татьяна Александровна</dc:creator>
  <cp:lastModifiedBy>Муравьева Татьяна Александровна</cp:lastModifiedBy>
  <cp:revision>2</cp:revision>
  <dcterms:created xsi:type="dcterms:W3CDTF">2026-05-13T13:13:00Z</dcterms:created>
  <dcterms:modified xsi:type="dcterms:W3CDTF">2026-05-13T13:13:00Z</dcterms:modified>
</cp:coreProperties>
</file>