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E47" w:rsidRDefault="00B9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94E47" w:rsidRDefault="008328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B94E47" w:rsidRDefault="00B94E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E47" w:rsidRDefault="008328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постановления Правительства</w:t>
      </w:r>
    </w:p>
    <w:p w:rsidR="00B94E47" w:rsidRDefault="008328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«Об утверждении регионального социального библиотечного стандарта»</w:t>
      </w:r>
    </w:p>
    <w:p w:rsidR="00B94E47" w:rsidRDefault="00B94E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4E47" w:rsidRDefault="008328E5">
      <w:pPr>
        <w:spacing w:after="0" w:line="235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Правительства Ленинградской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«Об утверждении регионального социального библиотечного стандарта» разработан в целях исполнения </w:t>
      </w:r>
      <w:r>
        <w:rPr>
          <w:rFonts w:ascii="Times New Roman" w:hAnsi="Times New Roman" w:cs="Times New Roman"/>
          <w:sz w:val="28"/>
          <w:szCs w:val="28"/>
        </w:rPr>
        <w:t>абзаца 4 части 2 статьи 9 Областного закона Ленинградской области от 3 июля 2009 года № 61-оз «Об организации библиотечного обслуживания населения Ленинградск</w:t>
      </w:r>
      <w:r>
        <w:rPr>
          <w:rFonts w:ascii="Times New Roman" w:hAnsi="Times New Roman" w:cs="Times New Roman"/>
          <w:sz w:val="28"/>
          <w:szCs w:val="28"/>
        </w:rPr>
        <w:t xml:space="preserve">ой области общедоступными библиотеками» 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п.1. Перечня поручений Губернатора Ленинградской области </w:t>
      </w:r>
      <w:r>
        <w:rPr>
          <w:rFonts w:ascii="Times New Roman" w:hAnsi="Times New Roman" w:cs="Times New Roman"/>
          <w:sz w:val="28"/>
          <w:szCs w:val="28"/>
        </w:rPr>
        <w:t>по итогам заседания Правительства Ленинградской области 27 ноября 2025 года (служебный документ от 8 декабря 2025 года №065-18143/2025).</w:t>
      </w:r>
    </w:p>
    <w:p w:rsidR="00B94E47" w:rsidRDefault="008328E5">
      <w:pPr>
        <w:spacing w:after="0" w:line="235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Разработка и внедрен</w:t>
      </w:r>
      <w:r>
        <w:rPr>
          <w:rFonts w:ascii="Times New Roman" w:eastAsia="Times New Roman" w:hAnsi="Times New Roman" w:cs="Times New Roman"/>
          <w:sz w:val="28"/>
          <w:szCs w:val="28"/>
        </w:rPr>
        <w:t>ие органами государственной власти субъектов Российской Федерации в IV квартале 2025 года норм материального, ресурсного, технического обеспечения деятельности библиотек в условиях стационарного и внестационарного обслуживания, включая формирование инклюзи</w:t>
      </w:r>
      <w:r>
        <w:rPr>
          <w:rFonts w:ascii="Times New Roman" w:eastAsia="Times New Roman" w:hAnsi="Times New Roman" w:cs="Times New Roman"/>
          <w:sz w:val="28"/>
          <w:szCs w:val="28"/>
        </w:rPr>
        <w:t>вного библиотечного пространства включено также в план мероприятий по реализации Стратегии развития библиотечного дела в Российской Федерации на период до 2030 года, утвержденного   распоряжением Правительства Российской Федерации от 7 июля 2021 г. № 1828-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        </w:t>
      </w:r>
    </w:p>
    <w:p w:rsidR="00B94E47" w:rsidRDefault="008328E5">
      <w:pPr>
        <w:spacing w:after="0" w:line="235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Региональный социальный библиотечный стандарт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- Стандарт)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совокупность 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минимально рекомендуемых требований и норм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 результатам деятельности, уровню и качеству библиотечного обслуживания населения, ресурсному обеспечению и нормам по те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рриториальному размещению общедоступных библиотек Ленинградской области в соответствии с требованиями государственных библиотечных стандартов.</w:t>
      </w:r>
    </w:p>
    <w:p w:rsidR="00B94E47" w:rsidRDefault="008328E5">
      <w:pPr>
        <w:spacing w:after="0" w:line="235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Нормативы территориального размещения библиотек Ленинградской области с делением на типы населенных пунктов приме</w:t>
      </w:r>
      <w:r>
        <w:rPr>
          <w:rFonts w:ascii="Times New Roman" w:hAnsi="Times New Roman" w:cs="Times New Roman"/>
          <w:sz w:val="28"/>
          <w:szCs w:val="28"/>
        </w:rPr>
        <w:t xml:space="preserve">нены по аналогии с  </w:t>
      </w:r>
      <w:r>
        <w:rPr>
          <w:rFonts w:ascii="Times New Roman" w:eastAsia="Times New Roman" w:hAnsi="Times New Roman" w:cs="Times New Roman"/>
          <w:sz w:val="28"/>
          <w:szCs w:val="28"/>
        </w:rPr>
        <w:t>Распоряжением Министерства культуры Российской Федерации от 18 ноября 2025 года № Р-494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</w:t>
      </w:r>
      <w:r>
        <w:rPr>
          <w:rFonts w:ascii="Times New Roman" w:eastAsia="Times New Roman" w:hAnsi="Times New Roman" w:cs="Times New Roman"/>
          <w:sz w:val="28"/>
          <w:szCs w:val="28"/>
        </w:rPr>
        <w:t>ии нормативов и норм оптимального размещения организаций культуры и обеспеченности населения услугами организаций культуры» с исключением следующих типов городских населенных пунктов ввиду отсутствия таковых в Ленинградской области - «крупнейшие с численно</w:t>
      </w:r>
      <w:r>
        <w:rPr>
          <w:rFonts w:ascii="Times New Roman" w:eastAsia="Times New Roman" w:hAnsi="Times New Roman" w:cs="Times New Roman"/>
          <w:sz w:val="28"/>
          <w:szCs w:val="28"/>
        </w:rPr>
        <w:t>стью населения свыше 1 млн.человек», «крупные с численностью населения от 250 тыс.человек до 1 млн.человек».</w:t>
      </w:r>
    </w:p>
    <w:p w:rsidR="00B94E47" w:rsidRDefault="008328E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Сеть общедоступных муниципальных библиотек насчитывает 38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единицу.</w:t>
      </w:r>
    </w:p>
    <w:p w:rsidR="00B94E47" w:rsidRDefault="008328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 xml:space="preserve">За последние пять лет библиотечная сеть Ленинградской области сократилась на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единиц. </w:t>
      </w:r>
    </w:p>
    <w:p w:rsidR="00B94E47" w:rsidRDefault="008328E5">
      <w:pPr>
        <w:pStyle w:val="af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Обеспеченность населения Ленинградской области общедоступными библиотеками составляет 44,56%. </w:t>
      </w:r>
    </w:p>
    <w:p w:rsidR="00B94E47" w:rsidRDefault="008328E5">
      <w:pPr>
        <w:pStyle w:val="af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210 библиотек являются структурными подразделениями культурно-досуговых учреждений. </w:t>
      </w:r>
    </w:p>
    <w:p w:rsidR="00B94E47" w:rsidRDefault="008328E5">
      <w:pPr>
        <w:pStyle w:val="af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151 сельская библиотек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работают в зданиях культурно-досуговых учреждений.</w:t>
      </w:r>
    </w:p>
    <w:p w:rsidR="00B94E47" w:rsidRDefault="008328E5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111 сельских библиотек располагаются в общественных зданиях, совместно с иными учреждениями и организациями (в жилых домах, в образовательных учреждениях (школах, детских садах), что нарушает принцип их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ступности. </w:t>
      </w:r>
    </w:p>
    <w:p w:rsidR="00B94E47" w:rsidRDefault="008328E5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Книгообеспеченность в регионе составляет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3,15 ед. при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нормативе в 5 - 7 единиц фонда на одного жителя. </w:t>
      </w:r>
    </w:p>
    <w:p w:rsidR="00B94E47" w:rsidRDefault="008328E5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из 381 общедоступных муниципальных библиотек региона имеют доступ в Интернет. К</w:t>
      </w:r>
      <w:r>
        <w:rPr>
          <w:rFonts w:ascii="Times New Roman" w:hAnsi="Times New Roman" w:cs="Times New Roman"/>
          <w:sz w:val="28"/>
          <w:szCs w:val="28"/>
          <w:highlight w:val="white"/>
        </w:rPr>
        <w:t>оличество библиотек, имеющих широкополосный Интернет - 16</w:t>
      </w:r>
      <w:r>
        <w:rPr>
          <w:rFonts w:ascii="Times New Roman" w:hAnsi="Times New Roman" w:cs="Times New Roman"/>
          <w:sz w:val="28"/>
          <w:szCs w:val="28"/>
          <w:highlight w:val="white"/>
        </w:rPr>
        <w:t>9, что составляет 51,8 % от количества всех библиотек области.</w:t>
      </w:r>
    </w:p>
    <w:p w:rsidR="00B94E47" w:rsidRDefault="008328E5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Большая часть компьютерной техники закуплена в библиотеки в рамках региональной целевой программы «Информатизация Ленинградской области» в 2008 - 2013 годах. В 20 библиотеках компьютерная техни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ка отсутствует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94E47" w:rsidRDefault="008328E5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Штатное расписание 381 библиотеки составляет 1302 единицы, из них основной персонал -  926. </w:t>
      </w:r>
    </w:p>
    <w:p w:rsidR="00B94E47" w:rsidRDefault="008328E5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Высшее библиотечное образование имеют 29% сотрудников.</w:t>
      </w:r>
    </w:p>
    <w:p w:rsidR="00B94E47" w:rsidRDefault="008328E5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Среднеепрофессиональное библиотечное - 25%. </w:t>
      </w:r>
      <w:r>
        <w:rPr>
          <w:rFonts w:ascii="Times New Roman" w:eastAsia="Times New Roman" w:hAnsi="Times New Roman" w:cs="Times New Roman"/>
          <w:sz w:val="28"/>
          <w:szCs w:val="28"/>
        </w:rPr>
        <w:t>30% штатных сотрудников библиотек работает на н</w:t>
      </w:r>
      <w:r>
        <w:rPr>
          <w:rFonts w:ascii="Times New Roman" w:eastAsia="Times New Roman" w:hAnsi="Times New Roman" w:cs="Times New Roman"/>
          <w:sz w:val="28"/>
          <w:szCs w:val="28"/>
        </w:rPr>
        <w:t>еполную ставку.</w:t>
      </w:r>
    </w:p>
    <w:p w:rsidR="00B94E47" w:rsidRDefault="008328E5">
      <w:pPr>
        <w:spacing w:after="0" w:line="235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Утверждение Стандарта станет основой для принятия эффективных управленческих решений со стороны учредителей с целью финансового и организационного обеспечения деятельности библиотек.  </w:t>
      </w:r>
    </w:p>
    <w:p w:rsidR="00B94E47" w:rsidRDefault="008328E5">
      <w:pPr>
        <w:spacing w:after="0" w:line="235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оценки регулирующего воздействия не требуется.</w:t>
      </w:r>
    </w:p>
    <w:p w:rsidR="00B94E47" w:rsidRDefault="00B9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E47" w:rsidRDefault="00B9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E47" w:rsidRDefault="00B9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E47" w:rsidRDefault="008328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B94E47" w:rsidRDefault="008328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по культуре и </w:t>
      </w:r>
    </w:p>
    <w:p w:rsidR="00B94E47" w:rsidRDefault="008328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туризму Ленинградской области                                                 О.Л.Мельникова    </w:t>
      </w:r>
    </w:p>
    <w:p w:rsidR="00B94E47" w:rsidRDefault="008328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B94E47" w:rsidRDefault="00B9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E47" w:rsidRDefault="00B9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E47" w:rsidRDefault="00B9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E47" w:rsidRDefault="00B9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E47" w:rsidRDefault="00B9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E47" w:rsidRDefault="00B9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E47" w:rsidRDefault="00B9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E47" w:rsidRDefault="008328E5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Исп. Полевая С.Н. ((812)539-44-94, sn_polevaya@lenreg.ru</w:t>
      </w:r>
    </w:p>
    <w:p w:rsidR="00B94E47" w:rsidRDefault="00B94E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E47" w:rsidRDefault="00B9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E47" w:rsidRDefault="00B9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E47" w:rsidRDefault="008328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Arial"/>
          <w:bCs/>
          <w:iCs/>
          <w:color w:val="000000"/>
          <w:sz w:val="28"/>
          <w:szCs w:val="28"/>
          <w:lang w:eastAsia="ru-RU"/>
        </w:rPr>
        <w:t>Технико-экономическое обоснование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4E47" w:rsidRDefault="00B94E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E47" w:rsidRDefault="008328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постановления Правительства</w:t>
      </w:r>
    </w:p>
    <w:p w:rsidR="00B94E47" w:rsidRDefault="008328E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«Об утверждении регионального социального библиотечного стандарта»</w:t>
      </w:r>
    </w:p>
    <w:p w:rsidR="00B94E47" w:rsidRDefault="00B94E4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94E47" w:rsidRDefault="008328E5">
      <w:pPr>
        <w:pStyle w:val="12"/>
        <w:ind w:firstLine="720"/>
        <w:jc w:val="both"/>
        <w:rPr>
          <w:szCs w:val="28"/>
        </w:rPr>
      </w:pPr>
      <w:r>
        <w:rPr>
          <w:szCs w:val="28"/>
          <w:shd w:val="clear" w:color="auto" w:fill="FFFFFF"/>
        </w:rPr>
        <w:t xml:space="preserve">Ввиду того, что совокупность  </w:t>
      </w:r>
      <w:r>
        <w:rPr>
          <w:szCs w:val="28"/>
          <w:highlight w:val="white"/>
        </w:rPr>
        <w:t>ми</w:t>
      </w:r>
      <w:r>
        <w:rPr>
          <w:szCs w:val="28"/>
          <w:highlight w:val="white"/>
        </w:rPr>
        <w:t>нимально рекомендуемых требований и норм, установленных региональным с</w:t>
      </w:r>
      <w:r>
        <w:rPr>
          <w:szCs w:val="28"/>
          <w:shd w:val="clear" w:color="auto" w:fill="FFFFFF"/>
        </w:rPr>
        <w:t xml:space="preserve">оциальным библиотечным стандартом, носит рекомендательный характер определить потребность в дополнительных бюджетных ассигнованиях не представляется возможным. </w:t>
      </w:r>
    </w:p>
    <w:p w:rsidR="00B94E47" w:rsidRDefault="008328E5">
      <w:pPr>
        <w:pStyle w:val="12"/>
        <w:ind w:firstLine="720"/>
        <w:jc w:val="both"/>
      </w:pPr>
      <w:r>
        <w:t>Принятие данного правового акта не потребует выделения дополнительных средств из областного бюджета Ленинградской области без принятия решения учредителями библиотек об их частичном или полном применении.</w:t>
      </w:r>
    </w:p>
    <w:p w:rsidR="00B94E47" w:rsidRDefault="00B94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4E47" w:rsidRDefault="00B94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4E47" w:rsidRDefault="00B94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4E47" w:rsidRDefault="008328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B94E47" w:rsidRDefault="008328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по культуре и </w:t>
      </w:r>
    </w:p>
    <w:p w:rsidR="00B94E47" w:rsidRDefault="008328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туризму Лен</w:t>
      </w:r>
      <w:r>
        <w:rPr>
          <w:rFonts w:ascii="Times New Roman" w:hAnsi="Times New Roman" w:cs="Times New Roman"/>
          <w:sz w:val="28"/>
          <w:szCs w:val="28"/>
        </w:rPr>
        <w:t xml:space="preserve">инградской области                                                О.Л. Мельникова </w:t>
      </w:r>
    </w:p>
    <w:p w:rsidR="00B94E47" w:rsidRDefault="008328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B94E47" w:rsidRDefault="00B9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E47" w:rsidRDefault="00B9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E47" w:rsidRDefault="00B9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E47" w:rsidRDefault="00B9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E47" w:rsidRDefault="00B9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E47" w:rsidRDefault="00B9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E47" w:rsidRDefault="00B9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E47" w:rsidRDefault="00B9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E47" w:rsidRDefault="00B9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E47" w:rsidRDefault="00B9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E47" w:rsidRDefault="00B9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E47" w:rsidRDefault="00B9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E47" w:rsidRDefault="00B9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E47" w:rsidRDefault="00B9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E47" w:rsidRDefault="00B9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E47" w:rsidRDefault="00B9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E47" w:rsidRDefault="00B94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E47" w:rsidRDefault="008328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>Исп. Полевая С.Н. ((812)539-44-94, sn_polevaya@lenreg.ru</w:t>
      </w:r>
    </w:p>
    <w:p w:rsidR="00B94E47" w:rsidRDefault="00B94E47"/>
    <w:sectPr w:rsidR="00B94E4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E47" w:rsidRDefault="008328E5">
      <w:pPr>
        <w:spacing w:after="0" w:line="240" w:lineRule="auto"/>
      </w:pPr>
      <w:r>
        <w:separator/>
      </w:r>
    </w:p>
  </w:endnote>
  <w:endnote w:type="continuationSeparator" w:id="0">
    <w:p w:rsidR="00B94E47" w:rsidRDefault="00832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E47" w:rsidRDefault="008328E5">
      <w:pPr>
        <w:spacing w:after="0" w:line="240" w:lineRule="auto"/>
      </w:pPr>
      <w:r>
        <w:separator/>
      </w:r>
    </w:p>
  </w:footnote>
  <w:footnote w:type="continuationSeparator" w:id="0">
    <w:p w:rsidR="00B94E47" w:rsidRDefault="008328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E47"/>
    <w:rsid w:val="008328E5"/>
    <w:rsid w:val="00B9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Основной текст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3">
    <w:name w:val="Обычный (Интернет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Строгий1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Основной текст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3">
    <w:name w:val="Обычный (Интернет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Строгий1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Викторовна</dc:creator>
  <cp:lastModifiedBy>Андрей Сергеевич Хачатрян</cp:lastModifiedBy>
  <cp:revision>2</cp:revision>
  <dcterms:created xsi:type="dcterms:W3CDTF">2026-05-28T06:32:00Z</dcterms:created>
  <dcterms:modified xsi:type="dcterms:W3CDTF">2026-05-28T06:32:00Z</dcterms:modified>
</cp:coreProperties>
</file>