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14" w:rsidRPr="004D5468" w:rsidRDefault="006E2614" w:rsidP="006E261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D5468">
        <w:rPr>
          <w:rFonts w:ascii="Times New Roman" w:hAnsi="Times New Roman" w:cs="Times New Roman"/>
          <w:sz w:val="24"/>
          <w:szCs w:val="24"/>
        </w:rPr>
        <w:t>«УТВЕРЖДЕН</w:t>
      </w:r>
      <w:r w:rsidR="00E00277" w:rsidRPr="004D5468">
        <w:rPr>
          <w:rFonts w:ascii="Times New Roman" w:hAnsi="Times New Roman" w:cs="Times New Roman"/>
          <w:sz w:val="24"/>
          <w:szCs w:val="24"/>
        </w:rPr>
        <w:t>А</w:t>
      </w:r>
      <w:r w:rsidRPr="004D5468">
        <w:rPr>
          <w:rFonts w:ascii="Times New Roman" w:hAnsi="Times New Roman" w:cs="Times New Roman"/>
          <w:sz w:val="24"/>
          <w:szCs w:val="24"/>
        </w:rPr>
        <w:t>»</w:t>
      </w:r>
    </w:p>
    <w:p w:rsidR="006E2614" w:rsidRPr="004D5468" w:rsidRDefault="006E2614" w:rsidP="006E261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D5468">
        <w:rPr>
          <w:rFonts w:ascii="Times New Roman" w:hAnsi="Times New Roman" w:cs="Times New Roman"/>
          <w:sz w:val="24"/>
          <w:szCs w:val="24"/>
        </w:rPr>
        <w:t>приказом комитета общего</w:t>
      </w:r>
    </w:p>
    <w:p w:rsidR="006E2614" w:rsidRPr="004D5468" w:rsidRDefault="006E2614" w:rsidP="006E261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D5468">
        <w:rPr>
          <w:rFonts w:ascii="Times New Roman" w:hAnsi="Times New Roman" w:cs="Times New Roman"/>
          <w:sz w:val="24"/>
          <w:szCs w:val="24"/>
        </w:rPr>
        <w:t>и профессионального образования</w:t>
      </w:r>
    </w:p>
    <w:p w:rsidR="006E2614" w:rsidRPr="004D5468" w:rsidRDefault="006E2614" w:rsidP="006E261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D5468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6E2614" w:rsidRPr="004D5468" w:rsidRDefault="006E2614" w:rsidP="006E26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5468">
        <w:rPr>
          <w:rFonts w:ascii="Times New Roman" w:hAnsi="Times New Roman" w:cs="Times New Roman"/>
          <w:sz w:val="24"/>
          <w:szCs w:val="24"/>
        </w:rPr>
        <w:t>от _________________ № __________</w:t>
      </w:r>
    </w:p>
    <w:p w:rsidR="006E2614" w:rsidRPr="004D5468" w:rsidRDefault="006D4360" w:rsidP="006E261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D5468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6E2614" w:rsidRPr="004D5468">
        <w:rPr>
          <w:rFonts w:ascii="Times New Roman" w:hAnsi="Times New Roman" w:cs="Times New Roman"/>
          <w:sz w:val="24"/>
          <w:szCs w:val="24"/>
        </w:rPr>
        <w:t>)</w:t>
      </w:r>
    </w:p>
    <w:p w:rsidR="006E2614" w:rsidRPr="004D5468" w:rsidRDefault="006E2614" w:rsidP="006E2614">
      <w:pPr>
        <w:pStyle w:val="ConsPlusNormal"/>
        <w:jc w:val="right"/>
        <w:rPr>
          <w:szCs w:val="28"/>
        </w:rPr>
      </w:pPr>
    </w:p>
    <w:p w:rsidR="001E6671" w:rsidRPr="004D5468" w:rsidRDefault="001E6671" w:rsidP="001E66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68">
        <w:rPr>
          <w:rFonts w:ascii="Times New Roman" w:hAnsi="Times New Roman" w:cs="Times New Roman"/>
          <w:b/>
          <w:sz w:val="28"/>
          <w:szCs w:val="28"/>
        </w:rPr>
        <w:t xml:space="preserve">Методика расчета показателей государственной программы </w:t>
      </w:r>
      <w:r w:rsidR="00E00277" w:rsidRPr="004D5468"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</w:t>
      </w:r>
      <w:r w:rsidRPr="004D5468">
        <w:rPr>
          <w:rFonts w:ascii="Times New Roman" w:hAnsi="Times New Roman" w:cs="Times New Roman"/>
          <w:b/>
          <w:sz w:val="28"/>
          <w:szCs w:val="28"/>
        </w:rPr>
        <w:t>«Современное образование Ленинградской области» и ее структурных элементов</w:t>
      </w:r>
    </w:p>
    <w:tbl>
      <w:tblPr>
        <w:tblStyle w:val="a5"/>
        <w:tblW w:w="15225" w:type="dxa"/>
        <w:tblLook w:val="04A0" w:firstRow="1" w:lastRow="0" w:firstColumn="1" w:lastColumn="0" w:noHBand="0" w:noVBand="1"/>
      </w:tblPr>
      <w:tblGrid>
        <w:gridCol w:w="456"/>
        <w:gridCol w:w="2629"/>
        <w:gridCol w:w="7938"/>
        <w:gridCol w:w="1843"/>
        <w:gridCol w:w="2359"/>
      </w:tblGrid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pStyle w:val="Default"/>
              <w:jc w:val="center"/>
              <w:rPr>
                <w:color w:val="auto"/>
              </w:rPr>
            </w:pPr>
            <w:r w:rsidRPr="004D5468">
              <w:rPr>
                <w:color w:val="auto"/>
              </w:rPr>
              <w:t>№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pStyle w:val="Default"/>
              <w:jc w:val="center"/>
              <w:rPr>
                <w:color w:val="auto"/>
              </w:rPr>
            </w:pPr>
            <w:r w:rsidRPr="004D5468">
              <w:rPr>
                <w:color w:val="auto"/>
              </w:rPr>
              <w:t xml:space="preserve">Наименование показателя </w:t>
            </w:r>
          </w:p>
          <w:p w:rsidR="001E6671" w:rsidRPr="004D5468" w:rsidRDefault="001E6671" w:rsidP="00781699">
            <w:pPr>
              <w:pStyle w:val="Default"/>
              <w:jc w:val="center"/>
              <w:rPr>
                <w:color w:val="auto"/>
              </w:rPr>
            </w:pPr>
            <w:r w:rsidRPr="004D5468">
              <w:rPr>
                <w:color w:val="auto"/>
              </w:rPr>
              <w:t>(единица измерения)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pStyle w:val="Default"/>
              <w:jc w:val="center"/>
              <w:rPr>
                <w:color w:val="auto"/>
              </w:rPr>
            </w:pPr>
            <w:r w:rsidRPr="004D5468">
              <w:rPr>
                <w:color w:val="auto"/>
              </w:rPr>
              <w:t xml:space="preserve">Методика расчета показателя </w:t>
            </w:r>
          </w:p>
        </w:tc>
        <w:tc>
          <w:tcPr>
            <w:tcW w:w="1843" w:type="dxa"/>
          </w:tcPr>
          <w:p w:rsidR="001E6671" w:rsidRPr="004D5468" w:rsidRDefault="001E6671" w:rsidP="00781699">
            <w:pPr>
              <w:pStyle w:val="Default"/>
              <w:jc w:val="center"/>
              <w:rPr>
                <w:color w:val="auto"/>
              </w:rPr>
            </w:pPr>
            <w:r w:rsidRPr="004D5468">
              <w:rPr>
                <w:color w:val="auto"/>
              </w:rPr>
              <w:t xml:space="preserve">Срок формирования отчетного значения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pStyle w:val="Default"/>
              <w:jc w:val="center"/>
              <w:rPr>
                <w:color w:val="auto"/>
              </w:rPr>
            </w:pPr>
            <w:r w:rsidRPr="004D5468">
              <w:rPr>
                <w:color w:val="auto"/>
              </w:rPr>
              <w:t>Орган исполнительной власти Ленинградской области – ответственный за показатель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9" w:type="dxa"/>
            <w:gridSpan w:val="4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Государственная программа </w:t>
            </w:r>
            <w:r w:rsidR="00E00277"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Ленинградской области </w:t>
            </w:r>
            <w:r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«Современное образование Ленинградской области»</w:t>
            </w:r>
            <w:r w:rsidR="00E00277"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>, утвержденная постановлением Правительства Ленинградской области от 14 ноября 2013 года № 398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численности обучающихся, занимающихся в одну смену, в общей 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С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А – удельный вес численности обучающихся, занимающихся в одну смену, в общей 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общеобразовательных организациях (%);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В – численность обучающихся, занимающихся в одну смену</w:t>
            </w:r>
            <w:r w:rsidR="00C03C2C" w:rsidRPr="004D5468">
              <w:rPr>
                <w:rFonts w:ascii="Times New Roman" w:hAnsi="Times New Roman" w:cs="Times New Roman"/>
                <w:sz w:val="23"/>
                <w:szCs w:val="23"/>
                <w:shd w:val="clear" w:color="auto" w:fill="F7F7F7"/>
                <w:vertAlign w:val="superscript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С – общая численность обучающихся в общеобразовательных организациях</w:t>
            </w:r>
            <w:r w:rsidR="00C03C2C" w:rsidRPr="004D5468">
              <w:rPr>
                <w:rFonts w:ascii="Times New Roman" w:hAnsi="Times New Roman" w:cs="Times New Roman"/>
                <w:sz w:val="23"/>
                <w:szCs w:val="23"/>
                <w:shd w:val="clear" w:color="auto" w:fill="F7F7F7"/>
                <w:vertAlign w:val="superscript"/>
              </w:rPr>
              <w:t>*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E6671" w:rsidRPr="004D5468" w:rsidRDefault="00C03C2C" w:rsidP="00927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>Сведения отчетов по форме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      </w:r>
          </w:p>
        </w:tc>
        <w:tc>
          <w:tcPr>
            <w:tcW w:w="1843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 общего и профессионального образования Ленинградской области (далее – комитет)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дошкольного возраста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 + С 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 xml:space="preserve">А – доступность дошкольного образования для детей дошкольного </w:t>
            </w:r>
            <w:r w:rsidRPr="004D5468">
              <w:rPr>
                <w:color w:val="auto"/>
              </w:rPr>
              <w:lastRenderedPageBreak/>
              <w:t>возраста;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В – численность обучающихся дошкольного возраста, получающих дошкольное образование в текущем году (%)</w:t>
            </w:r>
            <w:r w:rsidR="0092758F" w:rsidRPr="004D5468">
              <w:rPr>
                <w:color w:val="auto"/>
              </w:rPr>
              <w:t>*</w:t>
            </w:r>
            <w:r w:rsidRPr="004D5468">
              <w:rPr>
                <w:color w:val="auto"/>
              </w:rPr>
              <w:t>;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С – численность детей дошкольного возраста, не обеспеченны</w:t>
            </w:r>
            <w:r w:rsidR="00E00277" w:rsidRPr="004D5468">
              <w:rPr>
                <w:color w:val="auto"/>
              </w:rPr>
              <w:t>х</w:t>
            </w:r>
            <w:r w:rsidRPr="004D5468">
              <w:rPr>
                <w:color w:val="auto"/>
              </w:rPr>
              <w:t xml:space="preserve"> местом в дошкольной образовательной организации</w:t>
            </w:r>
            <w:r w:rsidR="0092758F" w:rsidRPr="004D5468">
              <w:rPr>
                <w:color w:val="auto"/>
              </w:rPr>
              <w:t>*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</w:p>
          <w:p w:rsidR="001E6671" w:rsidRPr="004D5468" w:rsidRDefault="0092758F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*</w:t>
            </w:r>
            <w:r w:rsidR="001E6671" w:rsidRPr="004D5468">
              <w:rPr>
                <w:color w:val="auto"/>
              </w:rPr>
              <w:t>Сведения модуля «Электронная запись в детский сад государственной информационной системы Современное образование Ленинградской области».</w:t>
            </w:r>
          </w:p>
        </w:tc>
        <w:tc>
          <w:tcPr>
            <w:tcW w:w="1843" w:type="dxa"/>
          </w:tcPr>
          <w:p w:rsidR="001E6671" w:rsidRPr="004D5468" w:rsidRDefault="001E6671" w:rsidP="00C03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детей дошкольного возраста, охваченных дошкольным образованием за счет расширения форм организации дошкольного образования, в общей численности детей, получающих услугу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С 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– доля обучающихся дошкольного возраста, охваченных дошкольным образованием за счет расширения форм организации дошкольного образования, в общей численности детей, получающих услугу (%);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В – численность обучающихся дошкольного возраста, охваченных дошкольным образованием за счет расширения форм организации дошкольного образования</w:t>
            </w:r>
            <w:r w:rsidR="0092758F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С – общая численность обучающихся, получающих дошкольное образование в текущем году</w:t>
            </w:r>
            <w:r w:rsidR="0092758F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92758F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>Сведения предоставляются органами местного самоуправления Ленинградской области.</w:t>
            </w:r>
          </w:p>
        </w:tc>
        <w:tc>
          <w:tcPr>
            <w:tcW w:w="1843" w:type="dxa"/>
          </w:tcPr>
          <w:p w:rsidR="001E6671" w:rsidRPr="004D5468" w:rsidRDefault="006D4360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ежегодно – не позднее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общеобразовательных организациях, которым предоставлены условия обучения, соответствующие современным требованиям (в общей 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основным программам общего образования)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С 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А – доля обучающихся в общеобразовательных организациях, которым предоставлены условия обучения, соответствующие современным требованиям (в общей 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основным программам общего образования) (%);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В – численность обучающихся</w:t>
            </w:r>
            <w:r w:rsidR="006D4360"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организациях, которым предоставлены условия обучения, соответствующие современным требованиям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С – общая численность обучающихся по основным программам общего образования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</w:p>
          <w:p w:rsidR="001E6671" w:rsidRPr="004D5468" w:rsidRDefault="002A148C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lastRenderedPageBreak/>
              <w:t>*</w:t>
            </w:r>
            <w:r w:rsidR="001E6671" w:rsidRPr="004D5468">
              <w:rPr>
                <w:color w:val="auto"/>
              </w:rPr>
              <w:t>Сведения предоставляются органами местного самоуправления Ленинградской области.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Охват обучающихся по программам дополнительного образования, участвующих в олимпиадах и конкурсах регионального, федерального, международного уровня, в общей 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дополнительного образования 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С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А – охват обучающихся по программам дополнительного образования, участвующих в олимпиадах и конкурсах регионального, федерального, международного уровня, в общей 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дополнительного образования (%);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В – численность обучающихся по программам дополнительного образования, участвующих в олимпиадах и конкурсах регионального, федерального, международного уровня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С –</w:t>
            </w:r>
            <w:r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5468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бщая численность обучающихся по программам дополнительного образования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6671" w:rsidRPr="004D5468" w:rsidRDefault="001E6671" w:rsidP="00781699">
            <w:pPr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1E6671" w:rsidRPr="004D5468" w:rsidRDefault="002A148C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>Сведения автоматизированной информационной системы «Навигатор дополнительного образования Ленинградской области».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мерами социальной поддержки 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С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– доля детей, охваченных мерами социальной поддержки (%);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В – численность детей, получающих меры социальной поддержки в системе образования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С – численность детей, имеющих право на пол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учение мер социальной поддержки*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2A148C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>Сведения предоставляются муниципальными образованиями Ленинградской области.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ежегодно – не позднее 1 февраля года, следующего за отчетным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мест для обеспечения 100% детей всех возрастных категорий, у которых желаемой датой зачисления указано 1 сентября текущего учебного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lastRenderedPageBreak/>
              <w:t xml:space="preserve">    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proofErr w:type="spellStart"/>
            <w:r w:rsidRPr="004D5468">
              <w:rPr>
                <w:color w:val="auto"/>
              </w:rPr>
              <w:t>Мдс</w:t>
            </w:r>
            <w:proofErr w:type="spellEnd"/>
            <w:r w:rsidRPr="004D5468">
              <w:rPr>
                <w:color w:val="auto"/>
              </w:rPr>
              <w:t xml:space="preserve"> = </w:t>
            </w:r>
            <w:proofErr w:type="gramStart"/>
            <w:r w:rsidRPr="004D5468">
              <w:rPr>
                <w:color w:val="auto"/>
              </w:rPr>
              <w:t>∑(</w:t>
            </w:r>
            <w:proofErr w:type="gramEnd"/>
            <w:r w:rsidRPr="004D5468">
              <w:rPr>
                <w:color w:val="auto"/>
              </w:rPr>
              <w:t>М</w:t>
            </w:r>
            <w:proofErr w:type="spellStart"/>
            <w:r w:rsidRPr="004D5468">
              <w:rPr>
                <w:color w:val="auto"/>
                <w:vertAlign w:val="superscript"/>
                <w:lang w:val="en-US"/>
              </w:rPr>
              <w:t>i</w:t>
            </w:r>
            <w:proofErr w:type="spellEnd"/>
            <w:r w:rsidRPr="004D5468">
              <w:rPr>
                <w:color w:val="auto"/>
                <w:vertAlign w:val="subscript"/>
              </w:rPr>
              <w:t xml:space="preserve">баз </w:t>
            </w:r>
            <w:r w:rsidRPr="004D5468">
              <w:rPr>
                <w:color w:val="auto"/>
              </w:rPr>
              <w:t>+ М</w:t>
            </w:r>
            <w:proofErr w:type="spellStart"/>
            <w:r w:rsidRPr="004D5468">
              <w:rPr>
                <w:color w:val="auto"/>
                <w:vertAlign w:val="superscript"/>
                <w:lang w:val="en-US"/>
              </w:rPr>
              <w:t>i</w:t>
            </w:r>
            <w:proofErr w:type="spellEnd"/>
            <w:r w:rsidRPr="004D5468">
              <w:rPr>
                <w:color w:val="auto"/>
                <w:vertAlign w:val="subscript"/>
              </w:rPr>
              <w:t>чдс0-7</w:t>
            </w:r>
            <w:r w:rsidRPr="004D5468">
              <w:rPr>
                <w:color w:val="auto"/>
              </w:rPr>
              <w:t xml:space="preserve">), 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 xml:space="preserve">         </w:t>
            </w:r>
            <w:proofErr w:type="spellStart"/>
            <w:r w:rsidRPr="004D5468">
              <w:rPr>
                <w:color w:val="auto"/>
                <w:lang w:val="en-US"/>
              </w:rPr>
              <w:t>i</w:t>
            </w:r>
            <w:proofErr w:type="spellEnd"/>
            <w:r w:rsidRPr="004D5468">
              <w:rPr>
                <w:color w:val="auto"/>
              </w:rPr>
              <w:t>=1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 xml:space="preserve">где: 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Мдс</w:t>
            </w:r>
            <w:proofErr w:type="spell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созданных мест для обеспечения 100% детей всех возрастных категорий, у которых желаемой датой зачисления указано 1 сентября текущего учебного года (место) (i = 1 - 18); 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М</w:t>
            </w:r>
            <w:proofErr w:type="spellStart"/>
            <w:r w:rsidRPr="004D5468">
              <w:rPr>
                <w:color w:val="auto"/>
                <w:vertAlign w:val="superscript"/>
                <w:lang w:val="en-US"/>
              </w:rPr>
              <w:t>i</w:t>
            </w:r>
            <w:proofErr w:type="spellEnd"/>
            <w:r w:rsidRPr="004D5468">
              <w:rPr>
                <w:color w:val="auto"/>
                <w:vertAlign w:val="subscript"/>
              </w:rPr>
              <w:t>баз</w:t>
            </w:r>
            <w:r w:rsidRPr="004D5468">
              <w:rPr>
                <w:color w:val="auto"/>
              </w:rPr>
              <w:t xml:space="preserve"> - количество новых мест, созданных в дошкольных образовательных </w:t>
            </w:r>
            <w:r w:rsidRPr="004D5468">
              <w:rPr>
                <w:color w:val="auto"/>
              </w:rPr>
              <w:lastRenderedPageBreak/>
              <w:t>организациях i-</w:t>
            </w:r>
            <w:proofErr w:type="spellStart"/>
            <w:r w:rsidRPr="004D5468">
              <w:rPr>
                <w:color w:val="auto"/>
              </w:rPr>
              <w:t>го</w:t>
            </w:r>
            <w:proofErr w:type="spellEnd"/>
            <w:r w:rsidRPr="004D5468">
              <w:rPr>
                <w:color w:val="auto"/>
              </w:rPr>
              <w:t xml:space="preserve"> муниципального района (городского, муниципального округа) Ленинградской области для детей в возрасте 0-7 лет</w:t>
            </w:r>
            <w:r w:rsidR="002A148C" w:rsidRPr="004D5468">
              <w:rPr>
                <w:color w:val="auto"/>
              </w:rPr>
              <w:t>*</w:t>
            </w:r>
            <w:r w:rsidRPr="004D5468">
              <w:rPr>
                <w:color w:val="auto"/>
              </w:rPr>
              <w:t>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Start"/>
            <w:r w:rsidRPr="004D54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i</w:t>
            </w:r>
            <w:proofErr w:type="spellEnd"/>
            <w:r w:rsidRPr="004D546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чдс0-7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- количество созданных дополнительных мест для детей в возрасте от 2 месяцев до 7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детьми, на территории i-</w:t>
            </w:r>
            <w:proofErr w:type="spell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(городского, муниципального округов) Ленинградской области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2A148C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>Сведения предоставляются муниципальными образованиями Ленинградской области.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– не позднее 1 февраля года, следующего за отчетным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69" w:type="dxa"/>
            <w:gridSpan w:val="4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Отраслевой проект «Сохранение и развитие материально-технической базы профессионального образования»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профессиональных образовательных организаций и организаций дополнительного профессионального образования Ленинградской области</w:t>
            </w:r>
            <w:r w:rsidR="00471542" w:rsidRPr="004D5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улучшена материально-техническая база 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        В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А = ––– * 100</w:t>
            </w:r>
            <w:proofErr w:type="gramStart"/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       С 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А – доля профессиональных образовательных организаций и организаций дополнительного профессионального образования Ленинградской области в которых улучшена материально-техническая база (%);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 – количество профессиональных образовательных организаций и организаций дополнительного профессионального образования Ленинградской области, в которых реализованы мероприятия по укреплению материально-технической базы и развитию инфраструктуры за сче</w:t>
            </w:r>
            <w:r w:rsidR="002A148C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т средств субсидий на иные цели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*;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 – общее количество профессиональных образовательных организаций и организаций дополнительного профессионального об</w:t>
            </w:r>
            <w:r w:rsidR="002A148C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разования Ленинградской области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4D5468" w:rsidP="00781699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>Сведения о реализации мероприятий по укреплению материально-технической базы и развитию инфраструктуры за счет средств субсидий на иные цели формируется на основании информации, указанной в отчетах о результатах использования субсидий, предоставляемых подведомственными комитету организациями.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ежегодно – не позднее 1 февраля года, следующего за отчетным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69" w:type="dxa"/>
            <w:gridSpan w:val="4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Отраслевой проект «Сохранение и развитие материально-технической базы дошкольного образования»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Число новых мест в дошкольных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 Ленинградской области</w:t>
            </w:r>
            <w:r w:rsidR="00146E67" w:rsidRPr="004D5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созданных в рамках реализации мероприятий по строительству и выкупу объектов (место)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lastRenderedPageBreak/>
              <w:t xml:space="preserve">А= В + </w:t>
            </w:r>
            <w:proofErr w:type="gramStart"/>
            <w:r w:rsidRPr="004D5468">
              <w:rPr>
                <w:color w:val="auto"/>
              </w:rPr>
              <w:t xml:space="preserve">С </w:t>
            </w:r>
            <w:r w:rsidRPr="004D5468">
              <w:rPr>
                <w:rStyle w:val="ad"/>
                <w:color w:val="auto"/>
                <w:sz w:val="24"/>
                <w:szCs w:val="24"/>
              </w:rPr>
              <w:t>,</w:t>
            </w:r>
            <w:proofErr w:type="gramEnd"/>
            <w:r w:rsidRPr="004D5468">
              <w:rPr>
                <w:rStyle w:val="ad"/>
                <w:color w:val="auto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lastRenderedPageBreak/>
              <w:t>А – число новых мест в дошкольных образовательных организациях Ленинградской области</w:t>
            </w:r>
            <w:r w:rsidR="00CE048B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,</w:t>
            </w: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созданных в рамках реализации мероприятий по строительству и выкупу объектов (место);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 – число новых мест в дошкольных образовательных организациях Ленинградской области</w:t>
            </w:r>
            <w:r w:rsidR="00CE048B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созданных посредством реализации мероприятий по строительству и реконструкции объектов в рамках адресной инвестиционной программы Ленинградской области в соответствии с проектной мощностью объектов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 – число новых мест в дошкольных образовательных организациях Ленинградской области</w:t>
            </w:r>
            <w:r w:rsidR="00CE048B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созданных посредством реализации мероприятий по выкупу объектов в рамках государственной программы «Современное образование Ленинградской области» в соответствии</w:t>
            </w:r>
            <w:r w:rsidR="002A148C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с проектной мощностью объе</w:t>
            </w:r>
            <w:bookmarkStart w:id="0" w:name="_GoBack"/>
            <w:bookmarkEnd w:id="0"/>
            <w:r w:rsidR="002A148C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ктов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2A148C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реализации мероприятий </w:t>
            </w:r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по строительству и выкупу объектов предоставляются комитетом по строительству Ленинградской области.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– не позднее 1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69" w:type="dxa"/>
            <w:gridSpan w:val="4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Отраслевой проект «Сохранение и развитие материально-технической базы общего и дополнительного образования»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tabs>
                <w:tab w:val="left" w:pos="17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Число новых мест в общеобразовательных организациях Ленинградской области (место)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 xml:space="preserve">А= В + </w:t>
            </w:r>
            <w:proofErr w:type="gramStart"/>
            <w:r w:rsidRPr="004D5468">
              <w:rPr>
                <w:color w:val="auto"/>
              </w:rPr>
              <w:t xml:space="preserve">С </w:t>
            </w:r>
            <w:r w:rsidRPr="004D5468">
              <w:rPr>
                <w:rStyle w:val="ad"/>
                <w:color w:val="auto"/>
                <w:sz w:val="24"/>
                <w:szCs w:val="24"/>
              </w:rPr>
              <w:t>,</w:t>
            </w:r>
            <w:proofErr w:type="gramEnd"/>
            <w:r w:rsidRPr="004D5468">
              <w:rPr>
                <w:rStyle w:val="ad"/>
                <w:color w:val="auto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А – число новых мест в общеобразовательных организациях Ленинградской области (место); 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В – число новых мест в общеобразовательных организациях Ленинградской области</w:t>
            </w:r>
            <w:r w:rsidR="00CE048B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,</w:t>
            </w: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созданных посредством реализации мероприятий по строительству и реконструкции объектов в рамках адресной инвестиционной программы Ленинградской области в соответствии с проектной мощностью объектов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 – число новых мест в общеобразовательных организациях Ленинградской области</w:t>
            </w:r>
            <w:r w:rsidR="00CE048B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,</w:t>
            </w:r>
            <w:r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созданных посредством реализации мероприятий по выкупу объектов в рамках государственной программы «Современное образование Ленинградской области» в соответствии с проектной мощностью объектов</w:t>
            </w:r>
            <w:r w:rsidR="002A148C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2A148C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реализации мероприятий </w:t>
            </w:r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по строительству и выкупу объектов предоставляются комитетом по строительству Ленинградской области.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9" w:type="dxa"/>
            <w:gridSpan w:val="4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4D54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Обеспечение реализации программ дошкольного образования»</w:t>
            </w:r>
          </w:p>
        </w:tc>
      </w:tr>
      <w:tr w:rsidR="004D5468" w:rsidRPr="004D5468" w:rsidTr="001E6671">
        <w:trPr>
          <w:trHeight w:val="2841"/>
        </w:trPr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3 до 7 лет 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 + С 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А – доступность дошкольного образования для детей в возрасте от 3 до 7 лет (%);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В – численность детей в возрасте от 3 до 7 лет, получающих дошкольное образование в текущем году</w:t>
            </w:r>
            <w:r w:rsidR="002A148C" w:rsidRPr="004D5468">
              <w:rPr>
                <w:color w:val="auto"/>
              </w:rPr>
              <w:t>*</w:t>
            </w:r>
            <w:r w:rsidRPr="004D5468">
              <w:rPr>
                <w:color w:val="auto"/>
              </w:rPr>
              <w:t>;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С – численность детей в возрасте от 3 до 7 лет, не обеспеченным местом в дошкольной образовательной организации</w:t>
            </w:r>
            <w:r w:rsidR="002A148C" w:rsidRPr="004D5468">
              <w:rPr>
                <w:color w:val="auto"/>
              </w:rPr>
              <w:t>*</w:t>
            </w:r>
          </w:p>
          <w:p w:rsidR="001E6671" w:rsidRPr="004D5468" w:rsidRDefault="001E6671" w:rsidP="00781699">
            <w:pPr>
              <w:pStyle w:val="Default"/>
              <w:rPr>
                <w:rStyle w:val="ad"/>
                <w:color w:val="auto"/>
                <w:sz w:val="24"/>
                <w:szCs w:val="24"/>
              </w:rPr>
            </w:pPr>
          </w:p>
          <w:p w:rsidR="001E6671" w:rsidRPr="004D5468" w:rsidRDefault="002A148C" w:rsidP="00781699">
            <w:pPr>
              <w:pStyle w:val="Default"/>
              <w:rPr>
                <w:rStyle w:val="ad"/>
                <w:color w:val="auto"/>
                <w:sz w:val="24"/>
                <w:szCs w:val="24"/>
              </w:rPr>
            </w:pPr>
            <w:r w:rsidRPr="004D5468">
              <w:rPr>
                <w:color w:val="auto"/>
              </w:rPr>
              <w:t>*</w:t>
            </w:r>
            <w:r w:rsidR="001E6671" w:rsidRPr="004D5468">
              <w:rPr>
                <w:color w:val="auto"/>
              </w:rPr>
              <w:t>Сведения модуля «Электронная запись в детский сад государственной информационной системы Современное образование Ленинградской области».</w:t>
            </w:r>
          </w:p>
        </w:tc>
        <w:tc>
          <w:tcPr>
            <w:tcW w:w="1843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ежемесячно – 14 числа месяца, следующего за отчетным;</w:t>
            </w:r>
          </w:p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по итогам года – не позднее 1 февраля года, следующего за отчетным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Доступность дошкольного образования для детей в возрасте от 1,5 до 3 лет 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 + С 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А – доступность дошкольного образования для детей в возрасте от 1,5 до 3 лет (%);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В – численность детей в возрасте от 1,5 до 3 лет, получающих дошкольное образование в текущем году</w:t>
            </w:r>
            <w:r w:rsidR="00057F5C" w:rsidRPr="004D5468">
              <w:rPr>
                <w:color w:val="auto"/>
              </w:rPr>
              <w:t>*</w:t>
            </w:r>
            <w:r w:rsidRPr="004D5468">
              <w:rPr>
                <w:color w:val="auto"/>
              </w:rPr>
              <w:t>;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  <w:r w:rsidRPr="004D5468">
              <w:rPr>
                <w:color w:val="auto"/>
              </w:rPr>
              <w:t>С – численность детей в возрасте от 1,5 до 3 лет, не обеспеченным местом в дошкольной образовательной организации</w:t>
            </w:r>
            <w:r w:rsidR="00057F5C" w:rsidRPr="004D5468">
              <w:rPr>
                <w:color w:val="auto"/>
              </w:rPr>
              <w:t>*</w:t>
            </w:r>
          </w:p>
          <w:p w:rsidR="001E6671" w:rsidRPr="004D5468" w:rsidRDefault="001E6671" w:rsidP="00781699">
            <w:pPr>
              <w:pStyle w:val="Default"/>
              <w:rPr>
                <w:color w:val="auto"/>
              </w:rPr>
            </w:pPr>
          </w:p>
          <w:p w:rsidR="001E6671" w:rsidRPr="004D5468" w:rsidRDefault="00057F5C" w:rsidP="00781699">
            <w:pPr>
              <w:pStyle w:val="Default"/>
              <w:rPr>
                <w:rStyle w:val="ad"/>
                <w:color w:val="auto"/>
                <w:sz w:val="24"/>
                <w:szCs w:val="24"/>
              </w:rPr>
            </w:pPr>
            <w:r w:rsidRPr="004D5468">
              <w:rPr>
                <w:color w:val="auto"/>
              </w:rPr>
              <w:t>*</w:t>
            </w:r>
            <w:r w:rsidR="001E6671" w:rsidRPr="004D5468">
              <w:rPr>
                <w:color w:val="auto"/>
              </w:rPr>
              <w:t>Сведения модуля «Электронная запись в детский сад государственной информационной системы Современное образование Ленинградской области».</w:t>
            </w:r>
          </w:p>
        </w:tc>
        <w:tc>
          <w:tcPr>
            <w:tcW w:w="1843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ежемесячно – 14 числа месяца, следующего за отчетным;</w:t>
            </w:r>
          </w:p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по итогам года – не позднее 1 февраля года, следующего за отчетным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9" w:type="dxa"/>
            <w:gridSpan w:val="4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4D54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Предоставление социальных гарантий студентам, обучающимся по программам профессионального образования, и студентам и аспирантам, обучающимся по программам высшего образования»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которым предоставлена компенсация стоимости проезда к месту учебы и обратно (%)</w:t>
            </w:r>
          </w:p>
        </w:tc>
        <w:tc>
          <w:tcPr>
            <w:tcW w:w="7938" w:type="dxa"/>
          </w:tcPr>
          <w:p w:rsidR="001E6671" w:rsidRPr="004D5468" w:rsidRDefault="00873332" w:rsidP="00781699">
            <w:pPr>
              <w:tabs>
                <w:tab w:val="left" w:pos="7620"/>
              </w:tabs>
              <w:rPr>
                <w:rStyle w:val="ad"/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Style w:val="ad"/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D</m:t>
                        </m:r>
                      </m:e>
                      <m:sub>
                        <m:r>
                          <w:rPr>
                            <w:rStyle w:val="ad"/>
                            <w:rFonts w:ascii="Cambria Math" w:hAnsi="Cambria Math" w:cs="Times New Roman"/>
                            <w:sz w:val="24"/>
                            <w:szCs w:val="24"/>
                          </w:rPr>
                          <m:t>обуч</m:t>
                        </m:r>
                      </m:sub>
                    </m:sSub>
                    <m:r>
                      <w:rPr>
                        <w:rStyle w:val="ad"/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Style w:val="ad"/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w:rPr>
                            <w:rStyle w:val="ad"/>
                            <w:rFonts w:ascii="Cambria Math" w:hAnsi="Cambria Math" w:cs="Times New Roman"/>
                            <w:sz w:val="24"/>
                            <w:szCs w:val="24"/>
                          </w:rPr>
                          <m:t>=1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Style w:val="ad"/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Style w:val="ad"/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Style w:val="ad"/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обуч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Style w:val="ad"/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w:rPr>
                            <w:rStyle w:val="ad"/>
                            <w:rFonts w:ascii="Cambria Math" w:hAnsi="Cambria Math" w:cs="Times New Roman"/>
                            <w:sz w:val="24"/>
                            <w:szCs w:val="24"/>
                          </w:rPr>
                          <m:t>=1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Style w:val="ad"/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Style w:val="ad"/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iобуч</m:t>
                            </m:r>
                          </m:sub>
                        </m:sSub>
                      </m:e>
                    </m:nary>
                    <m:r>
                      <w:rPr>
                        <w:rStyle w:val="ad"/>
                        <w:rFonts w:ascii="Cambria Math" w:hAnsi="Cambria Math" w:cs="Times New Roman"/>
                        <w:sz w:val="24"/>
                        <w:szCs w:val="24"/>
                      </w:rPr>
                      <m:t>×100%</m:t>
                    </m:r>
                  </m:den>
                </m:f>
                <m:r>
                  <w:rPr>
                    <w:rStyle w:val="ad"/>
                    <w:rFonts w:ascii="Cambria Math" w:hAnsi="Cambria Math" w:cs="Times New Roman"/>
                    <w:sz w:val="24"/>
                    <w:szCs w:val="24"/>
                  </w:rPr>
                  <m:t>, где</m:t>
                </m:r>
              </m:oMath>
            </m:oMathPara>
          </w:p>
          <w:p w:rsidR="001E6671" w:rsidRPr="004D5468" w:rsidRDefault="00873332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ad"/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Style w:val="ad"/>
                      <w:rFonts w:ascii="Cambria Math" w:hAnsi="Cambria Math" w:cs="Times New Roman"/>
                      <w:sz w:val="24"/>
                      <w:szCs w:val="24"/>
                    </w:rPr>
                    <m:t>обуч</m:t>
                  </m:r>
                </m:sub>
              </m:sSub>
              <m:r>
                <w:rPr>
                  <w:rStyle w:val="ad"/>
                  <w:rFonts w:ascii="Cambria Math" w:hAnsi="Cambria Math" w:cs="Times New Roman"/>
                  <w:sz w:val="24"/>
                  <w:szCs w:val="24"/>
                </w:rPr>
                <m:t xml:space="preserve">     </m:t>
              </m:r>
            </m:oMath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—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доля обучающихся, которым предоставлена компенсация стоимости проезда к месту учебы и обратно (%)</w:t>
            </w:r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873332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ad"/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Style w:val="ad"/>
                      <w:rFonts w:ascii="Cambria Math" w:hAnsi="Cambria Math" w:cs="Times New Roman"/>
                      <w:sz w:val="24"/>
                      <w:szCs w:val="24"/>
                    </w:rPr>
                    <m:t>iобуч</m:t>
                  </m:r>
                </m:sub>
              </m:sSub>
            </m:oMath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   —  численность обучающихся по программам среднего профессионального образования и профессионального обучения (для обучающихся с ограниченными во</w:t>
            </w:r>
            <w:proofErr w:type="spellStart"/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зможностями</w:t>
            </w:r>
            <w:proofErr w:type="spellEnd"/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здоровья), которым предоставлена компенсация стоимости проезда к месту учебы и обратно автомобильным транспортом по межрегиональным (до границы с соседними субъектами Российской Федерации), смежным </w:t>
            </w:r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межрегиональным (до границы с Санкт-Петербургом), межмуниципальным и муниципальным (в границах двух и более поселений одного муниципального района) маршрутам регулярных перевозок в Ленинградской области по </w:t>
            </w:r>
            <w:proofErr w:type="spellStart"/>
            <w:r w:rsidR="001E6671" w:rsidRPr="004D5468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–ой государственной услуге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873332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ad"/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Style w:val="ad"/>
                      <w:rFonts w:ascii="Cambria Math" w:hAnsi="Cambria Math" w:cs="Times New Roman"/>
                      <w:sz w:val="24"/>
                      <w:szCs w:val="24"/>
                    </w:rPr>
                    <m:t>iобуч</m:t>
                  </m:r>
                </m:sub>
              </m:sSub>
            </m:oMath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— общая  численность обучающихся по программам среднего профессионального образования и профессионального обучения (для обучающихся с ограниченными возможностями здоровья) по </w:t>
            </w:r>
            <w:proofErr w:type="spellStart"/>
            <w:r w:rsidR="001E6671" w:rsidRPr="004D5468">
              <w:rPr>
                <w:rStyle w:val="ad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proofErr w:type="spellEnd"/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 xml:space="preserve"> –ой государственной услуге, предоставивших соответствующие проездные документы в соответствии с постановлением Правительства Ленинградской области от 8 мая 2015 года № 143 «Об утверждении Порядка предоставления студентам государственных профессиональных образовательных организаций и образовательных организаций высшего образования Ленинградской области, обучающимся по программам среднего профессионального образования и профессионального обучения (для обучающихся с ограниченными возможностями здоровья), компенсации стоимости проезда к месту учебы и обратно автомобильным транспортом по межрегиональным (до границы с соседними субъектами Российской Федерации), смежным межрегиональным (до границы с Санкт-Петербургом), межмуниципальным и муниципальным (в границах двух и более поселений одного муниципального района) маршрутам регулярных перевозок в Ленинградской области»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4D5468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Сведения предоставляются государственными профессиональными образовательными организациями и образовательными организациями высшего образования Ленинградской области, подведомственными комитету, в приложении к отчету «О выполнении плана по штатам и контингентам по учреждениям подготовки и повышения подготовки кадров» данных о численности обучающихся, которым предоставлена компенсация стоимости проезда ежеквартально.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– не позднее 1 февраля года, следующего за отчетным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9" w:type="dxa"/>
            <w:gridSpan w:val="4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Pr="004D54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Развитие системы оценки и контроля качества образования»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качеством дошкольного, общего и дополнительного образования 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А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vertAlign w:val="superscript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3*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1+2*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2+1*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3*(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1+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2+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3+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4)</m:t>
                  </m:r>
                </m:den>
              </m:f>
            </m:oMath>
            <w:r w:rsidRPr="004D546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*100</w:t>
            </w:r>
            <w:proofErr w:type="gramStart"/>
            <w:r w:rsidRPr="004D546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% ,</w:t>
            </w:r>
            <w:proofErr w:type="gramEnd"/>
            <w:r w:rsidRPr="004D546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-удовлетворенность родителей качеством дошкольного, общего и дополнительного образования (%);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1 – количество ответов «удовлетворен в полной мере»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2 – количество ответов «скорее удовлетворен, чем не удовлетворен»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3 – количество ответов «скорее не удовлетворен, чем удовлетворен»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4 – количество ответов «совершенно не удовлетворен»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671" w:rsidRPr="004D5468" w:rsidRDefault="001E6671" w:rsidP="00781699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4D5468" w:rsidP="00781699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Сведения организации-оператора, которая определяется через конкурсную процедуру по выбору организации, проводящих социологические исследования.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tabs>
                <w:tab w:val="left" w:pos="18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осуществляющих образовательную деятельность (всех уровней), охваченных мероприятиями независимой оценки качества образования 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А= ––––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 С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– доля образовательных организаций, осуществляющих образовательную деятельность (всех уровней), охваченных мероприятиями независимой оценки качества образования (%);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В – количество образовательных организаций, осуществляющих образовательную деятельность (всех уровней), охваченных мероприятиями независимой оценки качества образования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С – общее количество образовательных организаций, осуществляющих образователь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ную деятельность (всех </w:t>
            </w:r>
            <w:proofErr w:type="gramStart"/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уровней)*</w:t>
            </w:r>
            <w:proofErr w:type="gramEnd"/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4D5468" w:rsidP="00781699">
            <w:pPr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>Сведения государственной информационной системы Современное образование Ленинградской области».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tabs>
                <w:tab w:val="left" w:pos="9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9" w:type="dxa"/>
            <w:gridSpan w:val="4"/>
          </w:tcPr>
          <w:p w:rsidR="001E6671" w:rsidRPr="004D5468" w:rsidRDefault="001E6671" w:rsidP="00781699">
            <w:pPr>
              <w:tabs>
                <w:tab w:val="left" w:pos="9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4D54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«Предоставление социальных гарантий учащимся, обучающимся по программам начального общего, основного общего, среднего общего образования»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которым предоставлена компенсация стоимости проезда к месту учебы и обратно (%)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 С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E6671" w:rsidRPr="004D5468" w:rsidRDefault="001E6671" w:rsidP="00781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–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обучающихся, которым предоставлена компенсация стоимости проезда к месту учебы и обратно;</w:t>
            </w:r>
          </w:p>
          <w:p w:rsidR="001E6671" w:rsidRPr="004D5468" w:rsidRDefault="001E6671" w:rsidP="007816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– численность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которым обеспечена бесплатная перевозка в муниципальные образовательные организации, реализующие основные общеобразовательные программы, между поселениями, входящими в состав разных муниципальных районов (муниципальных округов (городских 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округов)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– численность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которые нуждаются в бесплатной перевозке в муниципальные образовательные организации, реализующие основные общеобразовательные программы, между поселениями, входящими в состав разных муниципальных районов (муниципальных округов (городских 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округов)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671" w:rsidRPr="004D5468" w:rsidRDefault="004D5468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81699" w:rsidRPr="004D54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предоставляются муниципальными образованиями 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Ленинградской области.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2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горячим питанием в образовательных организациях 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С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 – 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обучающихся, охваченных горячим питанием в образовательных организациях (%);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– численность обучающихся, получающих горячее питание (за родительскую плату, льготные категории 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детей)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– численность обучающихся по программам начального общего, основного общего, среднего общего образования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E6671" w:rsidRPr="004D5468" w:rsidRDefault="00B310B8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*Сведения государственной информационной системы Современное образование Ленинградской области».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4D5468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9" w:type="dxa"/>
            <w:gridSpan w:val="4"/>
          </w:tcPr>
          <w:p w:rsidR="001E6671" w:rsidRPr="004D5468" w:rsidRDefault="001E6671" w:rsidP="00781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</w:t>
            </w:r>
            <w:r w:rsidRPr="004D546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«Обеспечение отдыха, оздоровления, занятости детей, подростков и молодежи»</w:t>
            </w:r>
          </w:p>
        </w:tc>
      </w:tr>
      <w:tr w:rsidR="001E6671" w:rsidRPr="004D5468" w:rsidTr="001E6671">
        <w:tc>
          <w:tcPr>
            <w:tcW w:w="456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9" w:type="dxa"/>
          </w:tcPr>
          <w:p w:rsidR="001E6671" w:rsidRPr="004D5468" w:rsidRDefault="001E6671" w:rsidP="0081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Доля оздоровленных детей, находящихся в трудной жизненной ситуации (в общей численности детей, находящихся в трудной жизненной ситуации, подлежащих оздоровлению) (%)</w:t>
            </w:r>
          </w:p>
        </w:tc>
        <w:tc>
          <w:tcPr>
            <w:tcW w:w="7938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В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А = ––– * 100</w:t>
            </w:r>
            <w:proofErr w:type="gramStart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% ,</w:t>
            </w:r>
            <w:proofErr w:type="gramEnd"/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где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       С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– д</w:t>
            </w: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оля оздоровленных детей, находящихся в трудной жизненной ситуации (в общей численности детей, находящихся в трудной жизненной ситуации, подлежащих оздоровлению) (%);</w:t>
            </w:r>
          </w:p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– численность детей, находящихся в трудной жизненной ситуации от 6,6 до 18 лет, охваченных отдыхом и оздоровлением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– количество детей, находящихся в трудной жизненной ситуации от 6,6 до 18 лет, нужд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ающихся в отдыхе и оздоровлении</w:t>
            </w:r>
            <w:r w:rsidR="004D5468"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1E6671" w:rsidRPr="004D5468" w:rsidRDefault="001E6671" w:rsidP="00781699">
            <w:pPr>
              <w:tabs>
                <w:tab w:val="left" w:pos="7620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E6671" w:rsidRPr="004D5468" w:rsidRDefault="004D5468" w:rsidP="00781699">
            <w:pPr>
              <w:tabs>
                <w:tab w:val="left" w:pos="7620"/>
              </w:tabs>
              <w:rPr>
                <w:rStyle w:val="ad"/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63D7" w:rsidRPr="004D546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1E6671"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предоставляются муниципальными образованиями Ленинградской области.</w:t>
            </w:r>
          </w:p>
        </w:tc>
        <w:tc>
          <w:tcPr>
            <w:tcW w:w="1843" w:type="dxa"/>
          </w:tcPr>
          <w:p w:rsidR="001E6671" w:rsidRPr="004D5468" w:rsidRDefault="001E6671" w:rsidP="006D4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– не позднее 1 февраля года, следующего за отчетным </w:t>
            </w:r>
          </w:p>
        </w:tc>
        <w:tc>
          <w:tcPr>
            <w:tcW w:w="2359" w:type="dxa"/>
          </w:tcPr>
          <w:p w:rsidR="001E6671" w:rsidRPr="004D5468" w:rsidRDefault="001E6671" w:rsidP="0078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468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</w:tbl>
    <w:p w:rsidR="001E6671" w:rsidRPr="004D5468" w:rsidRDefault="001E6671" w:rsidP="001E66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6671" w:rsidRPr="004D5468" w:rsidSect="00D310C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72FA9"/>
    <w:multiLevelType w:val="hybridMultilevel"/>
    <w:tmpl w:val="D1AAF322"/>
    <w:lvl w:ilvl="0" w:tplc="760AD6A8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B3B028F"/>
    <w:multiLevelType w:val="hybridMultilevel"/>
    <w:tmpl w:val="C23614E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02F0337"/>
    <w:multiLevelType w:val="hybridMultilevel"/>
    <w:tmpl w:val="026C2068"/>
    <w:lvl w:ilvl="0" w:tplc="33A49DEE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3C0569F"/>
    <w:multiLevelType w:val="hybridMultilevel"/>
    <w:tmpl w:val="246491E6"/>
    <w:lvl w:ilvl="0" w:tplc="5648A1D2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9BE4A89"/>
    <w:multiLevelType w:val="hybridMultilevel"/>
    <w:tmpl w:val="BC8CF360"/>
    <w:lvl w:ilvl="0" w:tplc="5A447814">
      <w:start w:val="1"/>
      <w:numFmt w:val="decimal"/>
      <w:lvlText w:val="1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3E"/>
    <w:rsid w:val="00017D5F"/>
    <w:rsid w:val="00046935"/>
    <w:rsid w:val="000512E8"/>
    <w:rsid w:val="00055104"/>
    <w:rsid w:val="00055243"/>
    <w:rsid w:val="00057F5C"/>
    <w:rsid w:val="000A47D8"/>
    <w:rsid w:val="000B2090"/>
    <w:rsid w:val="000B24C2"/>
    <w:rsid w:val="000E39DC"/>
    <w:rsid w:val="00112782"/>
    <w:rsid w:val="00127880"/>
    <w:rsid w:val="00146E67"/>
    <w:rsid w:val="0017552F"/>
    <w:rsid w:val="001A4C8A"/>
    <w:rsid w:val="001A6E9D"/>
    <w:rsid w:val="001B6D50"/>
    <w:rsid w:val="001C3FF1"/>
    <w:rsid w:val="001D6BE2"/>
    <w:rsid w:val="001E4B75"/>
    <w:rsid w:val="001E6671"/>
    <w:rsid w:val="001F375A"/>
    <w:rsid w:val="00215D40"/>
    <w:rsid w:val="002427B5"/>
    <w:rsid w:val="00263B16"/>
    <w:rsid w:val="0027322B"/>
    <w:rsid w:val="002A148C"/>
    <w:rsid w:val="002A223E"/>
    <w:rsid w:val="002A6857"/>
    <w:rsid w:val="002B5CBA"/>
    <w:rsid w:val="002E2317"/>
    <w:rsid w:val="002E429E"/>
    <w:rsid w:val="002E6A1E"/>
    <w:rsid w:val="00301755"/>
    <w:rsid w:val="00314B24"/>
    <w:rsid w:val="003262D6"/>
    <w:rsid w:val="00350B34"/>
    <w:rsid w:val="00356257"/>
    <w:rsid w:val="00362176"/>
    <w:rsid w:val="00382613"/>
    <w:rsid w:val="0038784F"/>
    <w:rsid w:val="003960AB"/>
    <w:rsid w:val="003B0388"/>
    <w:rsid w:val="003C1B12"/>
    <w:rsid w:val="003E1D13"/>
    <w:rsid w:val="003F1680"/>
    <w:rsid w:val="003F3F7F"/>
    <w:rsid w:val="003F40FD"/>
    <w:rsid w:val="0040343C"/>
    <w:rsid w:val="00422EFD"/>
    <w:rsid w:val="0042397D"/>
    <w:rsid w:val="0044206A"/>
    <w:rsid w:val="00471542"/>
    <w:rsid w:val="0048173D"/>
    <w:rsid w:val="00482E88"/>
    <w:rsid w:val="0049014E"/>
    <w:rsid w:val="004B0EC3"/>
    <w:rsid w:val="004B184A"/>
    <w:rsid w:val="004B3826"/>
    <w:rsid w:val="004B542E"/>
    <w:rsid w:val="004B5F5C"/>
    <w:rsid w:val="004D5468"/>
    <w:rsid w:val="004E1CE3"/>
    <w:rsid w:val="00517D08"/>
    <w:rsid w:val="005562E1"/>
    <w:rsid w:val="005A2C2F"/>
    <w:rsid w:val="005F4432"/>
    <w:rsid w:val="005F4688"/>
    <w:rsid w:val="006035E8"/>
    <w:rsid w:val="0060473A"/>
    <w:rsid w:val="00643CB3"/>
    <w:rsid w:val="00664791"/>
    <w:rsid w:val="00683772"/>
    <w:rsid w:val="006C730E"/>
    <w:rsid w:val="006D4360"/>
    <w:rsid w:val="006E2614"/>
    <w:rsid w:val="00700B9C"/>
    <w:rsid w:val="00706176"/>
    <w:rsid w:val="007247E0"/>
    <w:rsid w:val="0077004E"/>
    <w:rsid w:val="00771C03"/>
    <w:rsid w:val="0077243D"/>
    <w:rsid w:val="00776CC5"/>
    <w:rsid w:val="00781699"/>
    <w:rsid w:val="0079075C"/>
    <w:rsid w:val="0079523D"/>
    <w:rsid w:val="007973E2"/>
    <w:rsid w:val="007C0060"/>
    <w:rsid w:val="007C1B24"/>
    <w:rsid w:val="007E3754"/>
    <w:rsid w:val="00810AB9"/>
    <w:rsid w:val="00841D4A"/>
    <w:rsid w:val="00847B43"/>
    <w:rsid w:val="00873332"/>
    <w:rsid w:val="00884158"/>
    <w:rsid w:val="008A3E92"/>
    <w:rsid w:val="008A651E"/>
    <w:rsid w:val="008A6719"/>
    <w:rsid w:val="008D6922"/>
    <w:rsid w:val="00914D67"/>
    <w:rsid w:val="0092758F"/>
    <w:rsid w:val="009479B1"/>
    <w:rsid w:val="009547DA"/>
    <w:rsid w:val="00955741"/>
    <w:rsid w:val="009563D7"/>
    <w:rsid w:val="00980B37"/>
    <w:rsid w:val="009B010E"/>
    <w:rsid w:val="009F6599"/>
    <w:rsid w:val="00A12B94"/>
    <w:rsid w:val="00A449E4"/>
    <w:rsid w:val="00AB145C"/>
    <w:rsid w:val="00AC7B01"/>
    <w:rsid w:val="00B162F7"/>
    <w:rsid w:val="00B310B8"/>
    <w:rsid w:val="00B51786"/>
    <w:rsid w:val="00B619F5"/>
    <w:rsid w:val="00B85185"/>
    <w:rsid w:val="00B96C45"/>
    <w:rsid w:val="00BB764B"/>
    <w:rsid w:val="00BB768C"/>
    <w:rsid w:val="00BD7DB3"/>
    <w:rsid w:val="00BF48A6"/>
    <w:rsid w:val="00C03C2C"/>
    <w:rsid w:val="00C324D8"/>
    <w:rsid w:val="00C32587"/>
    <w:rsid w:val="00C45A29"/>
    <w:rsid w:val="00C476FF"/>
    <w:rsid w:val="00C477C5"/>
    <w:rsid w:val="00C511E1"/>
    <w:rsid w:val="00C93F92"/>
    <w:rsid w:val="00CA49CB"/>
    <w:rsid w:val="00CC37EA"/>
    <w:rsid w:val="00CE048B"/>
    <w:rsid w:val="00CF067A"/>
    <w:rsid w:val="00CF42F2"/>
    <w:rsid w:val="00CF6DA4"/>
    <w:rsid w:val="00D04A5F"/>
    <w:rsid w:val="00D310C7"/>
    <w:rsid w:val="00D42CF0"/>
    <w:rsid w:val="00D453F1"/>
    <w:rsid w:val="00D55437"/>
    <w:rsid w:val="00D5632A"/>
    <w:rsid w:val="00D77D68"/>
    <w:rsid w:val="00D80D08"/>
    <w:rsid w:val="00D95C16"/>
    <w:rsid w:val="00DE1EB0"/>
    <w:rsid w:val="00DF1EA1"/>
    <w:rsid w:val="00DF3547"/>
    <w:rsid w:val="00E00277"/>
    <w:rsid w:val="00E21F5A"/>
    <w:rsid w:val="00E550F9"/>
    <w:rsid w:val="00E7709A"/>
    <w:rsid w:val="00E80927"/>
    <w:rsid w:val="00EB34D8"/>
    <w:rsid w:val="00EC2A9D"/>
    <w:rsid w:val="00EC5364"/>
    <w:rsid w:val="00F423B9"/>
    <w:rsid w:val="00F50E9F"/>
    <w:rsid w:val="00F52A63"/>
    <w:rsid w:val="00F759D7"/>
    <w:rsid w:val="00F915B9"/>
    <w:rsid w:val="00FB558D"/>
    <w:rsid w:val="00FC204F"/>
    <w:rsid w:val="00FC641A"/>
    <w:rsid w:val="00FD0B75"/>
    <w:rsid w:val="00FE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46C0D-F45A-4504-98C5-3CD808B1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C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880"/>
    <w:pPr>
      <w:keepNext/>
      <w:keepLines/>
      <w:spacing w:before="20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17D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5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3F7F"/>
    <w:pPr>
      <w:ind w:left="720"/>
      <w:contextualSpacing/>
    </w:pPr>
  </w:style>
  <w:style w:type="table" w:styleId="a5">
    <w:name w:val="Table Grid"/>
    <w:basedOn w:val="a1"/>
    <w:uiPriority w:val="39"/>
    <w:rsid w:val="00FB5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B558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A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7D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17D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127880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127880"/>
  </w:style>
  <w:style w:type="paragraph" w:customStyle="1" w:styleId="ConsPlusNormal">
    <w:name w:val="ConsPlusNormal"/>
    <w:rsid w:val="001278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278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Гиперссылка1"/>
    <w:basedOn w:val="a0"/>
    <w:uiPriority w:val="99"/>
    <w:unhideWhenUsed/>
    <w:rsid w:val="00127880"/>
    <w:rPr>
      <w:color w:val="0000FF"/>
      <w:u w:val="single"/>
    </w:rPr>
  </w:style>
  <w:style w:type="character" w:customStyle="1" w:styleId="a9">
    <w:name w:val="Основной текст_"/>
    <w:basedOn w:val="a0"/>
    <w:link w:val="11"/>
    <w:rsid w:val="0012788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9"/>
    <w:rsid w:val="0012788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Другое_"/>
    <w:basedOn w:val="a0"/>
    <w:link w:val="ab"/>
    <w:rsid w:val="00127880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12788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27880"/>
    <w:rPr>
      <w:rFonts w:ascii="Cambria" w:eastAsia="Times New Roman" w:hAnsi="Cambria" w:cs="Times New Roman"/>
      <w:color w:val="365F91"/>
      <w:sz w:val="26"/>
      <w:szCs w:val="26"/>
    </w:rPr>
  </w:style>
  <w:style w:type="character" w:styleId="ac">
    <w:name w:val="Hyperlink"/>
    <w:basedOn w:val="a0"/>
    <w:uiPriority w:val="99"/>
    <w:unhideWhenUsed/>
    <w:rsid w:val="00127880"/>
    <w:rPr>
      <w:color w:val="0563C1" w:themeColor="hyperlink"/>
      <w:u w:val="single"/>
    </w:rPr>
  </w:style>
  <w:style w:type="character" w:customStyle="1" w:styleId="210">
    <w:name w:val="Заголовок 2 Знак1"/>
    <w:basedOn w:val="a0"/>
    <w:uiPriority w:val="9"/>
    <w:semiHidden/>
    <w:rsid w:val="0012788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22">
    <w:name w:val="Основной текст (2)_"/>
    <w:link w:val="23"/>
    <w:locked/>
    <w:rsid w:val="009547DA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547DA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E21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E1D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1E6671"/>
    <w:rPr>
      <w:sz w:val="16"/>
      <w:szCs w:val="16"/>
    </w:rPr>
  </w:style>
  <w:style w:type="character" w:styleId="ae">
    <w:name w:val="Strong"/>
    <w:basedOn w:val="a0"/>
    <w:uiPriority w:val="22"/>
    <w:qFormat/>
    <w:rsid w:val="001E6671"/>
    <w:rPr>
      <w:b/>
      <w:bCs/>
    </w:rPr>
  </w:style>
  <w:style w:type="paragraph" w:styleId="af">
    <w:name w:val="annotation text"/>
    <w:basedOn w:val="a"/>
    <w:link w:val="af0"/>
    <w:uiPriority w:val="99"/>
    <w:semiHidden/>
    <w:unhideWhenUsed/>
    <w:rsid w:val="00E0027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027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027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02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2752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Владимирович Кучурин</dc:creator>
  <cp:lastModifiedBy>Володкин Евгений Александрович</cp:lastModifiedBy>
  <cp:revision>5</cp:revision>
  <cp:lastPrinted>2026-06-02T12:17:00Z</cp:lastPrinted>
  <dcterms:created xsi:type="dcterms:W3CDTF">2026-05-27T15:30:00Z</dcterms:created>
  <dcterms:modified xsi:type="dcterms:W3CDTF">2026-06-02T12:22:00Z</dcterms:modified>
</cp:coreProperties>
</file>