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УТВЕРЖДЕНО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приказом комитета по физической культуре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 спорту Ленинградской области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1</w:t>
      </w:r>
      <w:r>
        <w:rPr>
          <w:rFonts w:ascii="Times New Roman" w:hAnsi="Times New Roman"/>
          <w:szCs w:val="28"/>
        </w:rPr>
        <w:t xml:space="preserve">9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октября 2018</w:t>
      </w:r>
      <w:r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 xml:space="preserve">7-о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редакции приказа комитета по физической культуре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 спорту Ленинградской области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«__» ________ 2026 года № ________________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pacing w:val="-2"/>
          <w:szCs w:val="28"/>
        </w:rPr>
      </w:pPr>
      <w:r>
        <w:rPr>
          <w:rFonts w:ascii="Times New Roman" w:hAnsi="Times New Roman"/>
          <w:szCs w:val="28"/>
        </w:rPr>
        <w:t xml:space="preserve">(Приложение 2)</w:t>
      </w:r>
      <w:r>
        <w:rPr>
          <w:rFonts w:ascii="Times New Roman" w:hAnsi="Times New Roman"/>
          <w:b/>
          <w:spacing w:val="-2"/>
          <w:szCs w:val="28"/>
        </w:rPr>
      </w:r>
      <w:r>
        <w:rPr>
          <w:rFonts w:ascii="Times New Roman" w:hAnsi="Times New Roman"/>
          <w:b/>
          <w:spacing w:val="-2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COCTAB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комиссии по отбору кандидатов на получение стипендии Правительства Ленинградской области спортсменам, входящим в состав спортивных сборных команд Российской Федерации по различным видам спорта от Ленинградской области, и их тренерам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4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редседатель комитета по физической культуре и спорту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>
        <w:rPr>
          <w:sz w:val="28"/>
          <w:szCs w:val="28"/>
        </w:rPr>
        <w:t xml:space="preserve">заместитель председателя комитета по физической культуре и спорту Ленинградской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6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отдела финансового планирования, бухгалтерского учета и отчетности комитета по физической культуре и спорту Ленинградской области</w:t>
      </w:r>
      <w:r>
        <w:rPr>
          <w:b w:val="0"/>
          <w:sz w:val="28"/>
          <w:szCs w:val="28"/>
        </w:rPr>
        <w:t xml:space="preserve"> – главный бухгалтер</w:t>
      </w:r>
      <w:bookmarkStart w:id="0" w:name="_GoBack"/>
      <w:r/>
      <w:bookmarkEnd w:id="0"/>
      <w:r>
        <w:rPr>
          <w:b w:val="0"/>
          <w:sz w:val="28"/>
          <w:szCs w:val="28"/>
        </w:rPr>
        <w:t xml:space="preserve">;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6"/>
        <w:ind w:left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отдела физической культуры и спорта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онсультант отдела физической культуры и спорта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лавный специалист отдела физической культуры и спорта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финансового планирования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бухгалтерского учета и отчетности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сектора правового обеспечения и делопроизводства </w:t>
      </w:r>
      <w:r>
        <w:rPr>
          <w:sz w:val="28"/>
          <w:szCs w:val="28"/>
        </w:rPr>
        <w:t xml:space="preserve">комитета по физической культуре и спорту Ленинградской области</w:t>
      </w:r>
      <w:r>
        <w:rPr>
          <w:sz w:val="28"/>
          <w:szCs w:val="28"/>
        </w:rPr>
        <w:t xml:space="preserve"> - юрисконсульт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государственного бюджетного учреждения Ленинградской области «Центр спортивной подготовки по водным видам спорта»;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директора государственного автономного учреждения Ленинградской области «Центр спортивной подготовки сборны</w:t>
      </w:r>
      <w:r>
        <w:rPr>
          <w:sz w:val="28"/>
          <w:szCs w:val="28"/>
        </w:rPr>
        <w:t xml:space="preserve">х команд Ленинградской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Ведущий </w:t>
      </w:r>
      <w:r>
        <w:rPr>
          <w:color w:val="000000" w:themeColor="text1"/>
          <w:sz w:val="28"/>
          <w:szCs w:val="28"/>
        </w:rPr>
        <w:t xml:space="preserve">специалист отдела физической культуры и спорта комитета по физической </w:t>
      </w:r>
      <w:r>
        <w:rPr>
          <w:color w:val="000000" w:themeColor="text1"/>
          <w:sz w:val="28"/>
          <w:szCs w:val="28"/>
        </w:rPr>
        <w:t xml:space="preserve">культуре и спорту Ленинградской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70" w:hanging="369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7" w:hanging="493"/>
      </w:pPr>
      <w:rPr>
        <w:rFonts w:hint="default"/>
        <w:spacing w:val="0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44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870" w:hanging="17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615" w:hanging="17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61" w:hanging="17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06" w:hanging="17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51" w:hanging="1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28" w:hanging="28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57" w:hanging="7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06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897" w:hanging="1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675" w:hanging="1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53" w:hanging="1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31" w:hanging="1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8" w:hanging="1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86" w:hanging="16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" w:hanging="3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80" w:hanging="5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68" w:hanging="165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80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00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21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42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62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83" w:hanging="1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7"/>
    <w:link w:val="836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7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7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160" w:line="259" w:lineRule="auto"/>
    </w:pPr>
    <w:rPr>
      <w:rFonts w:cs="Times New Roman" w:eastAsiaTheme="minorEastAsia"/>
      <w:lang w:eastAsia="ru-RU"/>
    </w:rPr>
  </w:style>
  <w:style w:type="paragraph" w:styleId="836">
    <w:name w:val="Heading 1"/>
    <w:basedOn w:val="835"/>
    <w:link w:val="849"/>
    <w:uiPriority w:val="1"/>
    <w:qFormat/>
    <w:pPr>
      <w:ind w:left="450"/>
      <w:spacing w:after="0" w:line="240" w:lineRule="auto"/>
      <w:widowControl w:val="off"/>
      <w:outlineLvl w:val="0"/>
    </w:pPr>
    <w:rPr>
      <w:rFonts w:ascii="Times New Roman" w:hAnsi="Times New Roman" w:eastAsia="Times New Roman"/>
      <w:b/>
      <w:bCs/>
      <w:sz w:val="27"/>
      <w:szCs w:val="27"/>
      <w:lang w:eastAsia="en-US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41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42">
    <w:name w:val="annotation reference"/>
    <w:basedOn w:val="837"/>
    <w:uiPriority w:val="99"/>
    <w:semiHidden/>
    <w:unhideWhenUsed/>
    <w:rPr>
      <w:sz w:val="16"/>
      <w:szCs w:val="16"/>
    </w:rPr>
  </w:style>
  <w:style w:type="paragraph" w:styleId="843">
    <w:name w:val="annotation text"/>
    <w:basedOn w:val="835"/>
    <w:link w:val="84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4" w:customStyle="1">
    <w:name w:val="Текст примечания Знак"/>
    <w:basedOn w:val="837"/>
    <w:link w:val="843"/>
    <w:uiPriority w:val="99"/>
    <w:semiHidden/>
    <w:rPr>
      <w:rFonts w:cs="Times New Roman" w:eastAsiaTheme="minorEastAsia"/>
      <w:sz w:val="20"/>
      <w:szCs w:val="20"/>
      <w:lang w:eastAsia="ru-RU"/>
    </w:rPr>
  </w:style>
  <w:style w:type="paragraph" w:styleId="845">
    <w:name w:val="annotation subject"/>
    <w:basedOn w:val="843"/>
    <w:next w:val="843"/>
    <w:link w:val="846"/>
    <w:uiPriority w:val="99"/>
    <w:semiHidden/>
    <w:unhideWhenUsed/>
    <w:rPr>
      <w:b/>
      <w:bCs/>
    </w:rPr>
  </w:style>
  <w:style w:type="character" w:styleId="846" w:customStyle="1">
    <w:name w:val="Тема примечания Знак"/>
    <w:basedOn w:val="844"/>
    <w:link w:val="845"/>
    <w:uiPriority w:val="99"/>
    <w:semiHidden/>
    <w:rPr>
      <w:rFonts w:cs="Times New Roman" w:eastAsiaTheme="minorEastAsia"/>
      <w:b/>
      <w:bCs/>
      <w:sz w:val="20"/>
      <w:szCs w:val="20"/>
      <w:lang w:eastAsia="ru-RU"/>
    </w:rPr>
  </w:style>
  <w:style w:type="paragraph" w:styleId="847">
    <w:name w:val="Balloon Text"/>
    <w:basedOn w:val="83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7"/>
    <w:link w:val="847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character" w:styleId="849" w:customStyle="1">
    <w:name w:val="Заголовок 1 Знак"/>
    <w:basedOn w:val="837"/>
    <w:link w:val="836"/>
    <w:uiPriority w:val="1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850">
    <w:name w:val="Body Text"/>
    <w:basedOn w:val="835"/>
    <w:link w:val="851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7"/>
      <w:szCs w:val="27"/>
      <w:lang w:eastAsia="en-US"/>
    </w:rPr>
  </w:style>
  <w:style w:type="character" w:styleId="851" w:customStyle="1">
    <w:name w:val="Основной текст Знак"/>
    <w:basedOn w:val="837"/>
    <w:link w:val="850"/>
    <w:uiPriority w:val="1"/>
    <w:rPr>
      <w:rFonts w:ascii="Times New Roman" w:hAnsi="Times New Roman" w:eastAsia="Times New Roman" w:cs="Times New Roman"/>
      <w:sz w:val="27"/>
      <w:szCs w:val="27"/>
    </w:rPr>
  </w:style>
  <w:style w:type="paragraph" w:styleId="852">
    <w:name w:val="List Paragraph"/>
    <w:basedOn w:val="835"/>
    <w:uiPriority w:val="1"/>
    <w:qFormat/>
    <w:pPr>
      <w:ind w:left="99" w:firstLine="561"/>
      <w:jc w:val="both"/>
      <w:spacing w:after="0" w:line="240" w:lineRule="auto"/>
      <w:widowControl w:val="off"/>
    </w:pPr>
    <w:rPr>
      <w:rFonts w:ascii="Times New Roman" w:hAnsi="Times New Roman" w:eastAsia="Times New Roman"/>
      <w:lang w:eastAsia="en-US"/>
    </w:rPr>
  </w:style>
  <w:style w:type="table" w:styleId="853">
    <w:name w:val="Table Grid"/>
    <w:basedOn w:val="83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958D-4765-4F93-B518-30DE8647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 Михаил Николаевич</dc:creator>
  <cp:lastModifiedBy>nv_prokofeva</cp:lastModifiedBy>
  <cp:revision>5</cp:revision>
  <dcterms:created xsi:type="dcterms:W3CDTF">2025-09-18T12:01:00Z</dcterms:created>
  <dcterms:modified xsi:type="dcterms:W3CDTF">2026-06-19T13:12:23Z</dcterms:modified>
</cp:coreProperties>
</file>