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16340798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E1108D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0AF480F5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2C512758" w14:textId="77777777" w:rsidR="00B06F81" w:rsidRDefault="00B06F81" w:rsidP="00B06F81">
      <w:pPr>
        <w:jc w:val="right"/>
        <w:rPr>
          <w:sz w:val="28"/>
          <w:szCs w:val="28"/>
        </w:rPr>
      </w:pPr>
    </w:p>
    <w:p w14:paraId="1F1B9BDA" w14:textId="48ABF655" w:rsidR="000411A9" w:rsidRDefault="00826946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0" w:name="_Hlk99636748"/>
      <w:r>
        <w:rPr>
          <w:rFonts w:eastAsia="Calibri"/>
          <w:sz w:val="28"/>
          <w:szCs w:val="28"/>
          <w:lang w:eastAsia="en-US"/>
        </w:rPr>
        <w:t xml:space="preserve">Изменения в Правила землепользования и застройки </w:t>
      </w:r>
      <w:r>
        <w:rPr>
          <w:rFonts w:eastAsia="Calibri"/>
          <w:sz w:val="28"/>
          <w:szCs w:val="28"/>
          <w:lang w:eastAsia="en-US"/>
        </w:rPr>
        <w:br/>
        <w:t xml:space="preserve">муниципального образования «Красносельское сельское поселение» </w:t>
      </w:r>
      <w:r>
        <w:rPr>
          <w:rFonts w:eastAsia="Calibri"/>
          <w:sz w:val="28"/>
          <w:szCs w:val="28"/>
          <w:lang w:eastAsia="en-US"/>
        </w:rPr>
        <w:br/>
        <w:t>Выборгского района Ленинградской области.</w:t>
      </w:r>
    </w:p>
    <w:p w14:paraId="4C4614EE" w14:textId="77777777" w:rsidR="00826946" w:rsidRPr="00354F34" w:rsidRDefault="00826946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5A08BE40" w14:textId="42FE43A6" w:rsidR="001825A6" w:rsidRDefault="001825A6" w:rsidP="0005411C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В Содержании главу 8 дополнить следующей позицией:</w:t>
      </w:r>
    </w:p>
    <w:p w14:paraId="5E34D8DB" w14:textId="6A05C42F" w:rsidR="001825A6" w:rsidRPr="001825A6" w:rsidRDefault="001825A6" w:rsidP="0005411C">
      <w:pPr>
        <w:tabs>
          <w:tab w:val="left" w:pos="993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«Статья 26.1. </w:t>
      </w:r>
      <w:r w:rsidRPr="001825A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Производственная зона сельскохозяйственных предприятий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</w:p>
    <w:p w14:paraId="5B15631F" w14:textId="1E1A15E8" w:rsidR="00354F34" w:rsidRPr="004A17B4" w:rsidRDefault="004A17B4" w:rsidP="00AE35E8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Строку</w:t>
      </w:r>
      <w:r w:rsidR="002B2F5C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2B2F5C" w:rsidRPr="004A17B4">
        <w:rPr>
          <w:rFonts w:eastAsiaTheme="minorHAnsi"/>
          <w:color w:val="000000"/>
          <w:szCs w:val="28"/>
          <w:lang w:eastAsia="en-US"/>
          <w14:ligatures w14:val="standardContextual"/>
        </w:rPr>
        <w:t>Производственные зоны, зоны инженерной и транспортной инфраструктур</w:t>
      </w:r>
      <w:r w:rsidR="002B2F5C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» таблицы </w:t>
      </w:r>
      <w:r w:rsidR="001825A6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части </w:t>
      </w:r>
      <w:r w:rsidR="00AE35E8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1 </w:t>
      </w:r>
      <w:r w:rsidR="002B2F5C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статьи 13 главы 8 дополнить </w:t>
      </w:r>
      <w:r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под</w:t>
      </w:r>
      <w:r w:rsidR="002B2F5C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строкой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следующего содержания</w:t>
      </w:r>
      <w:r w:rsidR="00AE35E8" w:rsidRPr="004A17B4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:</w:t>
      </w:r>
    </w:p>
    <w:p w14:paraId="1082779F" w14:textId="77777777" w:rsidR="00AE35E8" w:rsidRDefault="00AE35E8" w:rsidP="00AE35E8">
      <w:pPr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« </w:t>
      </w:r>
    </w:p>
    <w:tbl>
      <w:tblPr>
        <w:tblStyle w:val="1"/>
        <w:tblW w:w="7568" w:type="dxa"/>
        <w:tblInd w:w="26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898"/>
      </w:tblGrid>
      <w:tr w:rsidR="00AE35E8" w:rsidRPr="00AE35E8" w14:paraId="77E6BBF2" w14:textId="77777777" w:rsidTr="005A6939">
        <w:trPr>
          <w:trHeight w:val="284"/>
        </w:trPr>
        <w:tc>
          <w:tcPr>
            <w:tcW w:w="5670" w:type="dxa"/>
            <w:vAlign w:val="center"/>
          </w:tcPr>
          <w:p w14:paraId="7833B892" w14:textId="11008ADA" w:rsidR="00AE35E8" w:rsidRPr="00AE35E8" w:rsidRDefault="00AE35E8" w:rsidP="005A6939">
            <w:pPr>
              <w:jc w:val="both"/>
              <w:rPr>
                <w:rFonts w:eastAsia="Calibri"/>
                <w:color w:val="000000"/>
                <w:lang w:eastAsia="en-US"/>
              </w:rPr>
            </w:pPr>
            <w:bookmarkStart w:id="1" w:name="_Hlk233027880"/>
            <w:r>
              <w:rPr>
                <w:rFonts w:eastAsia="Calibri"/>
                <w:color w:val="000000"/>
                <w:lang w:eastAsia="en-US"/>
              </w:rPr>
              <w:t>Производственная зона сельскохозяйственн</w:t>
            </w:r>
            <w:r w:rsidR="001825A6">
              <w:rPr>
                <w:rFonts w:eastAsia="Calibri"/>
                <w:color w:val="000000"/>
                <w:lang w:eastAsia="en-US"/>
              </w:rPr>
              <w:t>ых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1825A6">
              <w:rPr>
                <w:rFonts w:eastAsia="Calibri"/>
                <w:color w:val="000000"/>
                <w:lang w:eastAsia="en-US"/>
              </w:rPr>
              <w:t>предприятий</w:t>
            </w:r>
            <w:bookmarkEnd w:id="1"/>
          </w:p>
        </w:tc>
        <w:tc>
          <w:tcPr>
            <w:tcW w:w="1898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33CA083" w14:textId="324BCE5E" w:rsidR="00AE35E8" w:rsidRPr="00AE35E8" w:rsidRDefault="00AE35E8" w:rsidP="005A693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П-</w:t>
            </w:r>
            <w:r w:rsidR="009C0E18">
              <w:rPr>
                <w:rFonts w:eastAsia="Calibri"/>
                <w:lang w:eastAsia="en-US"/>
              </w:rPr>
              <w:t>2</w:t>
            </w:r>
          </w:p>
        </w:tc>
      </w:tr>
    </w:tbl>
    <w:p w14:paraId="578B39CA" w14:textId="77777777" w:rsidR="00AE35E8" w:rsidRDefault="00AE35E8" w:rsidP="00AE35E8">
      <w:pPr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</w:p>
    <w:p w14:paraId="18474126" w14:textId="1E0C8DA0" w:rsidR="009C0E18" w:rsidRDefault="009C0E18" w:rsidP="0005411C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bookmarkStart w:id="2" w:name="_GoBack"/>
      <w:bookmarkEnd w:id="2"/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Главу 8 дополнить статьей 26.1 следующего содержания:</w:t>
      </w:r>
    </w:p>
    <w:p w14:paraId="13E411DD" w14:textId="69C72006" w:rsidR="001825A6" w:rsidRPr="001825A6" w:rsidRDefault="001825A6" w:rsidP="004A17B4">
      <w:pPr>
        <w:ind w:firstLine="709"/>
        <w:jc w:val="both"/>
        <w:rPr>
          <w:b/>
          <w:bCs/>
          <w:sz w:val="28"/>
          <w:szCs w:val="28"/>
          <w:lang w:eastAsia="ar-SA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bookmarkStart w:id="3" w:name="_Toc154425244"/>
      <w:bookmarkStart w:id="4" w:name="_Hlk113993610"/>
      <w:r w:rsidRPr="001825A6">
        <w:rPr>
          <w:b/>
          <w:bCs/>
          <w:sz w:val="28"/>
          <w:szCs w:val="28"/>
          <w:lang w:val="x-none" w:eastAsia="ar-SA"/>
        </w:rPr>
        <w:t>Статья</w:t>
      </w:r>
      <w:r w:rsidRPr="001825A6">
        <w:rPr>
          <w:b/>
          <w:bCs/>
          <w:sz w:val="28"/>
          <w:szCs w:val="28"/>
          <w:lang w:eastAsia="ar-SA"/>
        </w:rPr>
        <w:t xml:space="preserve"> </w:t>
      </w:r>
      <w:r w:rsidR="004F790A">
        <w:rPr>
          <w:b/>
          <w:bCs/>
          <w:sz w:val="28"/>
          <w:szCs w:val="28"/>
          <w:lang w:eastAsia="ar-SA"/>
        </w:rPr>
        <w:t>26.1</w:t>
      </w:r>
      <w:r w:rsidRPr="001825A6">
        <w:rPr>
          <w:b/>
          <w:bCs/>
          <w:sz w:val="28"/>
          <w:szCs w:val="28"/>
          <w:lang w:eastAsia="ar-SA"/>
        </w:rPr>
        <w:t xml:space="preserve">. </w:t>
      </w:r>
      <w:r w:rsidR="004F790A" w:rsidRPr="004F790A">
        <w:rPr>
          <w:b/>
          <w:bCs/>
          <w:sz w:val="28"/>
          <w:szCs w:val="28"/>
          <w:lang w:eastAsia="ar-SA"/>
        </w:rPr>
        <w:t>Производственная зона сельскохозяйственных предприятий</w:t>
      </w:r>
      <w:bookmarkEnd w:id="3"/>
    </w:p>
    <w:p w14:paraId="2F8E031C" w14:textId="5FB4DCBE" w:rsidR="001825A6" w:rsidRPr="001825A6" w:rsidRDefault="001825A6" w:rsidP="001825A6">
      <w:pPr>
        <w:spacing w:line="259" w:lineRule="auto"/>
        <w:rPr>
          <w:rFonts w:eastAsia="Calibri"/>
          <w:sz w:val="28"/>
          <w:szCs w:val="28"/>
          <w:lang w:eastAsia="ar-SA"/>
        </w:rPr>
      </w:pPr>
      <w:r w:rsidRPr="001825A6">
        <w:rPr>
          <w:rFonts w:eastAsia="Calibri"/>
          <w:sz w:val="28"/>
          <w:szCs w:val="28"/>
          <w:lang w:eastAsia="ar-SA"/>
        </w:rPr>
        <w:tab/>
        <w:t xml:space="preserve">1. Кодовое обозначение территориальной зоны – </w:t>
      </w:r>
      <w:r w:rsidR="004F790A">
        <w:rPr>
          <w:rFonts w:eastAsia="Calibri"/>
          <w:sz w:val="28"/>
          <w:szCs w:val="28"/>
          <w:lang w:eastAsia="ar-SA"/>
        </w:rPr>
        <w:t>П-2</w:t>
      </w:r>
      <w:r w:rsidRPr="001825A6">
        <w:rPr>
          <w:rFonts w:eastAsia="Calibri"/>
          <w:sz w:val="28"/>
          <w:szCs w:val="28"/>
          <w:lang w:eastAsia="ar-SA"/>
        </w:rPr>
        <w:t>.</w:t>
      </w:r>
    </w:p>
    <w:p w14:paraId="6EBCA958" w14:textId="31D917E1" w:rsidR="004F790A" w:rsidRPr="004F790A" w:rsidRDefault="001825A6" w:rsidP="004F79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5A6">
        <w:rPr>
          <w:rFonts w:eastAsia="Calibri"/>
          <w:sz w:val="28"/>
          <w:szCs w:val="28"/>
          <w:lang w:eastAsia="en-US"/>
        </w:rPr>
        <w:t xml:space="preserve">2. </w:t>
      </w:r>
      <w:bookmarkStart w:id="5" w:name="_Hlk506796231"/>
      <w:r w:rsidR="004F790A" w:rsidRPr="004F790A">
        <w:rPr>
          <w:rFonts w:eastAsia="Calibri"/>
          <w:sz w:val="28"/>
          <w:szCs w:val="28"/>
          <w:lang w:eastAsia="en-US"/>
        </w:rPr>
        <w:t xml:space="preserve">Территориальная зона установлена для размещения объекта регионального значения – «Птицеводческий комплекс яичного направления АО </w:t>
      </w:r>
      <w:r w:rsidR="00733EB0">
        <w:rPr>
          <w:rFonts w:eastAsia="Calibri"/>
          <w:sz w:val="28"/>
          <w:szCs w:val="28"/>
          <w:lang w:eastAsia="en-US"/>
        </w:rPr>
        <w:t>«</w:t>
      </w:r>
      <w:r w:rsidR="004F790A" w:rsidRPr="004F790A">
        <w:rPr>
          <w:rFonts w:eastAsia="Calibri"/>
          <w:sz w:val="28"/>
          <w:szCs w:val="28"/>
          <w:lang w:eastAsia="en-US"/>
        </w:rPr>
        <w:t xml:space="preserve">Птицефабрика </w:t>
      </w:r>
      <w:proofErr w:type="spellStart"/>
      <w:r w:rsidR="004F790A" w:rsidRPr="004F790A">
        <w:rPr>
          <w:rFonts w:eastAsia="Calibri"/>
          <w:sz w:val="28"/>
          <w:szCs w:val="28"/>
          <w:lang w:eastAsia="en-US"/>
        </w:rPr>
        <w:t>Роскар</w:t>
      </w:r>
      <w:proofErr w:type="spellEnd"/>
      <w:r w:rsidR="004F790A" w:rsidRPr="004F790A">
        <w:rPr>
          <w:rFonts w:eastAsia="Calibri"/>
          <w:sz w:val="28"/>
          <w:szCs w:val="28"/>
          <w:lang w:eastAsia="en-US"/>
        </w:rPr>
        <w:t>».</w:t>
      </w:r>
    </w:p>
    <w:bookmarkEnd w:id="5"/>
    <w:p w14:paraId="5FD888A3" w14:textId="04B2FAB6" w:rsidR="001825A6" w:rsidRPr="001825A6" w:rsidRDefault="001825A6" w:rsidP="001825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5A6">
        <w:rPr>
          <w:rFonts w:eastAsia="Calibri"/>
          <w:sz w:val="28"/>
          <w:szCs w:val="28"/>
          <w:lang w:eastAsia="en-US"/>
        </w:rPr>
        <w:t xml:space="preserve">3. Перечень видов разрешенного использования земельных участков, объектов капитального строительства и предельные параметры разрешенного строительства, реконструкции объектов капитального строительства в зоне </w:t>
      </w:r>
      <w:bookmarkStart w:id="6" w:name="_Hlk532482588"/>
      <w:r w:rsidR="004F790A">
        <w:rPr>
          <w:rFonts w:eastAsia="Calibri"/>
          <w:sz w:val="28"/>
          <w:szCs w:val="28"/>
          <w:lang w:eastAsia="en-US"/>
        </w:rPr>
        <w:t>П</w:t>
      </w:r>
      <w:r w:rsidRPr="001825A6">
        <w:rPr>
          <w:rFonts w:eastAsia="Calibri"/>
          <w:sz w:val="28"/>
          <w:szCs w:val="28"/>
          <w:lang w:eastAsia="en-US"/>
        </w:rPr>
        <w:t>-</w:t>
      </w:r>
      <w:r w:rsidR="004F790A">
        <w:rPr>
          <w:rFonts w:eastAsia="Calibri"/>
          <w:sz w:val="28"/>
          <w:szCs w:val="28"/>
          <w:lang w:eastAsia="en-US"/>
        </w:rPr>
        <w:t>2</w:t>
      </w:r>
      <w:r w:rsidRPr="001825A6">
        <w:rPr>
          <w:rFonts w:eastAsia="Calibri"/>
          <w:sz w:val="28"/>
          <w:szCs w:val="28"/>
          <w:lang w:eastAsia="en-US"/>
        </w:rPr>
        <w:t>:</w:t>
      </w:r>
      <w:bookmarkEnd w:id="6"/>
    </w:p>
    <w:p w14:paraId="10FEB93F" w14:textId="77777777" w:rsidR="001825A6" w:rsidRPr="001825A6" w:rsidRDefault="001825A6" w:rsidP="001825A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879"/>
        <w:gridCol w:w="2623"/>
        <w:gridCol w:w="5092"/>
      </w:tblGrid>
      <w:tr w:rsidR="001825A6" w:rsidRPr="001825A6" w14:paraId="4039959F" w14:textId="77777777" w:rsidTr="00CD0E08">
        <w:trPr>
          <w:trHeight w:val="20"/>
          <w:tblHeader/>
        </w:trPr>
        <w:tc>
          <w:tcPr>
            <w:tcW w:w="333" w:type="pct"/>
          </w:tcPr>
          <w:p w14:paraId="17156C2C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bookmarkStart w:id="7" w:name="_Hlk505760611"/>
            <w:r w:rsidRPr="001825A6">
              <w:rPr>
                <w:lang w:eastAsia="ar-SA"/>
              </w:rPr>
              <w:t>№</w:t>
            </w:r>
          </w:p>
          <w:p w14:paraId="2BE395FF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п/п</w:t>
            </w:r>
          </w:p>
        </w:tc>
        <w:tc>
          <w:tcPr>
            <w:tcW w:w="914" w:type="pct"/>
          </w:tcPr>
          <w:p w14:paraId="54FE3273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Код вида разрешенного использования</w:t>
            </w:r>
          </w:p>
        </w:tc>
        <w:tc>
          <w:tcPr>
            <w:tcW w:w="1276" w:type="pct"/>
          </w:tcPr>
          <w:p w14:paraId="36E24550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Вид разрешенного использования</w:t>
            </w:r>
          </w:p>
        </w:tc>
        <w:tc>
          <w:tcPr>
            <w:tcW w:w="2477" w:type="pct"/>
          </w:tcPr>
          <w:p w14:paraId="2189D83E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</w:tbl>
    <w:p w14:paraId="7C2DB918" w14:textId="77777777" w:rsidR="001825A6" w:rsidRPr="001825A6" w:rsidRDefault="001825A6" w:rsidP="001825A6">
      <w:pPr>
        <w:rPr>
          <w:rFonts w:eastAsia="Calibri"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867"/>
        <w:gridCol w:w="2660"/>
        <w:gridCol w:w="5080"/>
      </w:tblGrid>
      <w:tr w:rsidR="001825A6" w:rsidRPr="001825A6" w14:paraId="5889DBD0" w14:textId="77777777" w:rsidTr="001825A6">
        <w:trPr>
          <w:trHeight w:val="20"/>
          <w:tblHeader/>
        </w:trPr>
        <w:tc>
          <w:tcPr>
            <w:tcW w:w="327" w:type="pct"/>
          </w:tcPr>
          <w:p w14:paraId="0122C0BD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1</w:t>
            </w:r>
          </w:p>
        </w:tc>
        <w:tc>
          <w:tcPr>
            <w:tcW w:w="908" w:type="pct"/>
          </w:tcPr>
          <w:p w14:paraId="2D48BF3E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2</w:t>
            </w:r>
          </w:p>
        </w:tc>
        <w:tc>
          <w:tcPr>
            <w:tcW w:w="1294" w:type="pct"/>
          </w:tcPr>
          <w:p w14:paraId="5ADD8A49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3</w:t>
            </w:r>
          </w:p>
        </w:tc>
        <w:tc>
          <w:tcPr>
            <w:tcW w:w="2471" w:type="pct"/>
          </w:tcPr>
          <w:p w14:paraId="000EF2EB" w14:textId="77777777" w:rsidR="001825A6" w:rsidRPr="001825A6" w:rsidRDefault="001825A6" w:rsidP="001825A6">
            <w:pPr>
              <w:suppressAutoHyphens/>
              <w:jc w:val="center"/>
              <w:rPr>
                <w:lang w:eastAsia="ar-SA"/>
              </w:rPr>
            </w:pPr>
            <w:r w:rsidRPr="001825A6">
              <w:rPr>
                <w:lang w:eastAsia="ar-SA"/>
              </w:rPr>
              <w:t>4</w:t>
            </w:r>
          </w:p>
        </w:tc>
      </w:tr>
      <w:tr w:rsidR="001825A6" w:rsidRPr="001825A6" w14:paraId="36AC65B9" w14:textId="77777777" w:rsidTr="00CD0E08">
        <w:trPr>
          <w:trHeight w:val="20"/>
        </w:trPr>
        <w:tc>
          <w:tcPr>
            <w:tcW w:w="5000" w:type="pct"/>
            <w:gridSpan w:val="4"/>
          </w:tcPr>
          <w:p w14:paraId="3BC2AE7B" w14:textId="62B17D3E" w:rsidR="001825A6" w:rsidRPr="001825A6" w:rsidRDefault="001825A6" w:rsidP="001825A6">
            <w:pPr>
              <w:suppressAutoHyphens/>
              <w:jc w:val="center"/>
              <w:rPr>
                <w:b/>
                <w:lang w:eastAsia="ar-SA"/>
              </w:rPr>
            </w:pPr>
            <w:r w:rsidRPr="001825A6">
              <w:rPr>
                <w:b/>
                <w:lang w:eastAsia="ar-SA"/>
              </w:rPr>
              <w:t xml:space="preserve">Основные виды разрешенного использования зоны </w:t>
            </w:r>
            <w:r w:rsidR="00865FE2" w:rsidRPr="00865FE2">
              <w:rPr>
                <w:rFonts w:eastAsia="Calibri"/>
                <w:b/>
                <w:bCs/>
                <w:lang w:eastAsia="en-US"/>
              </w:rPr>
              <w:t>П-2</w:t>
            </w:r>
          </w:p>
        </w:tc>
      </w:tr>
      <w:bookmarkEnd w:id="7"/>
      <w:tr w:rsidR="004F790A" w:rsidRPr="001825A6" w14:paraId="6B0C5001" w14:textId="77777777" w:rsidTr="001825A6">
        <w:trPr>
          <w:trHeight w:val="20"/>
        </w:trPr>
        <w:tc>
          <w:tcPr>
            <w:tcW w:w="327" w:type="pct"/>
          </w:tcPr>
          <w:p w14:paraId="71C9081C" w14:textId="4D18AC59" w:rsidR="004F790A" w:rsidRPr="001825A6" w:rsidRDefault="004F790A" w:rsidP="001825A6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355" w14:textId="284481B7" w:rsidR="004F790A" w:rsidRPr="001825A6" w:rsidRDefault="004F790A" w:rsidP="001825A6">
            <w:pPr>
              <w:suppressAutoHyphens/>
              <w:jc w:val="center"/>
              <w:rPr>
                <w:bCs/>
                <w:lang w:eastAsia="ar-SA"/>
              </w:rPr>
            </w:pPr>
            <w:r w:rsidRPr="001825A6">
              <w:rPr>
                <w:bCs/>
                <w:lang w:eastAsia="ar-SA"/>
              </w:rPr>
              <w:t>1.1</w:t>
            </w:r>
            <w:r>
              <w:rPr>
                <w:bCs/>
                <w:lang w:eastAsia="ar-SA"/>
              </w:rPr>
              <w:t>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2C8" w14:textId="545DE7D2" w:rsidR="004F790A" w:rsidRPr="001825A6" w:rsidRDefault="004F790A" w:rsidP="001825A6">
            <w:pPr>
              <w:suppressAutoHyphens/>
              <w:rPr>
                <w:bCs/>
                <w:lang w:eastAsia="ar-SA"/>
              </w:rPr>
            </w:pPr>
            <w:r w:rsidRPr="004F790A">
              <w:rPr>
                <w:bCs/>
                <w:lang w:eastAsia="ar-SA"/>
              </w:rPr>
              <w:t>Птицеводство</w:t>
            </w:r>
          </w:p>
        </w:tc>
        <w:tc>
          <w:tcPr>
            <w:tcW w:w="24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B2066" w14:textId="04E75A64" w:rsidR="004F790A" w:rsidRPr="001825A6" w:rsidRDefault="004F790A" w:rsidP="001825A6">
            <w:pPr>
              <w:tabs>
                <w:tab w:val="left" w:pos="280"/>
              </w:tabs>
              <w:jc w:val="both"/>
              <w:rPr>
                <w:bCs/>
                <w:lang w:eastAsia="ar-SA"/>
              </w:rPr>
            </w:pPr>
            <w:r w:rsidRPr="001825A6">
              <w:rPr>
                <w:bCs/>
                <w:lang w:eastAsia="ar-SA"/>
              </w:rPr>
              <w:t xml:space="preserve">1. </w:t>
            </w:r>
            <w:r w:rsidR="00E1108D" w:rsidRPr="00E1108D">
              <w:rPr>
                <w:bCs/>
                <w:lang w:eastAsia="ar-SA"/>
              </w:rPr>
              <w:t>Минимальные и (или) максимальные площади земельных участков, кв. м</w:t>
            </w:r>
            <w:r w:rsidRPr="001825A6">
              <w:rPr>
                <w:bCs/>
                <w:lang w:eastAsia="ar-SA"/>
              </w:rPr>
              <w:t>, не подлежат установлению.</w:t>
            </w:r>
          </w:p>
          <w:p w14:paraId="5196B64E" w14:textId="77777777" w:rsidR="004F790A" w:rsidRPr="001825A6" w:rsidRDefault="004F790A" w:rsidP="001825A6">
            <w:pPr>
              <w:tabs>
                <w:tab w:val="left" w:pos="280"/>
              </w:tabs>
              <w:jc w:val="both"/>
              <w:rPr>
                <w:bCs/>
                <w:spacing w:val="-1"/>
              </w:rPr>
            </w:pPr>
            <w:r w:rsidRPr="001825A6">
              <w:rPr>
                <w:bCs/>
                <w:lang w:eastAsia="ar-SA"/>
              </w:rPr>
              <w:t>2. Минимальные отступы от границ земельных участков стен зданий, строений, сооружений не подлежат установлению.</w:t>
            </w:r>
          </w:p>
          <w:p w14:paraId="1DDCB298" w14:textId="77777777" w:rsidR="004F790A" w:rsidRPr="001825A6" w:rsidRDefault="004F790A" w:rsidP="001825A6">
            <w:pPr>
              <w:suppressAutoHyphens/>
              <w:jc w:val="both"/>
              <w:rPr>
                <w:bCs/>
                <w:lang w:eastAsia="ar-SA"/>
              </w:rPr>
            </w:pPr>
            <w:r w:rsidRPr="001825A6">
              <w:rPr>
                <w:bCs/>
                <w:spacing w:val="-1"/>
              </w:rPr>
              <w:t xml:space="preserve">3. </w:t>
            </w:r>
            <w:r w:rsidRPr="001825A6">
              <w:rPr>
                <w:lang w:eastAsia="ar-S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36407DC3" w14:textId="77777777" w:rsidR="004F790A" w:rsidRDefault="004F790A" w:rsidP="001825A6">
            <w:pPr>
              <w:tabs>
                <w:tab w:val="left" w:pos="280"/>
              </w:tabs>
              <w:jc w:val="both"/>
              <w:rPr>
                <w:bCs/>
                <w:spacing w:val="-1"/>
              </w:rPr>
            </w:pPr>
            <w:r w:rsidRPr="001825A6">
              <w:rPr>
                <w:bCs/>
                <w:spacing w:val="-1"/>
              </w:rPr>
              <w:lastRenderedPageBreak/>
              <w:t>4. Максимальный процент застройки в границах земельного участка – не подлеж</w:t>
            </w:r>
            <w:r>
              <w:rPr>
                <w:bCs/>
                <w:spacing w:val="-1"/>
              </w:rPr>
              <w:t>и</w:t>
            </w:r>
            <w:r w:rsidRPr="001825A6">
              <w:rPr>
                <w:bCs/>
                <w:spacing w:val="-1"/>
              </w:rPr>
              <w:t>т установлению</w:t>
            </w:r>
          </w:p>
          <w:p w14:paraId="36BC260B" w14:textId="600824DA" w:rsidR="00EC6E4C" w:rsidRPr="001825A6" w:rsidRDefault="00EC6E4C" w:rsidP="001825A6">
            <w:pPr>
              <w:tabs>
                <w:tab w:val="left" w:pos="280"/>
              </w:tabs>
              <w:jc w:val="both"/>
              <w:rPr>
                <w:bCs/>
                <w:lang w:eastAsia="ar-SA"/>
              </w:rPr>
            </w:pPr>
            <w:r w:rsidRPr="00EC6E4C">
              <w:rPr>
                <w:bCs/>
                <w:spacing w:val="-1"/>
              </w:rPr>
              <w:t>5.</w:t>
            </w:r>
            <w:r>
              <w:rPr>
                <w:bCs/>
                <w:spacing w:val="-1"/>
              </w:rPr>
              <w:t xml:space="preserve"> </w:t>
            </w:r>
            <w:r w:rsidRPr="00EC6E4C">
              <w:rPr>
                <w:bCs/>
                <w:spacing w:val="-1"/>
              </w:rPr>
              <w:t xml:space="preserve">Максимальный размер санитарно-защитной зоны </w:t>
            </w:r>
            <w:r>
              <w:rPr>
                <w:bCs/>
                <w:lang w:eastAsia="zh-CN"/>
              </w:rPr>
              <w:t>–</w:t>
            </w:r>
            <w:r w:rsidRPr="00C826C6">
              <w:rPr>
                <w:bCs/>
                <w:lang w:eastAsia="zh-CN"/>
              </w:rPr>
              <w:t xml:space="preserve"> </w:t>
            </w:r>
            <w:r>
              <w:rPr>
                <w:bCs/>
                <w:spacing w:val="-1"/>
              </w:rPr>
              <w:t xml:space="preserve">1000 </w:t>
            </w:r>
            <w:r w:rsidRPr="00EC6E4C">
              <w:rPr>
                <w:bCs/>
                <w:spacing w:val="-1"/>
              </w:rPr>
              <w:t>м</w:t>
            </w:r>
          </w:p>
        </w:tc>
      </w:tr>
      <w:tr w:rsidR="004F790A" w:rsidRPr="001825A6" w14:paraId="753F109C" w14:textId="77777777" w:rsidTr="001825A6">
        <w:trPr>
          <w:trHeight w:val="20"/>
        </w:trPr>
        <w:tc>
          <w:tcPr>
            <w:tcW w:w="327" w:type="pct"/>
          </w:tcPr>
          <w:p w14:paraId="526638AA" w14:textId="68927F0F" w:rsidR="004F790A" w:rsidRPr="001825A6" w:rsidRDefault="004F790A" w:rsidP="004F790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6CD" w14:textId="0E33BAE1" w:rsidR="004F790A" w:rsidRPr="001825A6" w:rsidRDefault="004F790A" w:rsidP="004F790A">
            <w:pPr>
              <w:suppressAutoHyphens/>
              <w:jc w:val="center"/>
              <w:rPr>
                <w:bCs/>
                <w:lang w:eastAsia="ar-SA"/>
              </w:rPr>
            </w:pPr>
            <w:r w:rsidRPr="001825A6">
              <w:rPr>
                <w:lang w:eastAsia="en-US"/>
              </w:rPr>
              <w:t>1.15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689" w14:textId="719508FA" w:rsidR="004F790A" w:rsidRPr="001825A6" w:rsidRDefault="004F790A" w:rsidP="004F790A">
            <w:pPr>
              <w:suppressAutoHyphens/>
              <w:rPr>
                <w:bCs/>
                <w:lang w:eastAsia="ar-SA"/>
              </w:rPr>
            </w:pPr>
            <w:r w:rsidRPr="001825A6">
              <w:rPr>
                <w:lang w:eastAsia="en-US"/>
              </w:rPr>
              <w:t xml:space="preserve">Хранение и переработка сельскохозяйственной продукции </w:t>
            </w: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FC400" w14:textId="77777777" w:rsidR="004F790A" w:rsidRPr="001825A6" w:rsidRDefault="004F790A" w:rsidP="004F790A">
            <w:pPr>
              <w:tabs>
                <w:tab w:val="left" w:pos="280"/>
              </w:tabs>
              <w:jc w:val="both"/>
              <w:rPr>
                <w:bCs/>
                <w:lang w:eastAsia="ar-SA"/>
              </w:rPr>
            </w:pPr>
          </w:p>
        </w:tc>
      </w:tr>
      <w:tr w:rsidR="004F790A" w:rsidRPr="001825A6" w14:paraId="793517D2" w14:textId="77777777" w:rsidTr="001825A6">
        <w:trPr>
          <w:trHeight w:val="20"/>
        </w:trPr>
        <w:tc>
          <w:tcPr>
            <w:tcW w:w="327" w:type="pct"/>
          </w:tcPr>
          <w:p w14:paraId="2F8DAF54" w14:textId="3337BBDB" w:rsidR="004F790A" w:rsidRPr="001825A6" w:rsidRDefault="004F790A" w:rsidP="004F790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08" w:type="pct"/>
          </w:tcPr>
          <w:p w14:paraId="698BEA1A" w14:textId="77777777" w:rsidR="004F790A" w:rsidRPr="001825A6" w:rsidRDefault="004F790A" w:rsidP="004F790A">
            <w:pPr>
              <w:jc w:val="center"/>
              <w:rPr>
                <w:rFonts w:eastAsia="Calibri"/>
                <w:lang w:eastAsia="en-US"/>
              </w:rPr>
            </w:pPr>
            <w:r w:rsidRPr="001825A6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1294" w:type="pct"/>
          </w:tcPr>
          <w:p w14:paraId="37A0D750" w14:textId="77777777" w:rsidR="004F790A" w:rsidRPr="001825A6" w:rsidRDefault="004F790A" w:rsidP="004F790A">
            <w:pPr>
              <w:rPr>
                <w:rFonts w:eastAsia="Calibri"/>
                <w:lang w:eastAsia="en-US"/>
              </w:rPr>
            </w:pPr>
            <w:r w:rsidRPr="001825A6">
              <w:rPr>
                <w:rFonts w:eastAsia="Calibri"/>
                <w:lang w:eastAsia="en-US"/>
              </w:rPr>
              <w:t>Обеспечение сельскохозяйственного производства</w:t>
            </w: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DD0ED" w14:textId="7B627E73" w:rsidR="004F790A" w:rsidRPr="001825A6" w:rsidRDefault="004F790A" w:rsidP="004F790A">
            <w:pPr>
              <w:tabs>
                <w:tab w:val="left" w:pos="280"/>
              </w:tabs>
              <w:jc w:val="both"/>
              <w:rPr>
                <w:bCs/>
                <w:lang w:eastAsia="ar-SA"/>
              </w:rPr>
            </w:pPr>
          </w:p>
        </w:tc>
      </w:tr>
      <w:tr w:rsidR="004F790A" w:rsidRPr="001825A6" w14:paraId="50E21CDD" w14:textId="77777777" w:rsidTr="00CD0E08">
        <w:trPr>
          <w:trHeight w:val="20"/>
        </w:trPr>
        <w:tc>
          <w:tcPr>
            <w:tcW w:w="5000" w:type="pct"/>
            <w:gridSpan w:val="4"/>
          </w:tcPr>
          <w:p w14:paraId="42FF22AD" w14:textId="55C4BE88" w:rsidR="004F790A" w:rsidRPr="001825A6" w:rsidRDefault="004F790A" w:rsidP="004F790A">
            <w:pPr>
              <w:jc w:val="center"/>
              <w:rPr>
                <w:rFonts w:eastAsia="Calibri"/>
                <w:lang w:eastAsia="en-US"/>
              </w:rPr>
            </w:pPr>
            <w:r w:rsidRPr="001825A6">
              <w:rPr>
                <w:rFonts w:eastAsia="Calibri"/>
                <w:b/>
                <w:lang w:eastAsia="en-US"/>
              </w:rPr>
              <w:lastRenderedPageBreak/>
              <w:t xml:space="preserve">Условно разрешенные виды использования зоны </w:t>
            </w:r>
            <w:r>
              <w:rPr>
                <w:rFonts w:eastAsia="Calibri"/>
                <w:b/>
                <w:lang w:eastAsia="en-US"/>
              </w:rPr>
              <w:t>П-2</w:t>
            </w:r>
            <w:r w:rsidRPr="001825A6">
              <w:rPr>
                <w:b/>
                <w:lang w:eastAsia="ar-SA"/>
              </w:rPr>
              <w:t xml:space="preserve"> не устанавливаются</w:t>
            </w:r>
          </w:p>
        </w:tc>
      </w:tr>
      <w:tr w:rsidR="004F790A" w:rsidRPr="001825A6" w14:paraId="138A7C91" w14:textId="77777777" w:rsidTr="00CD0E08">
        <w:trPr>
          <w:trHeight w:val="20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6B46BB40" w14:textId="51CBD670" w:rsidR="004F790A" w:rsidRPr="001825A6" w:rsidRDefault="004F790A" w:rsidP="004F790A">
            <w:pPr>
              <w:tabs>
                <w:tab w:val="left" w:pos="288"/>
              </w:tabs>
              <w:suppressAutoHyphens/>
              <w:jc w:val="center"/>
              <w:rPr>
                <w:b/>
                <w:lang w:eastAsia="ar-SA"/>
              </w:rPr>
            </w:pPr>
            <w:r w:rsidRPr="001825A6">
              <w:rPr>
                <w:b/>
                <w:lang w:eastAsia="ar-SA"/>
              </w:rPr>
              <w:t xml:space="preserve">Вспомогательные виды разрешенного использования зоны </w:t>
            </w:r>
            <w:r>
              <w:rPr>
                <w:b/>
                <w:lang w:eastAsia="ar-SA"/>
              </w:rPr>
              <w:t>П-2</w:t>
            </w:r>
            <w:r w:rsidRPr="001825A6">
              <w:rPr>
                <w:b/>
                <w:lang w:eastAsia="ar-SA"/>
              </w:rPr>
              <w:t xml:space="preserve"> не устанавливаются</w:t>
            </w:r>
          </w:p>
        </w:tc>
      </w:tr>
    </w:tbl>
    <w:bookmarkEnd w:id="4"/>
    <w:p w14:paraId="42D972F5" w14:textId="77777777" w:rsidR="001825A6" w:rsidRPr="001825A6" w:rsidRDefault="001825A6" w:rsidP="004F790A">
      <w:pPr>
        <w:spacing w:before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5A6">
        <w:rPr>
          <w:rFonts w:eastAsia="Calibri"/>
          <w:sz w:val="28"/>
          <w:szCs w:val="28"/>
          <w:lang w:eastAsia="en-US"/>
        </w:rPr>
        <w:t>4.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B1C0842" w14:textId="77777777" w:rsidR="001825A6" w:rsidRPr="001825A6" w:rsidRDefault="001825A6" w:rsidP="004F79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5A6">
        <w:rPr>
          <w:rFonts w:eastAsia="Calibri"/>
          <w:sz w:val="28"/>
          <w:szCs w:val="28"/>
          <w:lang w:eastAsia="en-US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6D758AFD" w14:textId="018E4536" w:rsidR="001825A6" w:rsidRPr="001825A6" w:rsidRDefault="001825A6" w:rsidP="000541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5A6">
        <w:rPr>
          <w:rFonts w:eastAsia="Calibri"/>
          <w:sz w:val="28"/>
          <w:szCs w:val="28"/>
          <w:lang w:eastAsia="en-US"/>
        </w:rPr>
        <w:t xml:space="preserve">Ограничения использования земельных участков и объектов капитального строительства в </w:t>
      </w:r>
      <w:bookmarkStart w:id="8" w:name="_Hlk233029177"/>
      <w:r w:rsidRPr="001825A6">
        <w:rPr>
          <w:rFonts w:eastAsia="Calibri"/>
          <w:sz w:val="28"/>
          <w:szCs w:val="28"/>
          <w:lang w:eastAsia="en-US"/>
        </w:rPr>
        <w:t>границах зон с особыми условиями использования территории</w:t>
      </w:r>
      <w:bookmarkEnd w:id="8"/>
      <w:r w:rsidRPr="001825A6">
        <w:rPr>
          <w:rFonts w:eastAsia="Calibri"/>
          <w:sz w:val="28"/>
          <w:szCs w:val="28"/>
          <w:lang w:eastAsia="en-US"/>
        </w:rPr>
        <w:t>, установленные федеральными законами или иными нормативными правовыми актами, указаны в главе 9 настоящих Правил</w:t>
      </w:r>
      <w:proofErr w:type="gramStart"/>
      <w:r w:rsidRPr="001825A6">
        <w:rPr>
          <w:rFonts w:eastAsia="Calibri"/>
          <w:sz w:val="28"/>
          <w:szCs w:val="28"/>
          <w:lang w:eastAsia="en-US"/>
        </w:rPr>
        <w:t>.</w:t>
      </w:r>
      <w:r w:rsidR="00EC6E4C">
        <w:rPr>
          <w:rFonts w:eastAsia="Calibri"/>
          <w:sz w:val="28"/>
          <w:szCs w:val="28"/>
          <w:lang w:eastAsia="en-US"/>
        </w:rPr>
        <w:t>».</w:t>
      </w:r>
      <w:proofErr w:type="gramEnd"/>
    </w:p>
    <w:p w14:paraId="29D55B01" w14:textId="77777777" w:rsidR="00E1108D" w:rsidRPr="00E1108D" w:rsidRDefault="005E2270" w:rsidP="0005411C">
      <w:pPr>
        <w:pStyle w:val="a3"/>
        <w:numPr>
          <w:ilvl w:val="0"/>
          <w:numId w:val="32"/>
        </w:numPr>
        <w:tabs>
          <w:tab w:val="left" w:pos="993"/>
        </w:tabs>
        <w:spacing w:before="120"/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5E2270">
        <w:rPr>
          <w:sz w:val="28"/>
          <w:szCs w:val="28"/>
        </w:rPr>
        <w:t>На карте градостроительного зонирования</w:t>
      </w:r>
      <w:r w:rsidR="00E1108D">
        <w:rPr>
          <w:sz w:val="28"/>
          <w:szCs w:val="28"/>
        </w:rPr>
        <w:t>:</w:t>
      </w:r>
    </w:p>
    <w:p w14:paraId="0BBA0221" w14:textId="30231B14" w:rsidR="005E2270" w:rsidRDefault="0005411C" w:rsidP="0005411C">
      <w:pPr>
        <w:pStyle w:val="a3"/>
        <w:numPr>
          <w:ilvl w:val="1"/>
          <w:numId w:val="33"/>
        </w:numPr>
        <w:tabs>
          <w:tab w:val="left" w:pos="1276"/>
        </w:tabs>
        <w:ind w:left="0" w:firstLine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У</w:t>
      </w:r>
      <w:r w:rsidR="009C0E18" w:rsidRPr="00E1108D">
        <w:rPr>
          <w:sz w:val="28"/>
          <w:szCs w:val="28"/>
        </w:rPr>
        <w:t>станов</w:t>
      </w:r>
      <w:r w:rsidR="005E2270" w:rsidRPr="00E1108D">
        <w:rPr>
          <w:sz w:val="28"/>
          <w:szCs w:val="28"/>
        </w:rPr>
        <w:t>ить границы территориальн</w:t>
      </w:r>
      <w:r w:rsidR="00EC6E4C" w:rsidRPr="00E1108D">
        <w:rPr>
          <w:sz w:val="28"/>
          <w:szCs w:val="28"/>
        </w:rPr>
        <w:t>ой</w:t>
      </w:r>
      <w:r w:rsidR="005E2270" w:rsidRPr="00E1108D">
        <w:rPr>
          <w:sz w:val="28"/>
          <w:szCs w:val="28"/>
        </w:rPr>
        <w:t xml:space="preserve"> зон</w:t>
      </w:r>
      <w:r w:rsidR="009C0E18" w:rsidRPr="00E1108D">
        <w:rPr>
          <w:sz w:val="28"/>
          <w:szCs w:val="28"/>
        </w:rPr>
        <w:t>ы</w:t>
      </w:r>
      <w:r w:rsidR="005E2270" w:rsidRPr="00E1108D">
        <w:rPr>
          <w:sz w:val="28"/>
          <w:szCs w:val="28"/>
        </w:rPr>
        <w:t xml:space="preserve"> </w:t>
      </w:r>
      <w:bookmarkStart w:id="9" w:name="_Hlk232975612"/>
      <w:r w:rsidR="009C0E18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П-2</w:t>
      </w:r>
      <w:r w:rsidR="005E2270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EC6E4C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Производственная зона сельскохозяйственных предприятий</w:t>
      </w:r>
      <w:r w:rsidR="005E2270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bookmarkEnd w:id="9"/>
      <w:r w:rsidR="00E1108D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;</w:t>
      </w:r>
    </w:p>
    <w:p w14:paraId="2057E308" w14:textId="5DF5E72B" w:rsidR="007429BA" w:rsidRPr="00E1108D" w:rsidRDefault="0005411C" w:rsidP="0005411C">
      <w:pPr>
        <w:pStyle w:val="a3"/>
        <w:numPr>
          <w:ilvl w:val="1"/>
          <w:numId w:val="33"/>
        </w:numPr>
        <w:tabs>
          <w:tab w:val="left" w:pos="1276"/>
        </w:tabs>
        <w:ind w:left="0" w:firstLine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Уточнить</w:t>
      </w:r>
      <w:r w:rsidR="007429BA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E1108D" w:rsidRPr="001825A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границ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ы</w:t>
      </w:r>
      <w:r w:rsidR="00E1108D" w:rsidRPr="001825A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зон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ы</w:t>
      </w:r>
      <w:r w:rsidR="00E1108D" w:rsidRPr="001825A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с особыми условиями использования территории</w:t>
      </w:r>
      <w:r w:rsidR="00E1108D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«О</w:t>
      </w:r>
      <w:r w:rsidR="007429BA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хранн</w:t>
      </w:r>
      <w:r w:rsidR="00E1108D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ая</w:t>
      </w:r>
      <w:r w:rsidR="007429BA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зона объектов электроэнергетики (объектов электросетевого хозяйства и объектов по производству электрической</w:t>
      </w:r>
      <w:r w:rsidR="00C42C82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7429BA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энергии)</w:t>
      </w:r>
      <w:r w:rsidR="00E1108D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 и «Санитарно-защитная зона»</w:t>
      </w:r>
      <w:r w:rsidR="007429BA" w:rsidRPr="00E1108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p w14:paraId="0DAAB46E" w14:textId="6C56CD8C" w:rsidR="004A4EBC" w:rsidRPr="00EC6E4C" w:rsidRDefault="00EC6E4C" w:rsidP="0005411C">
      <w:pPr>
        <w:pStyle w:val="a3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6E4C">
        <w:rPr>
          <w:sz w:val="28"/>
          <w:szCs w:val="28"/>
        </w:rPr>
        <w:t xml:space="preserve">Приложение «Сведения о границах территориальных зон» к Правилам землепользования и застройки муниципального образования «Красносельское сельское поселение» Выборгского района Ленинградской области </w:t>
      </w:r>
      <w:r>
        <w:rPr>
          <w:sz w:val="28"/>
          <w:szCs w:val="28"/>
        </w:rPr>
        <w:t>д</w:t>
      </w:r>
      <w:r w:rsidR="009C0E18" w:rsidRPr="00EC6E4C">
        <w:rPr>
          <w:sz w:val="28"/>
          <w:szCs w:val="28"/>
        </w:rPr>
        <w:t xml:space="preserve">ополнить </w:t>
      </w:r>
      <w:r w:rsidR="005E2270" w:rsidRPr="00EC6E4C">
        <w:rPr>
          <w:sz w:val="28"/>
          <w:szCs w:val="28"/>
        </w:rPr>
        <w:t>описани</w:t>
      </w:r>
      <w:r w:rsidR="009C0E18" w:rsidRPr="00EC6E4C">
        <w:rPr>
          <w:sz w:val="28"/>
          <w:szCs w:val="28"/>
        </w:rPr>
        <w:t>ем</w:t>
      </w:r>
      <w:r w:rsidR="005E2270" w:rsidRPr="00EC6E4C">
        <w:rPr>
          <w:sz w:val="28"/>
          <w:szCs w:val="28"/>
        </w:rPr>
        <w:t xml:space="preserve"> местоположения границ территориальн</w:t>
      </w:r>
      <w:r w:rsidR="009C0E18" w:rsidRPr="00EC6E4C">
        <w:rPr>
          <w:sz w:val="28"/>
          <w:szCs w:val="28"/>
        </w:rPr>
        <w:t>ой</w:t>
      </w:r>
      <w:r w:rsidR="005E2270" w:rsidRPr="00EC6E4C">
        <w:rPr>
          <w:sz w:val="28"/>
          <w:szCs w:val="28"/>
        </w:rPr>
        <w:t xml:space="preserve"> зон</w:t>
      </w:r>
      <w:r w:rsidR="009C0E18" w:rsidRPr="00EC6E4C">
        <w:rPr>
          <w:sz w:val="28"/>
          <w:szCs w:val="28"/>
        </w:rPr>
        <w:t>ы</w:t>
      </w:r>
      <w:r w:rsidR="005E2270" w:rsidRPr="00EC6E4C">
        <w:rPr>
          <w:sz w:val="28"/>
          <w:szCs w:val="28"/>
        </w:rPr>
        <w:t xml:space="preserve"> </w:t>
      </w:r>
      <w:r w:rsidR="009C0E18" w:rsidRPr="00EC6E4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П-2 «</w:t>
      </w:r>
      <w:r w:rsidRPr="00EC6E4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Производственная зона сельскохозяйственных предприятий</w:t>
      </w:r>
      <w:r w:rsidR="009C0E18" w:rsidRPr="00EC6E4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6E1845" w:rsidRPr="00EC6E4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sectPr w:rsidR="004A4EBC" w:rsidRPr="00EC6E4C" w:rsidSect="0047589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multilevel"/>
    <w:tmpl w:val="1214E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425F9"/>
    <w:multiLevelType w:val="multilevel"/>
    <w:tmpl w:val="DE784664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3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1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29"/>
  </w:num>
  <w:num w:numId="8">
    <w:abstractNumId w:val="19"/>
  </w:num>
  <w:num w:numId="9">
    <w:abstractNumId w:val="2"/>
  </w:num>
  <w:num w:numId="10">
    <w:abstractNumId w:val="18"/>
  </w:num>
  <w:num w:numId="11">
    <w:abstractNumId w:val="21"/>
  </w:num>
  <w:num w:numId="12">
    <w:abstractNumId w:val="11"/>
  </w:num>
  <w:num w:numId="13">
    <w:abstractNumId w:val="14"/>
  </w:num>
  <w:num w:numId="14">
    <w:abstractNumId w:val="30"/>
  </w:num>
  <w:num w:numId="15">
    <w:abstractNumId w:val="28"/>
  </w:num>
  <w:num w:numId="16">
    <w:abstractNumId w:val="3"/>
  </w:num>
  <w:num w:numId="17">
    <w:abstractNumId w:val="27"/>
  </w:num>
  <w:num w:numId="18">
    <w:abstractNumId w:val="24"/>
  </w:num>
  <w:num w:numId="19">
    <w:abstractNumId w:val="20"/>
  </w:num>
  <w:num w:numId="20">
    <w:abstractNumId w:val="6"/>
  </w:num>
  <w:num w:numId="21">
    <w:abstractNumId w:val="10"/>
  </w:num>
  <w:num w:numId="22">
    <w:abstractNumId w:val="22"/>
  </w:num>
  <w:num w:numId="23">
    <w:abstractNumId w:val="15"/>
  </w:num>
  <w:num w:numId="24">
    <w:abstractNumId w:val="1"/>
  </w:num>
  <w:num w:numId="25">
    <w:abstractNumId w:val="31"/>
  </w:num>
  <w:num w:numId="26">
    <w:abstractNumId w:val="32"/>
  </w:num>
  <w:num w:numId="27">
    <w:abstractNumId w:val="16"/>
  </w:num>
  <w:num w:numId="28">
    <w:abstractNumId w:val="4"/>
  </w:num>
  <w:num w:numId="29">
    <w:abstractNumId w:val="25"/>
  </w:num>
  <w:num w:numId="30">
    <w:abstractNumId w:val="23"/>
  </w:num>
  <w:num w:numId="31">
    <w:abstractNumId w:val="7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51C3D"/>
    <w:rsid w:val="0005411C"/>
    <w:rsid w:val="00063C75"/>
    <w:rsid w:val="000778DA"/>
    <w:rsid w:val="0011119D"/>
    <w:rsid w:val="001825A6"/>
    <w:rsid w:val="001D1117"/>
    <w:rsid w:val="0021617A"/>
    <w:rsid w:val="0023074D"/>
    <w:rsid w:val="00233280"/>
    <w:rsid w:val="0024661F"/>
    <w:rsid w:val="002B2F5C"/>
    <w:rsid w:val="00354F34"/>
    <w:rsid w:val="00362235"/>
    <w:rsid w:val="004011F2"/>
    <w:rsid w:val="0040690A"/>
    <w:rsid w:val="00462A20"/>
    <w:rsid w:val="00475893"/>
    <w:rsid w:val="00476FAD"/>
    <w:rsid w:val="004A17B4"/>
    <w:rsid w:val="004A4EBC"/>
    <w:rsid w:val="004D1FBA"/>
    <w:rsid w:val="004F790A"/>
    <w:rsid w:val="00521447"/>
    <w:rsid w:val="00562861"/>
    <w:rsid w:val="00582404"/>
    <w:rsid w:val="00594D0C"/>
    <w:rsid w:val="005E10A7"/>
    <w:rsid w:val="005E2270"/>
    <w:rsid w:val="006245A4"/>
    <w:rsid w:val="00630264"/>
    <w:rsid w:val="006A5FB4"/>
    <w:rsid w:val="006D4470"/>
    <w:rsid w:val="006E1845"/>
    <w:rsid w:val="00717FD1"/>
    <w:rsid w:val="007323CB"/>
    <w:rsid w:val="00733EB0"/>
    <w:rsid w:val="007429BA"/>
    <w:rsid w:val="0075029D"/>
    <w:rsid w:val="0075260A"/>
    <w:rsid w:val="007853D3"/>
    <w:rsid w:val="00826946"/>
    <w:rsid w:val="00864397"/>
    <w:rsid w:val="00865FE2"/>
    <w:rsid w:val="00960E37"/>
    <w:rsid w:val="00990532"/>
    <w:rsid w:val="009B0515"/>
    <w:rsid w:val="009C0E18"/>
    <w:rsid w:val="00A01601"/>
    <w:rsid w:val="00A80EDD"/>
    <w:rsid w:val="00AE35E8"/>
    <w:rsid w:val="00B06F81"/>
    <w:rsid w:val="00B97A47"/>
    <w:rsid w:val="00BA3266"/>
    <w:rsid w:val="00C04405"/>
    <w:rsid w:val="00C42C82"/>
    <w:rsid w:val="00C46457"/>
    <w:rsid w:val="00CC0104"/>
    <w:rsid w:val="00CE257E"/>
    <w:rsid w:val="00D34140"/>
    <w:rsid w:val="00D94ADC"/>
    <w:rsid w:val="00DD4671"/>
    <w:rsid w:val="00E05E2B"/>
    <w:rsid w:val="00E1108D"/>
    <w:rsid w:val="00E25E5A"/>
    <w:rsid w:val="00EC6E4C"/>
    <w:rsid w:val="00FC1C87"/>
    <w:rsid w:val="00FD41A5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AE35E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AE35E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F1F5-30CF-4B67-B50E-FB3FC2FB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Елена Евгеньевна Алексеева</cp:lastModifiedBy>
  <cp:revision>2</cp:revision>
  <dcterms:created xsi:type="dcterms:W3CDTF">2026-06-23T14:52:00Z</dcterms:created>
  <dcterms:modified xsi:type="dcterms:W3CDTF">2026-06-23T14:52:00Z</dcterms:modified>
</cp:coreProperties>
</file>