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76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Пояснительная записка</w:t>
      </w:r>
    </w:p>
    <w:p>
      <w:pPr>
        <w:pStyle w:val="Normal"/>
        <w:spacing w:line="276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к проекту постановления Правительства Лени</w:t>
      </w:r>
      <w:r>
        <w:rPr>
          <w:rFonts w:cs="Arial"/>
          <w:b/>
          <w:sz w:val="28"/>
          <w:szCs w:val="28"/>
        </w:rPr>
        <w:t xml:space="preserve">н</w:t>
      </w:r>
      <w:r>
        <w:rPr>
          <w:rFonts w:cs="Arial"/>
          <w:b/>
          <w:sz w:val="28"/>
          <w:szCs w:val="28"/>
        </w:rPr>
        <w:t xml:space="preserve">градской области</w:t>
      </w:r>
    </w:p>
    <w:p>
      <w:pPr>
        <w:pStyle w:val="Normal"/>
        <w:ind w:firstLine="851"/>
        <w:jc w:val="center"/>
        <w:rPr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признании утратившим силу отдельных постановлений </w:t>
      </w:r>
      <w:r>
        <w:rPr>
          <w:b/>
          <w:bCs/>
          <w:sz w:val="28"/>
          <w:szCs w:val="28"/>
        </w:rPr>
      </w:r>
    </w:p>
    <w:p>
      <w:pPr>
        <w:pStyle w:val="Normal"/>
        <w:ind w:firstLine="851"/>
        <w:jc w:val="center"/>
        <w:rPr>
          <w:rFonts w:cs="Arial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Правительства Ленинградской области</w:t>
      </w:r>
      <w:r>
        <w:rPr>
          <w:rFonts w:cs="Arial"/>
          <w:b/>
          <w:sz w:val="28"/>
          <w:szCs w:val="28"/>
        </w:rPr>
        <w:t xml:space="preserve">»</w:t>
      </w:r>
      <w:r>
        <w:rPr>
          <w:rFonts w:cs="Arial"/>
          <w:b/>
          <w:sz w:val="28"/>
          <w:szCs w:val="28"/>
        </w:rPr>
      </w:r>
    </w:p>
    <w:p>
      <w:pPr>
        <w:pStyle w:val="Normal"/>
        <w:spacing w:line="276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(далее –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Проект)</w:t>
      </w:r>
      <w:r>
        <w:rPr>
          <w:rFonts w:cs="Arial"/>
          <w:b/>
          <w:sz w:val="28"/>
          <w:szCs w:val="28"/>
        </w:rPr>
      </w:r>
    </w:p>
    <w:p>
      <w:pPr>
        <w:pStyle w:val="Normal"/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Федеральным законом от 25.12.203 № 625-ФЗ часть 2 статьи 15 Федерального закона от 08 марта 2022 года № 46-ФЗ «О внесении изменений в отдельные законодательные акты Российской Федерации»</w:t>
      </w:r>
      <w:r>
        <w:rPr>
          <w:rFonts w:cs="Arial"/>
          <w:sz w:val="28"/>
          <w:szCs w:val="28"/>
        </w:rPr>
        <w:t xml:space="preserve"> признана утратившей силу</w:t>
      </w:r>
      <w:r>
        <w:rPr>
          <w:rFonts w:cs="Arial"/>
          <w:sz w:val="28"/>
          <w:szCs w:val="28"/>
        </w:rPr>
        <w:t xml:space="preserve">. Соответственно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Правительства Ленинградской области от 24 марта 2022 года № 179 «Об установлении дополнительных случаев осуществления закупок товаров, работ, услуг для нужд Ленинградской области у единственного поставщика (подрядчика, исполнителя) к случаям, установленным частью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порядка их осуществления» </w:t>
      </w:r>
      <w:r>
        <w:rPr>
          <w:sz w:val="28"/>
          <w:szCs w:val="28"/>
        </w:rPr>
        <w:t xml:space="preserve">подлежит признанию утратившим силу в соответствии с признанием утратившей силу правовой нормы, в соответствии с которой </w:t>
      </w:r>
      <w:r>
        <w:rPr>
          <w:sz w:val="28"/>
          <w:szCs w:val="28"/>
        </w:rPr>
        <w:t xml:space="preserve">указанное постановлением было принято</w:t>
      </w:r>
      <w:r>
        <w:rPr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</w:r>
    </w:p>
    <w:p>
      <w:pPr>
        <w:pStyle w:val="HtmlNormal"/>
        <w:spacing w:before="0" w:beforeAutospacing="0" w:after="0" w:afterAutospacing="0" w:line="288" w:lineRule="atLeast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силу </w:t>
      </w:r>
      <w:r>
        <w:rPr>
          <w:rFonts w:cs="Arial"/>
          <w:sz w:val="28"/>
          <w:szCs w:val="28"/>
        </w:rPr>
        <w:t xml:space="preserve">положений</w:t>
      </w:r>
      <w:r>
        <w:rPr>
          <w:rFonts w:cs="Arial"/>
          <w:sz w:val="28"/>
          <w:szCs w:val="28"/>
        </w:rPr>
        <w:t xml:space="preserve"> статьи 39 </w:t>
      </w:r>
      <w:r>
        <w:rPr>
          <w:rFonts w:cs="Arial"/>
          <w:sz w:val="28"/>
          <w:szCs w:val="28"/>
        </w:rPr>
        <w:t xml:space="preserve">Устава Ленинградской области Правительство Ленинградской области в  пределах своих полномочий принимает правовые акты.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правовые акты Правительства Ленинградской области принимаются в форме постановлений Правительства Ленинградской области</w:t>
      </w:r>
      <w:r>
        <w:rPr>
          <w:sz w:val="28"/>
          <w:szCs w:val="28"/>
        </w:rPr>
        <w:t xml:space="preserve">.</w:t>
      </w:r>
      <w:r>
        <w:rPr>
          <w:rFonts w:cs="Arial"/>
          <w:sz w:val="28"/>
          <w:szCs w:val="28"/>
        </w:rPr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  бюджета  Ленинградской 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 </w:t>
      </w:r>
      <w:r>
        <w:rPr>
          <w:rFonts w:cs="Arial"/>
          <w:sz w:val="28"/>
          <w:szCs w:val="28"/>
        </w:rPr>
        <w:t xml:space="preserve">П</w:t>
      </w:r>
      <w:r>
        <w:rPr>
          <w:rFonts w:cs="Arial"/>
          <w:sz w:val="28"/>
          <w:szCs w:val="28"/>
        </w:rPr>
        <w:t xml:space="preserve">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Председатель </w:t>
      </w:r>
      <w:r>
        <w:rPr>
          <w:rFonts w:cs="Arial"/>
          <w:sz w:val="28"/>
          <w:szCs w:val="28"/>
        </w:rPr>
        <w:t xml:space="preserve">К</w:t>
      </w:r>
      <w:r>
        <w:rPr>
          <w:rFonts w:cs="Arial"/>
          <w:sz w:val="28"/>
          <w:szCs w:val="28"/>
        </w:rPr>
        <w:t xml:space="preserve">омитета 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государственного заказа </w:t>
      </w:r>
    </w:p>
    <w:p>
      <w:pPr>
        <w:pStyle w:val="Normal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Ленинградской области </w:t>
        <w:tab/>
        <w:tab/>
        <w:tab/>
        <w:tab/>
        <w:tab/>
        <w:t xml:space="preserve">                            </w:t>
      </w:r>
      <w:r>
        <w:rPr>
          <w:rFonts w:cs="Arial"/>
          <w:sz w:val="28"/>
          <w:szCs w:val="28"/>
        </w:rPr>
        <w:t xml:space="preserve">   Т.А. Гладышева</w:t>
      </w:r>
      <w:r>
        <w:rPr>
          <w:rFonts w:cs="Arial"/>
          <w:sz w:val="28"/>
          <w:szCs w:val="28"/>
        </w:rPr>
        <w:t xml:space="preserve">         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sectPr>
      <w:type w:val="nextPage"/>
      <w:pgSz w:w="12240" w:h="15840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8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1455" w:hanging="91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6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3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0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7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5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2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9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99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Normal"/>
    <w:next w:val="UserStyle_0"/>
    <w:link w:val="Normal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99"/>
    <w:pPr>
      <w:spacing w:after="0" w:line="240" w:lineRule="auto"/>
      <w:ind w:firstLine="709"/>
    </w:pPr>
    <w:rPr>
      <w:sz w:val="20"/>
      <w:szCs w:val="20"/>
    </w:rPr>
  </w:style>
  <w:style w:type="character" w:styleId="Strong">
    <w:name w:val="Строгий"/>
    <w:next w:val="Strong"/>
    <w:link w:val="Normal"/>
    <w:uiPriority w:val="99"/>
    <w:qFormat/>
    <w:rPr>
      <w:rFonts w:cs="Times New Roman"/>
      <w:b/>
      <w:bCs/>
    </w:rPr>
  </w:style>
  <w:style w:type="paragraph" w:styleId="UserStyle_1">
    <w:name w:val="ConsPlusNonformat"/>
    <w:next w:val="UserStyle_1"/>
    <w:link w:val="Normal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Title">
    <w:name w:val="Название"/>
    <w:basedOn w:val="Normal"/>
    <w:next w:val="Title"/>
    <w:link w:val="UserStyle_2"/>
    <w:uiPriority w:val="99"/>
    <w:qFormat/>
    <w:pPr>
      <w:jc w:val="center"/>
    </w:pPr>
    <w:rPr>
      <w:sz w:val="28"/>
      <w:szCs w:val="28"/>
    </w:rPr>
  </w:style>
  <w:style w:type="character" w:styleId="UserStyle_2">
    <w:name w:val="Название Знак"/>
    <w:next w:val="UserStyle_2"/>
    <w:link w:val="Title"/>
    <w:uiPriority w:val="99"/>
    <w:locked/>
    <w:rPr>
      <w:rFonts w:ascii="Cambria" w:hAnsi="Cambria" w:eastAsia="Times New Roman" w:cs="Times New Roman"/>
      <w:b/>
      <w:bCs/>
      <w:sz w:val="32"/>
      <w:szCs w:val="32"/>
    </w:rPr>
  </w:style>
  <w:style w:type="paragraph" w:styleId="UserStyle_3">
    <w:name w:val="ConsPlusNormal"/>
    <w:next w:val="UserStyle_3"/>
    <w:link w:val="UserStyle_4"/>
    <w:rPr>
      <w:rFonts w:ascii="Arial" w:hAnsi="Arial" w:cs="Arial"/>
      <w:lang w:val="ru-RU" w:eastAsia="ru-RU" w:bidi="ar-SA"/>
    </w:rPr>
  </w:style>
  <w:style w:type="paragraph" w:styleId="UserStyle_5">
    <w:name w:val="Знак Знак Знак Знак Знак1 Знак Знак Знак Знак"/>
    <w:basedOn w:val="Normal"/>
    <w:next w:val="UserStyle_5"/>
    <w:link w:val="Normal"/>
    <w:uiPriority w:val="99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UserStyle_6">
    <w:name w:val="ConsPlusCell"/>
    <w:next w:val="UserStyle_6"/>
    <w:link w:val="Normal"/>
    <w:uiPriority w:val="99"/>
    <w:rPr>
      <w:rFonts w:ascii="Arial" w:hAnsi="Arial" w:cs="Arial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7"/>
    <w:uiPriority w:val="99"/>
    <w:semiHidden/>
    <w:unhideWhenUsed/>
    <w:rPr>
      <w:rFonts w:ascii="Tahoma" w:hAnsi="Tahoma" w:cs="Tahoma"/>
      <w:sz w:val="16"/>
      <w:szCs w:val="16"/>
    </w:rPr>
  </w:style>
  <w:style w:type="character" w:styleId="UserStyle_7">
    <w:name w:val="Текст выноски Знак"/>
    <w:next w:val="UserStyle_7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UserStyle_8">
    <w:name w:val="Default"/>
    <w:next w:val="UserStyle_8"/>
    <w:link w:val="Normal"/>
    <w:rPr>
      <w:color w:val="000000"/>
      <w:sz w:val="24"/>
      <w:szCs w:val="24"/>
      <w:lang w:val="ru-RU" w:eastAsia="ru-RU" w:bidi="ar-SA"/>
    </w:rPr>
  </w:style>
  <w:style w:type="character" w:styleId="UserStyle_4">
    <w:name w:val="ConsPlusNormal Знак"/>
    <w:next w:val="UserStyle_4"/>
    <w:link w:val="UserStyle_3"/>
    <w:locked/>
    <w:rPr>
      <w:rFonts w:ascii="Arial" w:hAnsi="Arial" w:cs="Arial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1837</Characters>
  <CharactersWithSpaces>2155</CharactersWithSpaces>
  <Company>505.ru</Company>
  <DocSecurity>0</DocSecurity>
  <HyperlinksChanged>false</HyperlinksChanged>
  <Lines>15</Lines>
  <Pages>1</Pages>
  <Paragraphs>4</Paragraphs>
  <ScaleCrop>false</ScaleCrop>
  <SharedDoc>false</SharedDoc>
  <Template>Normal.dotm</Template>
  <Words>322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AV_Novoselova</dc:creator>
  <cp:lastModifiedBy>ea_khabarova</cp:lastModifiedBy>
  <cp:revision>29</cp:revision>
  <dcterms:created xsi:type="dcterms:W3CDTF">2023-12-21T12:41:00Z</dcterms:created>
  <dcterms:modified xsi:type="dcterms:W3CDTF">2026-07-22T12:07:00Z</dcterms:modified>
  <cp:version>917504</cp:version>
</cp:coreProperties>
</file>