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3667F" w:rsidRDefault="00236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Правительства</w:t>
      </w: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 утверждении социального библиотечного стандарта Ленинградской области»</w:t>
      </w:r>
    </w:p>
    <w:p w:rsidR="0023667F" w:rsidRDefault="0023667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Правительства 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 утверждении социального библиотечного стандарта Ленинградской области» разработан в целях исполнения </w:t>
      </w:r>
      <w:r>
        <w:rPr>
          <w:rFonts w:ascii="Times New Roman" w:hAnsi="Times New Roman" w:cs="Times New Roman"/>
          <w:sz w:val="28"/>
          <w:szCs w:val="28"/>
        </w:rPr>
        <w:t>абзаца 4 части 2 статьи 9 Областного закона Ленинградской области от 3 июля 2009 года № 61-оз «Об организации библиотечного обслуживания населения Лен</w:t>
      </w:r>
      <w:r>
        <w:rPr>
          <w:rFonts w:ascii="Times New Roman" w:hAnsi="Times New Roman" w:cs="Times New Roman"/>
          <w:sz w:val="28"/>
          <w:szCs w:val="28"/>
        </w:rPr>
        <w:t xml:space="preserve">инградской области общедоступными библиотеками»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п.1. Перечня поручений Губернатора Ленинградской области </w:t>
      </w:r>
      <w:r>
        <w:rPr>
          <w:rFonts w:ascii="Times New Roman" w:hAnsi="Times New Roman" w:cs="Times New Roman"/>
          <w:sz w:val="28"/>
          <w:szCs w:val="28"/>
        </w:rPr>
        <w:t>по итогам заседания Правительства Ленинградской области 27 ноября 2025 года (служебный документ от 8 декабря 2025 года №065-18143/2025).</w:t>
      </w: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внедрение органами государственной власти субъектов Российской Федерации в IV квартале 2025 года норм материального, ресурсного, технического обеспечения деятельности библиотек в условиях стационарного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внестационарного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обслуживания, включая формирование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инклюзивного библиотечного пространства включено также в план мероприятий по реализации Стратегии развития библиотечного дела в Российской Федерации на период до 2030 года, утвержденного   распоряжением Правительства Российской Федерации от 7 июля 2021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1828-р.        </w:t>
      </w: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Социальный библиотечный стандарт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Ленинградскоо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Стандарт)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к исполнению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результатам деятельности, уровню и  качеству библиотечного обслуживания населения, ресурсному обеспечению и нор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по территориальному размещению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общедоступных библиотек Ленинградской области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государственных библиотечных стандартов. </w:t>
      </w: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Нормативы территориального размещения библиотек Ленинградской области с делением на типы населенных пун</w:t>
      </w:r>
      <w:r>
        <w:rPr>
          <w:rFonts w:ascii="Times New Roman" w:hAnsi="Times New Roman" w:cs="Times New Roman"/>
          <w:sz w:val="28"/>
          <w:szCs w:val="28"/>
        </w:rPr>
        <w:t xml:space="preserve">ктов применены по аналогии с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Министерства культуры Российской Федерации от 18 ноября 2025 года № Р-494 «Об утверждении методических рекомендаций органам государственной власти субъектов Российской Федерации и органам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о применении нормативов и норм оптимального размещения организаций культуры и обеспеченности населения услугами организаций культуры» с исключением следующих типов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городских населенных пунктов ввиду отсутствия таковых в Ленинградской области - «крупнейшие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численностью населения свыше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еловек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«крупные с численностью населения от 250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млн.человек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3667F" w:rsidRDefault="004F184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Ресурсное обеспечения государственных и муниципальных библиотек Ленинградской области в настоящее время.</w:t>
      </w:r>
    </w:p>
    <w:p w:rsidR="0023667F" w:rsidRDefault="004F184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Сеть общедоступных муниципальных библиотек насчитывает 383 единицы.</w:t>
      </w:r>
    </w:p>
    <w:p w:rsidR="0023667F" w:rsidRDefault="004F18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 последние пять лет библиотечная сеть Ленинградской области сократилась 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8 единиц. </w:t>
      </w:r>
    </w:p>
    <w:p w:rsidR="0023667F" w:rsidRDefault="004F1844">
      <w:pPr>
        <w:pStyle w:val="af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Обеспеченность населения Ленинградской области общедоступными библиотеками составляет 44, 9%. </w:t>
      </w:r>
    </w:p>
    <w:p w:rsidR="0023667F" w:rsidRDefault="004F1844">
      <w:pPr>
        <w:pStyle w:val="af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библиотек являются структурными подразделениями культурно-досуговых учреждений. </w:t>
      </w:r>
    </w:p>
    <w:p w:rsidR="0023667F" w:rsidRDefault="004F1844">
      <w:pPr>
        <w:pStyle w:val="af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151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сельская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библиотек работают в зданиях культурно-досуговых учреждений.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111 сельских библиотек располагаются в общественных зданиях, совместно с иными учреждениями и органи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зациями (в жилых домах, в образовательных учреждениях (школах, детских садах), что нарушает принцип их доступности. </w:t>
      </w:r>
      <w:proofErr w:type="gramEnd"/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регионе составляет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3,15 ед.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нормативе в 5 - 7 единиц фонда на одного жителя. 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из 383 общедоступных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ных библиотек региона имеют доступ в Интернет. К</w:t>
      </w:r>
      <w:r>
        <w:rPr>
          <w:rFonts w:ascii="Times New Roman" w:hAnsi="Times New Roman" w:cs="Times New Roman"/>
          <w:sz w:val="28"/>
          <w:szCs w:val="28"/>
          <w:highlight w:val="white"/>
        </w:rPr>
        <w:t>оличество библиотек, имеющих широкополосный Интернет - 169, что составляет 51,8 % от количества всех библиотек области.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Большая часть компьютерной техники закуплена в библиотеки в рамках региональной целевой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программы «Информатизация Ленинградской области» в 2008 - 2013 годах. В 26 библиотеках компьютерная техника отсутствует. 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Штатное расписание 383 библиотек составляет 1302 единицы, из них основной персонал -  926. 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Высшее библиотечное образование имеют 31,1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% сотрудников.</w:t>
      </w:r>
    </w:p>
    <w:p w:rsidR="0023667F" w:rsidRDefault="004F184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Среднеепрофессиональное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библиотечное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- 19%.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,1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% штатных сотрудников библиотек работает на неполную ставку.</w:t>
      </w: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Стандарта станет основой для принятия эффективных управленческих решений со стороны учредит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 библиотек (администрации муниципальных образований Ленинградской области) с целью финансового и организационного обеспечения их деятельности, а также для определения приоритетов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применения Стандарта, исходя из текущей финансовой ситуации. </w:t>
      </w:r>
    </w:p>
    <w:p w:rsidR="0023667F" w:rsidRDefault="004F1844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оценки регулирующего воздействия не требуется.</w:t>
      </w: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по культуре и 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туризму Ленинградской области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О.Л.Мельникова</w:t>
      </w:r>
      <w:proofErr w:type="spellEnd"/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Исп. Полевая С.Н. ((</w:t>
      </w:r>
      <w:r>
        <w:rPr>
          <w:rFonts w:ascii="Times New Roman" w:hAnsi="Times New Roman" w:cs="Times New Roman"/>
          <w:i/>
          <w:sz w:val="24"/>
          <w:szCs w:val="24"/>
        </w:rPr>
        <w:t>812)539-44-94, sn_polevaya@lenreg.ru</w:t>
      </w:r>
      <w:proofErr w:type="gramEnd"/>
    </w:p>
    <w:p w:rsidR="0023667F" w:rsidRDefault="002366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bCs/>
          <w:iCs/>
          <w:color w:val="000000"/>
          <w:sz w:val="28"/>
          <w:szCs w:val="28"/>
          <w:lang w:eastAsia="ru-RU"/>
        </w:rPr>
        <w:t>Технико-экономическое 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постановления Правительства</w:t>
      </w:r>
    </w:p>
    <w:p w:rsidR="0023667F" w:rsidRDefault="004F18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«Об утверждении социального библиотечного стандарта Ленинградской области»</w:t>
      </w:r>
    </w:p>
    <w:p w:rsidR="0023667F" w:rsidRDefault="0023667F">
      <w:pPr>
        <w:pStyle w:val="12"/>
        <w:ind w:firstLine="720"/>
        <w:jc w:val="both"/>
      </w:pPr>
    </w:p>
    <w:p w:rsidR="0023667F" w:rsidRDefault="004F1844">
      <w:pPr>
        <w:pStyle w:val="12"/>
        <w:ind w:firstLine="720"/>
        <w:jc w:val="both"/>
      </w:pPr>
      <w:r>
        <w:t xml:space="preserve">Принятие данного правового акта не потребует выделения дополнительных средств из областного бюджета Ленинградской области без принятия решения учредителями библиотек об их частичном или полном применении, </w:t>
      </w:r>
      <w:r>
        <w:rPr>
          <w:color w:val="000000"/>
          <w:szCs w:val="28"/>
        </w:rPr>
        <w:t>исходя из текущей финансовой ситуации</w:t>
      </w:r>
      <w:r>
        <w:t>. Таким образо</w:t>
      </w:r>
      <w:r>
        <w:t>м, на данном этапе определить объем и период возникновения финансовой потребности не представляется возможным.</w:t>
      </w:r>
    </w:p>
    <w:p w:rsidR="0023667F" w:rsidRDefault="0023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комитета по культуре и 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туризму Ленинградской области                                                О.Л. Мельникова </w:t>
      </w:r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67F" w:rsidRDefault="0023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844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844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844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844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844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667F" w:rsidRDefault="004F1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Исп. Полевая С.Н. ((812)539-44-94, sn_polevaya@lenreg.ru</w:t>
      </w:r>
      <w:proofErr w:type="gramEnd"/>
    </w:p>
    <w:p w:rsidR="0023667F" w:rsidRDefault="0023667F"/>
    <w:sectPr w:rsidR="002366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7F" w:rsidRDefault="004F1844">
      <w:pPr>
        <w:spacing w:after="0" w:line="240" w:lineRule="auto"/>
      </w:pPr>
      <w:r>
        <w:separator/>
      </w:r>
    </w:p>
  </w:endnote>
  <w:endnote w:type="continuationSeparator" w:id="0">
    <w:p w:rsidR="0023667F" w:rsidRDefault="004F1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7F" w:rsidRDefault="004F1844">
      <w:pPr>
        <w:spacing w:after="0" w:line="240" w:lineRule="auto"/>
      </w:pPr>
      <w:r>
        <w:separator/>
      </w:r>
    </w:p>
  </w:footnote>
  <w:footnote w:type="continuationSeparator" w:id="0">
    <w:p w:rsidR="0023667F" w:rsidRDefault="004F18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7F"/>
    <w:rsid w:val="0023667F"/>
    <w:rsid w:val="004F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рогий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8D2E-2912-463E-AC0A-71AB8D39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4526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Андрей Сергеевич Хачатрян</cp:lastModifiedBy>
  <cp:revision>2</cp:revision>
  <dcterms:created xsi:type="dcterms:W3CDTF">2026-07-30T06:25:00Z</dcterms:created>
  <dcterms:modified xsi:type="dcterms:W3CDTF">2026-07-30T06:25:00Z</dcterms:modified>
</cp:coreProperties>
</file>