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033CC" w14:textId="77777777" w:rsidR="00125642" w:rsidRDefault="00033ACF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0B01258" w14:textId="77777777" w:rsidR="00125642" w:rsidRDefault="00033ACF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3DBC8FE9" w14:textId="2B0CBCB8" w:rsidR="00125642" w:rsidRDefault="00033ACF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5418C3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Ленинградской области </w:t>
      </w:r>
    </w:p>
    <w:p w14:paraId="05E9C49A" w14:textId="77777777" w:rsidR="00125642" w:rsidRDefault="00033ACF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 сентября 2023 №628 «О передаче комитету финансов Ленинградской области полномочий отдельных органов исполнительной власти </w:t>
      </w:r>
    </w:p>
    <w:p w14:paraId="7427EB15" w14:textId="77777777" w:rsidR="00125642" w:rsidRDefault="00033ACF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и подведомственных </w:t>
      </w:r>
    </w:p>
    <w:p w14:paraId="3A728C1A" w14:textId="77777777" w:rsidR="00125642" w:rsidRDefault="00033ACF">
      <w:pPr>
        <w:pStyle w:val="ConsPlusNormal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казенных учреждений» (далее – проект акта) </w:t>
      </w:r>
    </w:p>
    <w:p w14:paraId="57758481" w14:textId="77777777" w:rsidR="00125642" w:rsidRDefault="001256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693881" w14:textId="77777777" w:rsidR="00125642" w:rsidRDefault="00033AC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ab/>
        <w:t>Проект акта разработан Комитетом общественных коммуникаций Ленинградской области в целях исключения Комитета общественных коммуникаций Ленинградской области (далее – Комитет) из Перечня органов исполнительной власти Ленинградской области, в отношении которых Комитет финансов Ленинградской области осуществляет централизуемые полномочия (приложение 1 к постановлению Правительства Ленинградской области от 11.09.2023 № 628) (далее - Постановление № 628).</w:t>
      </w:r>
    </w:p>
    <w:p w14:paraId="787FFAD5" w14:textId="77777777" w:rsidR="005418C3" w:rsidRDefault="005418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18C3">
        <w:rPr>
          <w:rFonts w:ascii="Times New Roman" w:hAnsi="Times New Roman"/>
          <w:sz w:val="28"/>
          <w:szCs w:val="28"/>
        </w:rPr>
        <w:t>Данное решение направлено на минимизацию рисков, которые могут возникнуть в связи с передачей полномочий Комитета по ведению бюджетного учета, включая составление и представление бюджетной отчетности, иной обязательной отчетности, формируемой на основании данных бюджетного учета ГКУ Ленинградской области «Межведомственный центр бухгалтерского учета», связанных с значительным объемом отчетности социально ориентированных некоммерческих организаций – получателей грантовой поддержки в процессе и по итогам реализации проектов и относительно короткими сроками предоставления бюджетной отчетности Комитетом</w:t>
      </w:r>
      <w:r>
        <w:rPr>
          <w:rFonts w:ascii="Times New Roman" w:hAnsi="Times New Roman"/>
          <w:sz w:val="28"/>
          <w:szCs w:val="28"/>
        </w:rPr>
        <w:t>.</w:t>
      </w:r>
    </w:p>
    <w:p w14:paraId="6B560E62" w14:textId="60C6AA19" w:rsidR="00125642" w:rsidRDefault="00033AC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Проектом акта предлагается:</w:t>
      </w:r>
    </w:p>
    <w:p w14:paraId="377AD93F" w14:textId="674FD77D" w:rsidR="00EE3CDE" w:rsidRDefault="00033ACF" w:rsidP="005418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 Постановления № 628 изложить в</w:t>
      </w:r>
      <w:r w:rsidR="005418C3">
        <w:rPr>
          <w:rFonts w:ascii="Times New Roman" w:hAnsi="Times New Roman"/>
          <w:sz w:val="28"/>
          <w:szCs w:val="28"/>
        </w:rPr>
        <w:t xml:space="preserve"> следующей</w:t>
      </w:r>
      <w:r>
        <w:rPr>
          <w:rFonts w:ascii="Times New Roman" w:hAnsi="Times New Roman"/>
          <w:sz w:val="28"/>
          <w:szCs w:val="28"/>
        </w:rPr>
        <w:t xml:space="preserve"> редакции</w:t>
      </w:r>
      <w:r w:rsidR="005418C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C024B8A" w14:textId="4DFEDFF4" w:rsidR="005418C3" w:rsidRDefault="005418C3" w:rsidP="00541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«Передача централизуемых полномочий субъектами централизованного учета, указанными в </w:t>
      </w:r>
      <w:hyperlink r:id="rId7" w:history="1">
        <w:r w:rsidRPr="005418C3">
          <w:rPr>
            <w:rFonts w:ascii="Times New Roman" w:eastAsiaTheme="minorHAnsi" w:hAnsi="Times New Roman"/>
            <w:sz w:val="28"/>
            <w:szCs w:val="28"/>
            <w:lang w:eastAsia="en-US"/>
          </w:rPr>
          <w:t>пунктах 2</w:t>
        </w:r>
      </w:hyperlink>
      <w:r w:rsidRPr="005418C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hyperlink r:id="rId8" w:history="1">
        <w:r w:rsidR="000121AF">
          <w:rPr>
            <w:rFonts w:ascii="Times New Roman" w:eastAsiaTheme="minorHAnsi" w:hAnsi="Times New Roman"/>
            <w:sz w:val="28"/>
            <w:szCs w:val="28"/>
            <w:lang w:eastAsia="en-US"/>
          </w:rPr>
          <w:t>4</w:t>
        </w:r>
      </w:hyperlink>
      <w:r w:rsidRPr="005418C3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hyperlink r:id="rId9" w:history="1">
        <w:r w:rsidR="000121AF">
          <w:rPr>
            <w:rFonts w:ascii="Times New Roman" w:eastAsiaTheme="minorHAnsi" w:hAnsi="Times New Roman"/>
            <w:sz w:val="28"/>
            <w:szCs w:val="28"/>
            <w:lang w:eastAsia="en-US"/>
          </w:rPr>
          <w:t>5</w:t>
        </w:r>
      </w:hyperlink>
      <w:r w:rsidRPr="005418C3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приложения 1 к настоящему постановлению, осуществляется в срок до 31 декабря 2023 года, субъектом централизованного учета, указанным в </w:t>
      </w:r>
      <w:hyperlink r:id="rId10" w:history="1">
        <w:r w:rsidRPr="005418C3">
          <w:rPr>
            <w:rFonts w:ascii="Times New Roman" w:eastAsiaTheme="minorHAnsi" w:hAnsi="Times New Roman"/>
            <w:sz w:val="28"/>
            <w:szCs w:val="28"/>
            <w:lang w:eastAsia="en-US"/>
          </w:rPr>
          <w:t>пункте 1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приложения 1 к настоящему постановлению, - в срок до 31 декабря 2024 года</w:t>
      </w:r>
      <w:r w:rsidR="00512FC7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1B214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45E28216" w14:textId="74699613" w:rsidR="001B2147" w:rsidRDefault="001B2147" w:rsidP="00541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B2147">
        <w:rPr>
          <w:rFonts w:ascii="Times New Roman" w:eastAsiaTheme="minorHAnsi" w:hAnsi="Times New Roman"/>
          <w:sz w:val="28"/>
          <w:szCs w:val="28"/>
          <w:lang w:eastAsia="en-US"/>
        </w:rPr>
        <w:t>признать пункт 3 приложения 1 к Постановлению № 628 утратившим силу (в части включения Комитета общественных коммуникаций Ленинградской области в перечень органов, полномочия которых централизуются)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bookmarkStart w:id="0" w:name="_GoBack"/>
      <w:bookmarkEnd w:id="0"/>
    </w:p>
    <w:p w14:paraId="01861C2E" w14:textId="77777777" w:rsidR="005418C3" w:rsidRPr="005418C3" w:rsidRDefault="005418C3" w:rsidP="00541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C42661D" w14:textId="77777777" w:rsidR="00125642" w:rsidRDefault="00033A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Учитывая, что проект акта не устанавливает новые и не изменяет ранее предусмотренные нормативными правовыми актами Ленинградской области обязанности для субъектов предпринимательской и инвестиционной деятельности, проведение оценки регулирующего воздействия в отношении проекта акта не требуется.</w:t>
      </w:r>
    </w:p>
    <w:p w14:paraId="6A542194" w14:textId="77777777" w:rsidR="00125642" w:rsidRDefault="001256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9909B3" w14:textId="77777777" w:rsidR="00125642" w:rsidRDefault="0012564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215F72F" w14:textId="77777777" w:rsidR="00125642" w:rsidRDefault="00033ACF">
      <w:pPr>
        <w:tabs>
          <w:tab w:val="left" w:pos="59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14:paraId="7FB8BA22" w14:textId="77777777" w:rsidR="00125642" w:rsidRDefault="00033ACF">
      <w:pPr>
        <w:tabs>
          <w:tab w:val="left" w:pos="59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общественных коммуникаций</w:t>
      </w:r>
    </w:p>
    <w:p w14:paraId="59EAD236" w14:textId="6D691C25" w:rsidR="00125642" w:rsidRPr="001B2147" w:rsidRDefault="00033ACF" w:rsidP="001B2147">
      <w:pPr>
        <w:tabs>
          <w:tab w:val="left" w:pos="5954"/>
        </w:tabs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Е.Е. Путронен</w:t>
      </w:r>
    </w:p>
    <w:p w14:paraId="208F55C2" w14:textId="77777777" w:rsidR="00125642" w:rsidRDefault="00033ACF">
      <w:pPr>
        <w:spacing w:line="240" w:lineRule="auto"/>
        <w:ind w:right="-1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sectPr w:rsidR="00125642">
      <w:pgSz w:w="11906" w:h="16838"/>
      <w:pgMar w:top="992" w:right="567" w:bottom="993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1F5F290" w16cex:dateUtc="2026-07-15T14:52:5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1F5F2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DC913" w14:textId="77777777" w:rsidR="001A51B5" w:rsidRDefault="001A51B5">
      <w:pPr>
        <w:spacing w:after="0" w:line="240" w:lineRule="auto"/>
      </w:pPr>
      <w:r>
        <w:separator/>
      </w:r>
    </w:p>
  </w:endnote>
  <w:endnote w:type="continuationSeparator" w:id="0">
    <w:p w14:paraId="0DBFC28A" w14:textId="77777777" w:rsidR="001A51B5" w:rsidRDefault="001A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58D59" w14:textId="77777777" w:rsidR="001A51B5" w:rsidRDefault="001A51B5">
      <w:pPr>
        <w:spacing w:after="0" w:line="240" w:lineRule="auto"/>
      </w:pPr>
      <w:r>
        <w:separator/>
      </w:r>
    </w:p>
  </w:footnote>
  <w:footnote w:type="continuationSeparator" w:id="0">
    <w:p w14:paraId="4108E4B3" w14:textId="77777777" w:rsidR="001A51B5" w:rsidRDefault="001A5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77286"/>
    <w:multiLevelType w:val="hybridMultilevel"/>
    <w:tmpl w:val="92565382"/>
    <w:lvl w:ilvl="0" w:tplc="1EB2DD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6706E2E4">
      <w:start w:val="1"/>
      <w:numFmt w:val="lowerLetter"/>
      <w:lvlText w:val="%2."/>
      <w:lvlJc w:val="left"/>
      <w:pPr>
        <w:ind w:left="1620" w:hanging="360"/>
      </w:pPr>
    </w:lvl>
    <w:lvl w:ilvl="2" w:tplc="D90AD580">
      <w:start w:val="1"/>
      <w:numFmt w:val="lowerRoman"/>
      <w:lvlText w:val="%3."/>
      <w:lvlJc w:val="right"/>
      <w:pPr>
        <w:ind w:left="2340" w:hanging="180"/>
      </w:pPr>
    </w:lvl>
    <w:lvl w:ilvl="3" w:tplc="4950FB4A">
      <w:start w:val="1"/>
      <w:numFmt w:val="decimal"/>
      <w:lvlText w:val="%4."/>
      <w:lvlJc w:val="left"/>
      <w:pPr>
        <w:ind w:left="3060" w:hanging="360"/>
      </w:pPr>
    </w:lvl>
    <w:lvl w:ilvl="4" w:tplc="CC5C75E4">
      <w:start w:val="1"/>
      <w:numFmt w:val="lowerLetter"/>
      <w:lvlText w:val="%5."/>
      <w:lvlJc w:val="left"/>
      <w:pPr>
        <w:ind w:left="3780" w:hanging="360"/>
      </w:pPr>
    </w:lvl>
    <w:lvl w:ilvl="5" w:tplc="1E921CA8">
      <w:start w:val="1"/>
      <w:numFmt w:val="lowerRoman"/>
      <w:lvlText w:val="%6."/>
      <w:lvlJc w:val="right"/>
      <w:pPr>
        <w:ind w:left="4500" w:hanging="180"/>
      </w:pPr>
    </w:lvl>
    <w:lvl w:ilvl="6" w:tplc="E3C23606">
      <w:start w:val="1"/>
      <w:numFmt w:val="decimal"/>
      <w:lvlText w:val="%7."/>
      <w:lvlJc w:val="left"/>
      <w:pPr>
        <w:ind w:left="5220" w:hanging="360"/>
      </w:pPr>
    </w:lvl>
    <w:lvl w:ilvl="7" w:tplc="0E10BE72">
      <w:start w:val="1"/>
      <w:numFmt w:val="lowerLetter"/>
      <w:lvlText w:val="%8."/>
      <w:lvlJc w:val="left"/>
      <w:pPr>
        <w:ind w:left="5940" w:hanging="360"/>
      </w:pPr>
    </w:lvl>
    <w:lvl w:ilvl="8" w:tplc="C52223C4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C123278"/>
    <w:multiLevelType w:val="hybridMultilevel"/>
    <w:tmpl w:val="DC18341A"/>
    <w:lvl w:ilvl="0" w:tplc="30B87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6CEAA788">
      <w:start w:val="1"/>
      <w:numFmt w:val="lowerLetter"/>
      <w:lvlText w:val="%2."/>
      <w:lvlJc w:val="left"/>
      <w:pPr>
        <w:ind w:left="1785" w:hanging="360"/>
      </w:pPr>
    </w:lvl>
    <w:lvl w:ilvl="2" w:tplc="9C142516">
      <w:start w:val="1"/>
      <w:numFmt w:val="lowerRoman"/>
      <w:lvlText w:val="%3."/>
      <w:lvlJc w:val="right"/>
      <w:pPr>
        <w:ind w:left="2505" w:hanging="180"/>
      </w:pPr>
    </w:lvl>
    <w:lvl w:ilvl="3" w:tplc="1D883BCC">
      <w:start w:val="1"/>
      <w:numFmt w:val="decimal"/>
      <w:lvlText w:val="%4."/>
      <w:lvlJc w:val="left"/>
      <w:pPr>
        <w:ind w:left="3225" w:hanging="360"/>
      </w:pPr>
    </w:lvl>
    <w:lvl w:ilvl="4" w:tplc="8ED88018">
      <w:start w:val="1"/>
      <w:numFmt w:val="lowerLetter"/>
      <w:lvlText w:val="%5."/>
      <w:lvlJc w:val="left"/>
      <w:pPr>
        <w:ind w:left="3945" w:hanging="360"/>
      </w:pPr>
    </w:lvl>
    <w:lvl w:ilvl="5" w:tplc="847AC3BE">
      <w:start w:val="1"/>
      <w:numFmt w:val="lowerRoman"/>
      <w:lvlText w:val="%6."/>
      <w:lvlJc w:val="right"/>
      <w:pPr>
        <w:ind w:left="4665" w:hanging="180"/>
      </w:pPr>
    </w:lvl>
    <w:lvl w:ilvl="6" w:tplc="CAFCAC78">
      <w:start w:val="1"/>
      <w:numFmt w:val="decimal"/>
      <w:lvlText w:val="%7."/>
      <w:lvlJc w:val="left"/>
      <w:pPr>
        <w:ind w:left="5385" w:hanging="360"/>
      </w:pPr>
    </w:lvl>
    <w:lvl w:ilvl="7" w:tplc="F0964534">
      <w:start w:val="1"/>
      <w:numFmt w:val="lowerLetter"/>
      <w:lvlText w:val="%8."/>
      <w:lvlJc w:val="left"/>
      <w:pPr>
        <w:ind w:left="6105" w:hanging="360"/>
      </w:pPr>
    </w:lvl>
    <w:lvl w:ilvl="8" w:tplc="68806050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E66B87"/>
    <w:multiLevelType w:val="hybridMultilevel"/>
    <w:tmpl w:val="BA96B9FA"/>
    <w:lvl w:ilvl="0" w:tplc="3EBAC8F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F7925144">
      <w:start w:val="1"/>
      <w:numFmt w:val="lowerLetter"/>
      <w:lvlText w:val="%2."/>
      <w:lvlJc w:val="left"/>
      <w:pPr>
        <w:ind w:left="1785" w:hanging="360"/>
      </w:pPr>
    </w:lvl>
    <w:lvl w:ilvl="2" w:tplc="0442BE34">
      <w:start w:val="1"/>
      <w:numFmt w:val="lowerRoman"/>
      <w:lvlText w:val="%3."/>
      <w:lvlJc w:val="right"/>
      <w:pPr>
        <w:ind w:left="2505" w:hanging="180"/>
      </w:pPr>
    </w:lvl>
    <w:lvl w:ilvl="3" w:tplc="4C98C2D0">
      <w:start w:val="1"/>
      <w:numFmt w:val="decimal"/>
      <w:lvlText w:val="%4."/>
      <w:lvlJc w:val="left"/>
      <w:pPr>
        <w:ind w:left="3225" w:hanging="360"/>
      </w:pPr>
    </w:lvl>
    <w:lvl w:ilvl="4" w:tplc="587AC682">
      <w:start w:val="1"/>
      <w:numFmt w:val="lowerLetter"/>
      <w:lvlText w:val="%5."/>
      <w:lvlJc w:val="left"/>
      <w:pPr>
        <w:ind w:left="3945" w:hanging="360"/>
      </w:pPr>
    </w:lvl>
    <w:lvl w:ilvl="5" w:tplc="E70EB2BA">
      <w:start w:val="1"/>
      <w:numFmt w:val="lowerRoman"/>
      <w:lvlText w:val="%6."/>
      <w:lvlJc w:val="right"/>
      <w:pPr>
        <w:ind w:left="4665" w:hanging="180"/>
      </w:pPr>
    </w:lvl>
    <w:lvl w:ilvl="6" w:tplc="05BC3F50">
      <w:start w:val="1"/>
      <w:numFmt w:val="decimal"/>
      <w:lvlText w:val="%7."/>
      <w:lvlJc w:val="left"/>
      <w:pPr>
        <w:ind w:left="5385" w:hanging="360"/>
      </w:pPr>
    </w:lvl>
    <w:lvl w:ilvl="7" w:tplc="45A2DCBE">
      <w:start w:val="1"/>
      <w:numFmt w:val="lowerLetter"/>
      <w:lvlText w:val="%8."/>
      <w:lvlJc w:val="left"/>
      <w:pPr>
        <w:ind w:left="6105" w:hanging="360"/>
      </w:pPr>
    </w:lvl>
    <w:lvl w:ilvl="8" w:tplc="10B6639C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2043CFE"/>
    <w:multiLevelType w:val="hybridMultilevel"/>
    <w:tmpl w:val="4000C58C"/>
    <w:lvl w:ilvl="0" w:tplc="416AF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3FCC146">
      <w:start w:val="1"/>
      <w:numFmt w:val="lowerLetter"/>
      <w:lvlText w:val="%2."/>
      <w:lvlJc w:val="left"/>
      <w:pPr>
        <w:ind w:left="1788" w:hanging="360"/>
      </w:pPr>
    </w:lvl>
    <w:lvl w:ilvl="2" w:tplc="51FEEF66">
      <w:start w:val="1"/>
      <w:numFmt w:val="lowerRoman"/>
      <w:lvlText w:val="%3."/>
      <w:lvlJc w:val="right"/>
      <w:pPr>
        <w:ind w:left="2508" w:hanging="180"/>
      </w:pPr>
    </w:lvl>
    <w:lvl w:ilvl="3" w:tplc="BF06D308">
      <w:start w:val="1"/>
      <w:numFmt w:val="decimal"/>
      <w:lvlText w:val="%4."/>
      <w:lvlJc w:val="left"/>
      <w:pPr>
        <w:ind w:left="3228" w:hanging="360"/>
      </w:pPr>
    </w:lvl>
    <w:lvl w:ilvl="4" w:tplc="78445304">
      <w:start w:val="1"/>
      <w:numFmt w:val="lowerLetter"/>
      <w:lvlText w:val="%5."/>
      <w:lvlJc w:val="left"/>
      <w:pPr>
        <w:ind w:left="3948" w:hanging="360"/>
      </w:pPr>
    </w:lvl>
    <w:lvl w:ilvl="5" w:tplc="18001CAA">
      <w:start w:val="1"/>
      <w:numFmt w:val="lowerRoman"/>
      <w:lvlText w:val="%6."/>
      <w:lvlJc w:val="right"/>
      <w:pPr>
        <w:ind w:left="4668" w:hanging="180"/>
      </w:pPr>
    </w:lvl>
    <w:lvl w:ilvl="6" w:tplc="FEB653B8">
      <w:start w:val="1"/>
      <w:numFmt w:val="decimal"/>
      <w:lvlText w:val="%7."/>
      <w:lvlJc w:val="left"/>
      <w:pPr>
        <w:ind w:left="5388" w:hanging="360"/>
      </w:pPr>
    </w:lvl>
    <w:lvl w:ilvl="7" w:tplc="53A44B7C">
      <w:start w:val="1"/>
      <w:numFmt w:val="lowerLetter"/>
      <w:lvlText w:val="%8."/>
      <w:lvlJc w:val="left"/>
      <w:pPr>
        <w:ind w:left="6108" w:hanging="360"/>
      </w:pPr>
    </w:lvl>
    <w:lvl w:ilvl="8" w:tplc="285EFF8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F22071"/>
    <w:multiLevelType w:val="hybridMultilevel"/>
    <w:tmpl w:val="8F4A9EE8"/>
    <w:lvl w:ilvl="0" w:tplc="B89837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106EA2">
      <w:start w:val="1"/>
      <w:numFmt w:val="lowerLetter"/>
      <w:lvlText w:val="%2."/>
      <w:lvlJc w:val="left"/>
      <w:pPr>
        <w:ind w:left="1080" w:hanging="360"/>
      </w:pPr>
    </w:lvl>
    <w:lvl w:ilvl="2" w:tplc="9D36A088">
      <w:start w:val="1"/>
      <w:numFmt w:val="lowerRoman"/>
      <w:lvlText w:val="%3."/>
      <w:lvlJc w:val="right"/>
      <w:pPr>
        <w:ind w:left="1800" w:hanging="180"/>
      </w:pPr>
    </w:lvl>
    <w:lvl w:ilvl="3" w:tplc="2DEE7C50">
      <w:start w:val="1"/>
      <w:numFmt w:val="decimal"/>
      <w:lvlText w:val="%4."/>
      <w:lvlJc w:val="left"/>
      <w:pPr>
        <w:ind w:left="2520" w:hanging="360"/>
      </w:pPr>
    </w:lvl>
    <w:lvl w:ilvl="4" w:tplc="76B80D4A">
      <w:start w:val="1"/>
      <w:numFmt w:val="lowerLetter"/>
      <w:lvlText w:val="%5."/>
      <w:lvlJc w:val="left"/>
      <w:pPr>
        <w:ind w:left="3240" w:hanging="360"/>
      </w:pPr>
    </w:lvl>
    <w:lvl w:ilvl="5" w:tplc="40205FBE">
      <w:start w:val="1"/>
      <w:numFmt w:val="lowerRoman"/>
      <w:lvlText w:val="%6."/>
      <w:lvlJc w:val="right"/>
      <w:pPr>
        <w:ind w:left="3960" w:hanging="180"/>
      </w:pPr>
    </w:lvl>
    <w:lvl w:ilvl="6" w:tplc="71D46A5E">
      <w:start w:val="1"/>
      <w:numFmt w:val="decimal"/>
      <w:lvlText w:val="%7."/>
      <w:lvlJc w:val="left"/>
      <w:pPr>
        <w:ind w:left="4680" w:hanging="360"/>
      </w:pPr>
    </w:lvl>
    <w:lvl w:ilvl="7" w:tplc="25768882">
      <w:start w:val="1"/>
      <w:numFmt w:val="lowerLetter"/>
      <w:lvlText w:val="%8."/>
      <w:lvlJc w:val="left"/>
      <w:pPr>
        <w:ind w:left="5400" w:hanging="360"/>
      </w:pPr>
    </w:lvl>
    <w:lvl w:ilvl="8" w:tplc="87D095FE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929D8"/>
    <w:multiLevelType w:val="hybridMultilevel"/>
    <w:tmpl w:val="E818A400"/>
    <w:lvl w:ilvl="0" w:tplc="31CCD4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31B08FEC">
      <w:start w:val="1"/>
      <w:numFmt w:val="lowerLetter"/>
      <w:lvlText w:val="%2."/>
      <w:lvlJc w:val="left"/>
      <w:pPr>
        <w:ind w:left="1785" w:hanging="360"/>
      </w:pPr>
    </w:lvl>
    <w:lvl w:ilvl="2" w:tplc="CD7EE1D4">
      <w:start w:val="1"/>
      <w:numFmt w:val="lowerRoman"/>
      <w:lvlText w:val="%3."/>
      <w:lvlJc w:val="right"/>
      <w:pPr>
        <w:ind w:left="2505" w:hanging="180"/>
      </w:pPr>
    </w:lvl>
    <w:lvl w:ilvl="3" w:tplc="FC645324">
      <w:start w:val="1"/>
      <w:numFmt w:val="decimal"/>
      <w:lvlText w:val="%4."/>
      <w:lvlJc w:val="left"/>
      <w:pPr>
        <w:ind w:left="3225" w:hanging="360"/>
      </w:pPr>
    </w:lvl>
    <w:lvl w:ilvl="4" w:tplc="EBF6ED64">
      <w:start w:val="1"/>
      <w:numFmt w:val="lowerLetter"/>
      <w:lvlText w:val="%5."/>
      <w:lvlJc w:val="left"/>
      <w:pPr>
        <w:ind w:left="3945" w:hanging="360"/>
      </w:pPr>
    </w:lvl>
    <w:lvl w:ilvl="5" w:tplc="9632A500">
      <w:start w:val="1"/>
      <w:numFmt w:val="lowerRoman"/>
      <w:lvlText w:val="%6."/>
      <w:lvlJc w:val="right"/>
      <w:pPr>
        <w:ind w:left="4665" w:hanging="180"/>
      </w:pPr>
    </w:lvl>
    <w:lvl w:ilvl="6" w:tplc="612A251E">
      <w:start w:val="1"/>
      <w:numFmt w:val="decimal"/>
      <w:lvlText w:val="%7."/>
      <w:lvlJc w:val="left"/>
      <w:pPr>
        <w:ind w:left="5385" w:hanging="360"/>
      </w:pPr>
    </w:lvl>
    <w:lvl w:ilvl="7" w:tplc="3F3E9F5A">
      <w:start w:val="1"/>
      <w:numFmt w:val="lowerLetter"/>
      <w:lvlText w:val="%8."/>
      <w:lvlJc w:val="left"/>
      <w:pPr>
        <w:ind w:left="6105" w:hanging="360"/>
      </w:pPr>
    </w:lvl>
    <w:lvl w:ilvl="8" w:tplc="BEEE453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42"/>
    <w:rsid w:val="000121AF"/>
    <w:rsid w:val="00033ACF"/>
    <w:rsid w:val="0012036F"/>
    <w:rsid w:val="00125642"/>
    <w:rsid w:val="001A51B5"/>
    <w:rsid w:val="001B2147"/>
    <w:rsid w:val="00304C0C"/>
    <w:rsid w:val="00512FC7"/>
    <w:rsid w:val="005418C3"/>
    <w:rsid w:val="00583260"/>
    <w:rsid w:val="006C6D5E"/>
    <w:rsid w:val="008678A2"/>
    <w:rsid w:val="008F7753"/>
    <w:rsid w:val="00B41BD5"/>
    <w:rsid w:val="00BB517D"/>
    <w:rsid w:val="00EE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D7067-61FA-431C-B20C-836E9814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Calibri" w:eastAsia="Times New Roman" w:hAnsi="Calibri" w:cs="Times New Roman"/>
      <w:lang w:eastAsia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Calibri" w:eastAsia="Times New Roman" w:hAnsi="Calibri" w:cs="Times New Roman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subject"/>
    <w:basedOn w:val="afe"/>
    <w:next w:val="afe"/>
    <w:link w:val="aff2"/>
    <w:uiPriority w:val="99"/>
    <w:semiHidden/>
    <w:unhideWhenUsed/>
    <w:rsid w:val="00EE3CDE"/>
    <w:rPr>
      <w:b/>
      <w:bCs/>
    </w:rPr>
  </w:style>
  <w:style w:type="character" w:customStyle="1" w:styleId="aff2">
    <w:name w:val="Тема примечания Знак"/>
    <w:basedOn w:val="aff"/>
    <w:link w:val="aff1"/>
    <w:uiPriority w:val="99"/>
    <w:semiHidden/>
    <w:rsid w:val="00EE3CDE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94282&amp;dst=100027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94282&amp;dst=1000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SPB&amp;n=294282&amp;dst=100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94282&amp;dst=100028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Юрьевна Мазник</dc:creator>
  <cp:lastModifiedBy>Боровик Стелла Витальевна</cp:lastModifiedBy>
  <cp:revision>6</cp:revision>
  <cp:lastPrinted>2026-07-16T14:17:00Z</cp:lastPrinted>
  <dcterms:created xsi:type="dcterms:W3CDTF">2026-07-16T12:33:00Z</dcterms:created>
  <dcterms:modified xsi:type="dcterms:W3CDTF">2026-07-16T14:18:00Z</dcterms:modified>
</cp:coreProperties>
</file>