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50C" w:rsidRDefault="00D5450C" w:rsidP="00AC3FC0">
      <w:pPr>
        <w:ind w:firstLine="0"/>
      </w:pPr>
    </w:p>
    <w:p w:rsidR="00D5450C" w:rsidRDefault="00D5450C"/>
    <w:p w:rsidR="00AC3FC0" w:rsidRDefault="00AC3FC0" w:rsidP="00AC3FC0">
      <w:pPr>
        <w:keepNext/>
        <w:keepLines/>
        <w:spacing w:before="200" w:line="276" w:lineRule="auto"/>
        <w:ind w:firstLine="0"/>
        <w:jc w:val="left"/>
        <w:outlineLvl w:val="1"/>
        <w:rPr>
          <w:rFonts w:asciiTheme="majorHAnsi" w:eastAsiaTheme="majorEastAsia" w:hAnsiTheme="majorHAnsi" w:cstheme="majorBidi"/>
          <w:b/>
          <w:bCs/>
          <w:color w:val="4F81BD" w:themeColor="accent1"/>
          <w:sz w:val="26"/>
          <w:szCs w:val="26"/>
          <w:lang w:eastAsia="en-US"/>
        </w:rPr>
      </w:pPr>
      <w:r w:rsidRPr="00AC3FC0">
        <w:rPr>
          <w:rFonts w:asciiTheme="majorHAnsi" w:eastAsiaTheme="majorEastAsia" w:hAnsiTheme="majorHAnsi" w:cstheme="majorBidi"/>
          <w:b/>
          <w:bCs/>
          <w:color w:val="4F81BD" w:themeColor="accent1"/>
          <w:sz w:val="26"/>
          <w:szCs w:val="26"/>
          <w:lang w:eastAsia="en-US"/>
        </w:rPr>
        <w:tab/>
      </w:r>
      <w:r w:rsidRPr="00AC3FC0">
        <w:rPr>
          <w:rFonts w:asciiTheme="majorHAnsi" w:eastAsiaTheme="majorEastAsia" w:hAnsiTheme="majorHAnsi" w:cstheme="majorBidi"/>
          <w:b/>
          <w:bCs/>
          <w:color w:val="4F81BD" w:themeColor="accent1"/>
          <w:sz w:val="26"/>
          <w:szCs w:val="26"/>
          <w:lang w:eastAsia="en-US"/>
        </w:rPr>
        <w:tab/>
      </w:r>
      <w:r w:rsidRPr="00AC3FC0">
        <w:rPr>
          <w:rFonts w:asciiTheme="majorHAnsi" w:eastAsiaTheme="majorEastAsia" w:hAnsiTheme="majorHAnsi" w:cstheme="majorBidi"/>
          <w:b/>
          <w:bCs/>
          <w:color w:val="4F81BD" w:themeColor="accent1"/>
          <w:sz w:val="26"/>
          <w:szCs w:val="26"/>
          <w:lang w:eastAsia="en-US"/>
        </w:rPr>
        <w:tab/>
      </w:r>
      <w:r w:rsidRPr="00AC3FC0">
        <w:rPr>
          <w:rFonts w:asciiTheme="majorHAnsi" w:eastAsiaTheme="majorEastAsia" w:hAnsiTheme="majorHAnsi" w:cstheme="majorBidi"/>
          <w:b/>
          <w:bCs/>
          <w:color w:val="4F81BD" w:themeColor="accent1"/>
          <w:sz w:val="26"/>
          <w:szCs w:val="26"/>
          <w:lang w:eastAsia="en-US"/>
        </w:rPr>
        <w:tab/>
      </w:r>
      <w:r w:rsidRPr="00AC3FC0">
        <w:rPr>
          <w:rFonts w:asciiTheme="majorHAnsi" w:eastAsiaTheme="majorEastAsia" w:hAnsiTheme="majorHAnsi" w:cstheme="majorBidi"/>
          <w:b/>
          <w:bCs/>
          <w:color w:val="4F81BD" w:themeColor="accent1"/>
          <w:sz w:val="26"/>
          <w:szCs w:val="26"/>
          <w:lang w:eastAsia="en-US"/>
        </w:rPr>
        <w:tab/>
      </w:r>
      <w:r w:rsidRPr="00AC3FC0">
        <w:rPr>
          <w:rFonts w:asciiTheme="majorHAnsi" w:eastAsiaTheme="majorEastAsia" w:hAnsiTheme="majorHAnsi" w:cstheme="majorBidi"/>
          <w:b/>
          <w:bCs/>
          <w:color w:val="4F81BD" w:themeColor="accent1"/>
          <w:sz w:val="26"/>
          <w:szCs w:val="26"/>
          <w:lang w:eastAsia="en-US"/>
        </w:rPr>
        <w:tab/>
      </w:r>
      <w:r w:rsidRPr="00AC3FC0">
        <w:rPr>
          <w:rFonts w:asciiTheme="majorHAnsi" w:eastAsiaTheme="majorEastAsia" w:hAnsiTheme="majorHAnsi" w:cstheme="majorBidi"/>
          <w:b/>
          <w:bCs/>
          <w:color w:val="4F81BD" w:themeColor="accent1"/>
          <w:sz w:val="26"/>
          <w:szCs w:val="26"/>
          <w:lang w:eastAsia="en-US"/>
        </w:rPr>
        <w:tab/>
      </w:r>
      <w:r w:rsidRPr="00AC3FC0">
        <w:rPr>
          <w:rFonts w:asciiTheme="majorHAnsi" w:eastAsiaTheme="majorEastAsia" w:hAnsiTheme="majorHAnsi" w:cstheme="majorBidi"/>
          <w:b/>
          <w:bCs/>
          <w:color w:val="4F81BD" w:themeColor="accent1"/>
          <w:sz w:val="26"/>
          <w:szCs w:val="26"/>
          <w:lang w:eastAsia="en-US"/>
        </w:rPr>
        <w:tab/>
      </w:r>
      <w:r w:rsidRPr="00AC3FC0">
        <w:rPr>
          <w:rFonts w:asciiTheme="majorHAnsi" w:eastAsiaTheme="majorEastAsia" w:hAnsiTheme="majorHAnsi" w:cstheme="majorBidi"/>
          <w:b/>
          <w:bCs/>
          <w:color w:val="4F81BD" w:themeColor="accent1"/>
          <w:sz w:val="26"/>
          <w:szCs w:val="26"/>
          <w:lang w:eastAsia="en-US"/>
        </w:rPr>
        <w:tab/>
      </w:r>
    </w:p>
    <w:p w:rsidR="00AC3FC0" w:rsidRDefault="00AC3FC0" w:rsidP="00AC3FC0">
      <w:pPr>
        <w:keepNext/>
        <w:keepLines/>
        <w:spacing w:before="200" w:line="276" w:lineRule="auto"/>
        <w:ind w:firstLine="0"/>
        <w:jc w:val="right"/>
        <w:outlineLvl w:val="1"/>
        <w:rPr>
          <w:rFonts w:asciiTheme="majorHAnsi" w:eastAsiaTheme="majorEastAsia" w:hAnsiTheme="majorHAnsi" w:cstheme="majorBidi"/>
          <w:bCs/>
          <w:sz w:val="26"/>
          <w:szCs w:val="26"/>
          <w:lang w:eastAsia="en-US"/>
        </w:rPr>
      </w:pPr>
      <w:r w:rsidRPr="00AC3FC0">
        <w:rPr>
          <w:rFonts w:asciiTheme="majorHAnsi" w:eastAsiaTheme="majorEastAsia" w:hAnsiTheme="majorHAnsi" w:cstheme="majorBidi"/>
          <w:bCs/>
          <w:sz w:val="26"/>
          <w:szCs w:val="26"/>
          <w:lang w:eastAsia="en-US"/>
        </w:rPr>
        <w:t>Проект</w:t>
      </w:r>
    </w:p>
    <w:p w:rsidR="00AC3FC0" w:rsidRPr="00AC3FC0" w:rsidRDefault="00AC3FC0" w:rsidP="00AC3FC0">
      <w:pPr>
        <w:keepNext/>
        <w:keepLines/>
        <w:spacing w:before="200" w:line="276" w:lineRule="auto"/>
        <w:ind w:firstLine="0"/>
        <w:jc w:val="left"/>
        <w:outlineLvl w:val="1"/>
        <w:rPr>
          <w:rFonts w:asciiTheme="majorHAnsi" w:eastAsiaTheme="majorEastAsia" w:hAnsiTheme="majorHAnsi" w:cstheme="majorBidi"/>
          <w:bCs/>
          <w:color w:val="4F81BD" w:themeColor="accent1"/>
          <w:sz w:val="26"/>
          <w:szCs w:val="26"/>
          <w:lang w:eastAsia="en-US"/>
        </w:rPr>
      </w:pPr>
    </w:p>
    <w:p w:rsidR="00AC3FC0" w:rsidRPr="00AC3FC0" w:rsidRDefault="00AC3FC0" w:rsidP="00AC3FC0">
      <w:pPr>
        <w:ind w:firstLine="0"/>
        <w:jc w:val="center"/>
        <w:rPr>
          <w:rFonts w:eastAsiaTheme="minorHAnsi"/>
          <w:szCs w:val="28"/>
          <w:lang w:eastAsia="en-US"/>
        </w:rPr>
      </w:pPr>
      <w:r w:rsidRPr="00AC3FC0">
        <w:rPr>
          <w:rFonts w:eastAsiaTheme="minorHAnsi"/>
          <w:szCs w:val="28"/>
          <w:lang w:eastAsia="en-US"/>
        </w:rPr>
        <w:t>ПРАВИТЕЛЬСТВО ЛЕНИНГРАДСКОЙ ОБЛАСТИ</w:t>
      </w:r>
    </w:p>
    <w:p w:rsidR="00AC3FC0" w:rsidRPr="00AC3FC0" w:rsidRDefault="00AC3FC0" w:rsidP="00AC3FC0">
      <w:pPr>
        <w:ind w:firstLine="0"/>
        <w:jc w:val="center"/>
        <w:rPr>
          <w:rFonts w:eastAsiaTheme="minorHAnsi"/>
          <w:szCs w:val="28"/>
          <w:lang w:eastAsia="en-US"/>
        </w:rPr>
      </w:pPr>
    </w:p>
    <w:p w:rsidR="00AC3FC0" w:rsidRPr="00AC3FC0" w:rsidRDefault="00AC3FC0" w:rsidP="00AC3FC0">
      <w:pPr>
        <w:ind w:firstLine="0"/>
        <w:jc w:val="center"/>
        <w:rPr>
          <w:rFonts w:eastAsiaTheme="minorHAnsi"/>
          <w:szCs w:val="28"/>
          <w:lang w:eastAsia="en-US"/>
        </w:rPr>
      </w:pPr>
      <w:r w:rsidRPr="00AC3FC0">
        <w:rPr>
          <w:rFonts w:eastAsiaTheme="minorHAnsi"/>
          <w:szCs w:val="28"/>
          <w:lang w:eastAsia="en-US"/>
        </w:rPr>
        <w:t>ПОСТАНОВЛЕНИЕ</w:t>
      </w:r>
    </w:p>
    <w:p w:rsidR="00AC3FC0" w:rsidRPr="00AC3FC0" w:rsidRDefault="00AC3FC0" w:rsidP="00AC3FC0">
      <w:pPr>
        <w:ind w:firstLine="0"/>
        <w:jc w:val="center"/>
        <w:rPr>
          <w:rFonts w:eastAsiaTheme="minorHAnsi"/>
          <w:szCs w:val="28"/>
          <w:lang w:eastAsia="en-US"/>
        </w:rPr>
      </w:pPr>
    </w:p>
    <w:p w:rsidR="00AC3FC0" w:rsidRPr="00AC3FC0" w:rsidRDefault="00AC3FC0" w:rsidP="00AC3FC0">
      <w:pPr>
        <w:ind w:firstLine="0"/>
        <w:jc w:val="center"/>
        <w:rPr>
          <w:rFonts w:eastAsiaTheme="minorHAnsi"/>
          <w:szCs w:val="28"/>
          <w:lang w:eastAsia="en-US"/>
        </w:rPr>
      </w:pPr>
      <w:r>
        <w:rPr>
          <w:rFonts w:eastAsiaTheme="minorHAnsi"/>
          <w:szCs w:val="28"/>
          <w:lang w:eastAsia="en-US"/>
        </w:rPr>
        <w:t xml:space="preserve">от </w:t>
      </w:r>
      <w:r w:rsidR="003220F8">
        <w:rPr>
          <w:rFonts w:eastAsiaTheme="minorHAnsi"/>
          <w:szCs w:val="28"/>
          <w:lang w:eastAsia="en-US"/>
        </w:rPr>
        <w:t>«</w:t>
      </w:r>
      <w:r>
        <w:rPr>
          <w:rFonts w:eastAsiaTheme="minorHAnsi"/>
          <w:szCs w:val="28"/>
          <w:lang w:eastAsia="en-US"/>
        </w:rPr>
        <w:t>___» ___________ 2023</w:t>
      </w:r>
      <w:r w:rsidRPr="00AC3FC0">
        <w:rPr>
          <w:rFonts w:eastAsiaTheme="minorHAnsi"/>
          <w:szCs w:val="28"/>
          <w:lang w:eastAsia="en-US"/>
        </w:rPr>
        <w:t xml:space="preserve"> года № ____</w:t>
      </w:r>
    </w:p>
    <w:p w:rsidR="00AC3FC0" w:rsidRPr="00AC3FC0" w:rsidRDefault="00AC3FC0" w:rsidP="00AC3FC0">
      <w:pPr>
        <w:ind w:firstLine="0"/>
        <w:jc w:val="center"/>
        <w:rPr>
          <w:rFonts w:eastAsiaTheme="minorHAnsi"/>
          <w:szCs w:val="28"/>
          <w:lang w:eastAsia="en-US"/>
        </w:rPr>
      </w:pPr>
    </w:p>
    <w:p w:rsidR="00D5450C" w:rsidRDefault="00D5450C" w:rsidP="00AC3FC0">
      <w:pPr>
        <w:ind w:firstLine="0"/>
      </w:pPr>
    </w:p>
    <w:p w:rsidR="00D5450C" w:rsidRDefault="00D5450C"/>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tblGrid>
      <w:tr w:rsidR="00D5450C" w:rsidRPr="003220F8">
        <w:tc>
          <w:tcPr>
            <w:tcW w:w="7938" w:type="dxa"/>
            <w:tcBorders>
              <w:top w:val="nil"/>
              <w:left w:val="nil"/>
              <w:bottom w:val="nil"/>
              <w:right w:val="nil"/>
            </w:tcBorders>
          </w:tcPr>
          <w:p w:rsidR="00DA2273" w:rsidRPr="003220F8" w:rsidRDefault="00DA2273">
            <w:pPr>
              <w:pStyle w:val="a8"/>
              <w:jc w:val="center"/>
              <w:rPr>
                <w:sz w:val="28"/>
                <w:szCs w:val="28"/>
              </w:rPr>
            </w:pPr>
            <w:r w:rsidRPr="003220F8">
              <w:rPr>
                <w:sz w:val="28"/>
                <w:szCs w:val="28"/>
              </w:rPr>
              <w:t xml:space="preserve">О внесении изменений в постановление Правительства Ленинградской области от 19 апреля 2021 года № 203 </w:t>
            </w:r>
          </w:p>
          <w:p w:rsidR="00DA2273" w:rsidRPr="003220F8" w:rsidRDefault="00DA2273">
            <w:pPr>
              <w:pStyle w:val="a8"/>
              <w:jc w:val="center"/>
              <w:rPr>
                <w:sz w:val="28"/>
                <w:szCs w:val="28"/>
              </w:rPr>
            </w:pPr>
            <w:r w:rsidRPr="003220F8">
              <w:rPr>
                <w:sz w:val="28"/>
                <w:szCs w:val="28"/>
              </w:rPr>
              <w:t xml:space="preserve">"Об утверждении Порядка определения объема </w:t>
            </w:r>
          </w:p>
          <w:p w:rsidR="00DA2273" w:rsidRPr="003220F8" w:rsidRDefault="00DA2273">
            <w:pPr>
              <w:pStyle w:val="a8"/>
              <w:jc w:val="center"/>
              <w:rPr>
                <w:sz w:val="28"/>
                <w:szCs w:val="28"/>
              </w:rPr>
            </w:pPr>
            <w:r w:rsidRPr="003220F8">
              <w:rPr>
                <w:sz w:val="28"/>
                <w:szCs w:val="28"/>
              </w:rPr>
              <w:t xml:space="preserve">и предоставления грантов в форме субсидий </w:t>
            </w:r>
          </w:p>
          <w:p w:rsidR="00DA2273" w:rsidRPr="003220F8" w:rsidRDefault="00DA2273">
            <w:pPr>
              <w:pStyle w:val="a8"/>
              <w:jc w:val="center"/>
              <w:rPr>
                <w:sz w:val="28"/>
                <w:szCs w:val="28"/>
              </w:rPr>
            </w:pPr>
            <w:r w:rsidRPr="003220F8">
              <w:rPr>
                <w:sz w:val="28"/>
                <w:szCs w:val="28"/>
              </w:rPr>
              <w:t xml:space="preserve">из областного бюджета Ленинградской области </w:t>
            </w:r>
          </w:p>
          <w:p w:rsidR="00DA2273" w:rsidRPr="003220F8" w:rsidRDefault="00DA2273" w:rsidP="00DA2273">
            <w:pPr>
              <w:pStyle w:val="a8"/>
              <w:jc w:val="center"/>
              <w:rPr>
                <w:sz w:val="28"/>
                <w:szCs w:val="28"/>
              </w:rPr>
            </w:pPr>
            <w:r w:rsidRPr="003220F8">
              <w:rPr>
                <w:sz w:val="28"/>
                <w:szCs w:val="28"/>
              </w:rPr>
              <w:t xml:space="preserve">социально ориентированным некоммерческим </w:t>
            </w:r>
          </w:p>
          <w:p w:rsidR="00DA2273" w:rsidRPr="003220F8" w:rsidRDefault="00DA2273" w:rsidP="00DA2273">
            <w:pPr>
              <w:pStyle w:val="a8"/>
              <w:jc w:val="center"/>
              <w:rPr>
                <w:sz w:val="28"/>
                <w:szCs w:val="28"/>
              </w:rPr>
            </w:pPr>
            <w:r w:rsidRPr="003220F8">
              <w:rPr>
                <w:sz w:val="28"/>
                <w:szCs w:val="28"/>
              </w:rPr>
              <w:t xml:space="preserve">организациям на реализацию проектов в рамках государственной программы Ленинградской области "Устойчивое общественное развитие в Ленинградской области" и внесении изменений в постановление Правительства Ленинградской области </w:t>
            </w:r>
          </w:p>
          <w:p w:rsidR="00D5450C" w:rsidRPr="003220F8" w:rsidRDefault="00DA2273" w:rsidP="00DA2273">
            <w:pPr>
              <w:pStyle w:val="a8"/>
              <w:jc w:val="center"/>
              <w:rPr>
                <w:sz w:val="28"/>
                <w:szCs w:val="28"/>
              </w:rPr>
            </w:pPr>
            <w:r w:rsidRPr="003220F8">
              <w:rPr>
                <w:sz w:val="28"/>
                <w:szCs w:val="28"/>
              </w:rPr>
              <w:t>от 15 февраля 2018 года № 46"</w:t>
            </w:r>
          </w:p>
          <w:p w:rsidR="00AC3FC0" w:rsidRPr="003220F8" w:rsidRDefault="00AC3FC0" w:rsidP="00DA2273">
            <w:pPr>
              <w:pStyle w:val="a8"/>
              <w:jc w:val="center"/>
              <w:rPr>
                <w:sz w:val="28"/>
                <w:szCs w:val="28"/>
              </w:rPr>
            </w:pPr>
          </w:p>
        </w:tc>
      </w:tr>
    </w:tbl>
    <w:p w:rsidR="00D5450C" w:rsidRPr="003220F8" w:rsidRDefault="00D5450C">
      <w:pPr>
        <w:rPr>
          <w:szCs w:val="28"/>
        </w:rPr>
      </w:pPr>
    </w:p>
    <w:p w:rsidR="00DA2273" w:rsidRDefault="00DA2273" w:rsidP="00DA2273">
      <w:pPr>
        <w:rPr>
          <w:szCs w:val="28"/>
        </w:rPr>
      </w:pPr>
      <w:r w:rsidRPr="003220F8">
        <w:rPr>
          <w:szCs w:val="28"/>
        </w:rPr>
        <w:t xml:space="preserve">Правительство Ленинградской области  </w:t>
      </w:r>
      <w:proofErr w:type="gramStart"/>
      <w:r w:rsidRPr="003220F8">
        <w:rPr>
          <w:szCs w:val="28"/>
        </w:rPr>
        <w:t>п</w:t>
      </w:r>
      <w:proofErr w:type="gramEnd"/>
      <w:r w:rsidRPr="003220F8">
        <w:rPr>
          <w:szCs w:val="28"/>
        </w:rPr>
        <w:t xml:space="preserve"> о с т а н о в л я е т :</w:t>
      </w:r>
    </w:p>
    <w:p w:rsidR="00167933" w:rsidRDefault="00886ACE" w:rsidP="0073676F">
      <w:pPr>
        <w:pStyle w:val="a8"/>
        <w:ind w:firstLine="720"/>
        <w:rPr>
          <w:b w:val="0"/>
          <w:sz w:val="28"/>
          <w:szCs w:val="28"/>
        </w:rPr>
      </w:pPr>
      <w:r>
        <w:rPr>
          <w:b w:val="0"/>
          <w:sz w:val="28"/>
          <w:szCs w:val="28"/>
        </w:rPr>
        <w:t xml:space="preserve">1. </w:t>
      </w:r>
      <w:r w:rsidR="0073676F" w:rsidRPr="0073676F">
        <w:rPr>
          <w:b w:val="0"/>
          <w:sz w:val="28"/>
          <w:szCs w:val="28"/>
        </w:rPr>
        <w:t xml:space="preserve">Внести в постановление Правительства Ленинградской области </w:t>
      </w:r>
      <w:r w:rsidR="0073676F">
        <w:rPr>
          <w:b w:val="0"/>
          <w:sz w:val="28"/>
          <w:szCs w:val="28"/>
        </w:rPr>
        <w:br/>
      </w:r>
      <w:r w:rsidR="0073676F" w:rsidRPr="0073676F">
        <w:rPr>
          <w:b w:val="0"/>
          <w:sz w:val="28"/>
          <w:szCs w:val="28"/>
        </w:rPr>
        <w:t xml:space="preserve">от 19 апреля 2021 года № 203 «Об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«Устойчивое общественное развитие в Ленинградской области» и внесении изменений </w:t>
      </w:r>
      <w:r w:rsidR="0073676F" w:rsidRPr="0073676F">
        <w:rPr>
          <w:b w:val="0"/>
          <w:sz w:val="28"/>
          <w:szCs w:val="28"/>
        </w:rPr>
        <w:br/>
        <w:t>в постановление Правительства Ленинградской области от 15 февраля 2018 года № 46» следующие изменения</w:t>
      </w:r>
      <w:r w:rsidR="00167933" w:rsidRPr="0073676F">
        <w:rPr>
          <w:b w:val="0"/>
          <w:sz w:val="28"/>
          <w:szCs w:val="28"/>
        </w:rPr>
        <w:t>:</w:t>
      </w:r>
    </w:p>
    <w:p w:rsidR="0073676F" w:rsidRDefault="00886ACE" w:rsidP="00886ACE">
      <w:pPr>
        <w:pStyle w:val="a8"/>
        <w:ind w:firstLine="709"/>
        <w:rPr>
          <w:b w:val="0"/>
          <w:sz w:val="28"/>
          <w:szCs w:val="28"/>
        </w:rPr>
      </w:pPr>
      <w:r>
        <w:rPr>
          <w:b w:val="0"/>
          <w:sz w:val="28"/>
          <w:szCs w:val="28"/>
        </w:rPr>
        <w:t>в</w:t>
      </w:r>
      <w:r w:rsidR="0073676F">
        <w:rPr>
          <w:b w:val="0"/>
          <w:sz w:val="28"/>
          <w:szCs w:val="28"/>
        </w:rPr>
        <w:t xml:space="preserve"> наименовании слова «</w:t>
      </w:r>
      <w:r w:rsidR="0073676F" w:rsidRPr="0073676F">
        <w:rPr>
          <w:b w:val="0"/>
          <w:sz w:val="28"/>
          <w:szCs w:val="28"/>
        </w:rPr>
        <w:t xml:space="preserve">и внесении изменений </w:t>
      </w:r>
      <w:r w:rsidR="0073676F" w:rsidRPr="0073676F">
        <w:rPr>
          <w:b w:val="0"/>
          <w:sz w:val="28"/>
          <w:szCs w:val="28"/>
        </w:rPr>
        <w:br/>
        <w:t>в постановление Правительства Ленинградской области от 15 февраля 2018 года № 46</w:t>
      </w:r>
      <w:r w:rsidR="0073676F">
        <w:rPr>
          <w:b w:val="0"/>
          <w:sz w:val="28"/>
          <w:szCs w:val="28"/>
        </w:rPr>
        <w:t>» исключить;</w:t>
      </w:r>
    </w:p>
    <w:p w:rsidR="00DA2273" w:rsidRPr="00886ACE" w:rsidRDefault="00886ACE" w:rsidP="00886ACE">
      <w:pPr>
        <w:ind w:firstLine="567"/>
        <w:rPr>
          <w:szCs w:val="28"/>
        </w:rPr>
      </w:pPr>
      <w:r>
        <w:rPr>
          <w:szCs w:val="28"/>
        </w:rPr>
        <w:t>внести в</w:t>
      </w:r>
      <w:r w:rsidR="0073676F" w:rsidRPr="00886ACE">
        <w:rPr>
          <w:szCs w:val="28"/>
        </w:rPr>
        <w:t xml:space="preserve"> </w:t>
      </w:r>
      <w:r>
        <w:rPr>
          <w:szCs w:val="28"/>
        </w:rPr>
        <w:t>п</w:t>
      </w:r>
      <w:r w:rsidR="00167933" w:rsidRPr="00886ACE">
        <w:rPr>
          <w:szCs w:val="28"/>
        </w:rPr>
        <w:t>риложени</w:t>
      </w:r>
      <w:r>
        <w:rPr>
          <w:szCs w:val="28"/>
        </w:rPr>
        <w:t>е</w:t>
      </w:r>
      <w:r w:rsidR="00167933" w:rsidRPr="00886ACE">
        <w:rPr>
          <w:szCs w:val="28"/>
        </w:rPr>
        <w:t xml:space="preserve"> 1 (</w:t>
      </w:r>
      <w:r w:rsidR="00DA2273" w:rsidRPr="00886ACE">
        <w:rPr>
          <w:szCs w:val="28"/>
        </w:rPr>
        <w:t>Порядок определения о</w:t>
      </w:r>
      <w:r w:rsidR="00167933" w:rsidRPr="00886ACE">
        <w:rPr>
          <w:szCs w:val="28"/>
        </w:rPr>
        <w:t xml:space="preserve">бъема и предоставления грантов </w:t>
      </w:r>
      <w:r w:rsidR="00DA2273" w:rsidRPr="00886ACE">
        <w:rPr>
          <w:szCs w:val="28"/>
        </w:rPr>
        <w:t>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w:t>
      </w:r>
      <w:r w:rsidR="0073676F" w:rsidRPr="00886ACE">
        <w:rPr>
          <w:szCs w:val="28"/>
        </w:rPr>
        <w:t>рограммы Ленинградской области «</w:t>
      </w:r>
      <w:r w:rsidR="00DA2273" w:rsidRPr="00886ACE">
        <w:rPr>
          <w:szCs w:val="28"/>
        </w:rPr>
        <w:t>Устойчивое общественное ра</w:t>
      </w:r>
      <w:r w:rsidR="0073676F" w:rsidRPr="00886ACE">
        <w:rPr>
          <w:szCs w:val="28"/>
        </w:rPr>
        <w:t xml:space="preserve">звитие в </w:t>
      </w:r>
      <w:r w:rsidR="0073676F" w:rsidRPr="00886ACE">
        <w:rPr>
          <w:szCs w:val="28"/>
        </w:rPr>
        <w:lastRenderedPageBreak/>
        <w:t>Ленинградской области»)</w:t>
      </w:r>
      <w:r w:rsidR="00DA2273" w:rsidRPr="00886ACE">
        <w:rPr>
          <w:szCs w:val="28"/>
        </w:rPr>
        <w:t xml:space="preserve"> </w:t>
      </w:r>
      <w:r w:rsidR="0073676F" w:rsidRPr="00886ACE">
        <w:rPr>
          <w:szCs w:val="28"/>
        </w:rPr>
        <w:t>изменения согласно приложению</w:t>
      </w:r>
      <w:r>
        <w:rPr>
          <w:szCs w:val="28"/>
        </w:rPr>
        <w:t xml:space="preserve"> </w:t>
      </w:r>
      <w:r w:rsidR="00DA2273" w:rsidRPr="00886ACE">
        <w:rPr>
          <w:szCs w:val="28"/>
        </w:rPr>
        <w:t>к настоящему постановлению</w:t>
      </w:r>
      <w:r>
        <w:rPr>
          <w:szCs w:val="28"/>
        </w:rPr>
        <w:t>;</w:t>
      </w:r>
    </w:p>
    <w:p w:rsidR="00431F43" w:rsidRPr="0073676F" w:rsidRDefault="00886ACE" w:rsidP="00054D95">
      <w:pPr>
        <w:pStyle w:val="a8"/>
        <w:ind w:firstLine="567"/>
        <w:rPr>
          <w:b w:val="0"/>
          <w:sz w:val="28"/>
          <w:szCs w:val="28"/>
        </w:rPr>
      </w:pPr>
      <w:r>
        <w:rPr>
          <w:b w:val="0"/>
          <w:sz w:val="28"/>
          <w:szCs w:val="28"/>
        </w:rPr>
        <w:t>п</w:t>
      </w:r>
      <w:r w:rsidR="0073676F" w:rsidRPr="0073676F">
        <w:rPr>
          <w:b w:val="0"/>
          <w:sz w:val="28"/>
          <w:szCs w:val="28"/>
        </w:rPr>
        <w:t>риложение 2 признать утратившим силу.</w:t>
      </w:r>
    </w:p>
    <w:p w:rsidR="00DA2273" w:rsidRPr="0073676F" w:rsidRDefault="009C5046" w:rsidP="004E6DE5">
      <w:pPr>
        <w:pStyle w:val="a8"/>
        <w:ind w:firstLine="567"/>
        <w:rPr>
          <w:b w:val="0"/>
          <w:sz w:val="28"/>
          <w:szCs w:val="28"/>
        </w:rPr>
      </w:pPr>
      <w:r>
        <w:rPr>
          <w:b w:val="0"/>
          <w:sz w:val="28"/>
          <w:szCs w:val="28"/>
        </w:rPr>
        <w:t>2</w:t>
      </w:r>
      <w:r w:rsidR="00886ACE" w:rsidRPr="004E6DE5">
        <w:rPr>
          <w:b w:val="0"/>
          <w:sz w:val="28"/>
          <w:szCs w:val="28"/>
        </w:rPr>
        <w:t xml:space="preserve">. </w:t>
      </w:r>
      <w:r w:rsidR="00DA2273" w:rsidRPr="0073676F">
        <w:rPr>
          <w:b w:val="0"/>
          <w:sz w:val="28"/>
          <w:szCs w:val="28"/>
        </w:rPr>
        <w:t>Настоящее постановление всту</w:t>
      </w:r>
      <w:r w:rsidR="00AC3FC0" w:rsidRPr="0073676F">
        <w:rPr>
          <w:b w:val="0"/>
          <w:sz w:val="28"/>
          <w:szCs w:val="28"/>
        </w:rPr>
        <w:t xml:space="preserve">пает в силу </w:t>
      </w:r>
      <w:proofErr w:type="gramStart"/>
      <w:r w:rsidR="00AC3FC0" w:rsidRPr="0073676F">
        <w:rPr>
          <w:b w:val="0"/>
          <w:sz w:val="28"/>
          <w:szCs w:val="28"/>
        </w:rPr>
        <w:t>с даты подписания</w:t>
      </w:r>
      <w:proofErr w:type="gramEnd"/>
      <w:r w:rsidR="00AC3FC0" w:rsidRPr="0073676F">
        <w:rPr>
          <w:b w:val="0"/>
          <w:sz w:val="28"/>
          <w:szCs w:val="28"/>
        </w:rPr>
        <w:t>.</w:t>
      </w:r>
    </w:p>
    <w:p w:rsidR="00D5450C" w:rsidRPr="0073676F" w:rsidRDefault="00D5450C">
      <w:pPr>
        <w:rPr>
          <w:b/>
          <w:szCs w:val="28"/>
        </w:rPr>
      </w:pPr>
    </w:p>
    <w:p w:rsidR="00DA2273" w:rsidRPr="003220F8" w:rsidRDefault="00DA2273">
      <w:pPr>
        <w:rPr>
          <w:szCs w:val="28"/>
        </w:rPr>
      </w:pPr>
    </w:p>
    <w:tbl>
      <w:tblPr>
        <w:tblW w:w="0" w:type="auto"/>
        <w:tblLayout w:type="fixed"/>
        <w:tblLook w:val="0000" w:firstRow="0" w:lastRow="0" w:firstColumn="0" w:lastColumn="0" w:noHBand="0" w:noVBand="0"/>
      </w:tblPr>
      <w:tblGrid>
        <w:gridCol w:w="4644"/>
        <w:gridCol w:w="4644"/>
      </w:tblGrid>
      <w:tr w:rsidR="00D5450C" w:rsidRPr="003220F8">
        <w:tc>
          <w:tcPr>
            <w:tcW w:w="4644" w:type="dxa"/>
          </w:tcPr>
          <w:p w:rsidR="00D5450C" w:rsidRPr="003220F8" w:rsidRDefault="00D5450C">
            <w:pPr>
              <w:ind w:firstLine="0"/>
              <w:rPr>
                <w:szCs w:val="28"/>
              </w:rPr>
            </w:pPr>
            <w:r w:rsidRPr="003220F8">
              <w:rPr>
                <w:szCs w:val="28"/>
              </w:rPr>
              <w:t>Губернатор</w:t>
            </w:r>
          </w:p>
          <w:p w:rsidR="00D5450C" w:rsidRPr="003220F8" w:rsidRDefault="00D5450C">
            <w:pPr>
              <w:ind w:firstLine="0"/>
              <w:rPr>
                <w:szCs w:val="28"/>
              </w:rPr>
            </w:pPr>
            <w:r w:rsidRPr="003220F8">
              <w:rPr>
                <w:szCs w:val="28"/>
              </w:rPr>
              <w:t>Ленинградской области</w:t>
            </w:r>
          </w:p>
        </w:tc>
        <w:tc>
          <w:tcPr>
            <w:tcW w:w="4644" w:type="dxa"/>
          </w:tcPr>
          <w:p w:rsidR="00D5450C" w:rsidRPr="003220F8" w:rsidRDefault="00D5450C">
            <w:pPr>
              <w:ind w:firstLine="0"/>
              <w:rPr>
                <w:szCs w:val="28"/>
              </w:rPr>
            </w:pPr>
          </w:p>
          <w:p w:rsidR="00D5450C" w:rsidRPr="003220F8" w:rsidRDefault="004625E5">
            <w:pPr>
              <w:ind w:firstLine="0"/>
              <w:jc w:val="right"/>
              <w:rPr>
                <w:szCs w:val="28"/>
              </w:rPr>
            </w:pPr>
            <w:r w:rsidRPr="003220F8">
              <w:rPr>
                <w:szCs w:val="28"/>
              </w:rPr>
              <w:t>А</w:t>
            </w:r>
            <w:r w:rsidR="00D5450C" w:rsidRPr="003220F8">
              <w:rPr>
                <w:szCs w:val="28"/>
              </w:rPr>
              <w:t>.</w:t>
            </w:r>
            <w:r w:rsidRPr="003220F8">
              <w:rPr>
                <w:szCs w:val="28"/>
              </w:rPr>
              <w:t>Дрозденко</w:t>
            </w:r>
          </w:p>
        </w:tc>
      </w:tr>
    </w:tbl>
    <w:p w:rsidR="00D5450C" w:rsidRDefault="00D5450C"/>
    <w:p w:rsidR="00D5450C" w:rsidRDefault="00D5450C"/>
    <w:p w:rsidR="00D5450C" w:rsidRDefault="00D5450C"/>
    <w:p w:rsidR="00D5450C" w:rsidRDefault="00D5450C"/>
    <w:p w:rsidR="00D5450C" w:rsidRDefault="00D5450C" w:rsidP="00656B38">
      <w:pPr>
        <w:ind w:firstLine="0"/>
      </w:pPr>
    </w:p>
    <w:p w:rsidR="0073676F" w:rsidRDefault="0073676F" w:rsidP="00656B38">
      <w:pPr>
        <w:ind w:left="5103" w:firstLine="0"/>
        <w:rPr>
          <w:rFonts w:eastAsiaTheme="minorHAnsi"/>
          <w:szCs w:val="28"/>
          <w:lang w:eastAsia="en-US"/>
        </w:rPr>
      </w:pPr>
    </w:p>
    <w:p w:rsidR="0073676F" w:rsidRDefault="0073676F" w:rsidP="00656B38">
      <w:pPr>
        <w:ind w:left="5103" w:firstLine="0"/>
        <w:rPr>
          <w:rFonts w:eastAsiaTheme="minorHAnsi"/>
          <w:szCs w:val="28"/>
          <w:lang w:eastAsia="en-US"/>
        </w:rPr>
      </w:pPr>
    </w:p>
    <w:p w:rsidR="0073676F" w:rsidRDefault="0073676F" w:rsidP="00656B38">
      <w:pPr>
        <w:ind w:left="5103" w:firstLine="0"/>
        <w:rPr>
          <w:rFonts w:eastAsiaTheme="minorHAnsi"/>
          <w:szCs w:val="28"/>
          <w:lang w:eastAsia="en-US"/>
        </w:rPr>
      </w:pPr>
    </w:p>
    <w:p w:rsidR="0073676F" w:rsidRDefault="0073676F" w:rsidP="00656B38">
      <w:pPr>
        <w:ind w:left="5103" w:firstLine="0"/>
        <w:rPr>
          <w:rFonts w:eastAsiaTheme="minorHAnsi"/>
          <w:szCs w:val="28"/>
          <w:lang w:eastAsia="en-US"/>
        </w:rPr>
      </w:pPr>
    </w:p>
    <w:p w:rsidR="0073676F" w:rsidRDefault="0073676F" w:rsidP="00656B38">
      <w:pPr>
        <w:ind w:left="5103" w:firstLine="0"/>
        <w:rPr>
          <w:rFonts w:eastAsiaTheme="minorHAnsi"/>
          <w:szCs w:val="28"/>
          <w:lang w:eastAsia="en-US"/>
        </w:rPr>
      </w:pPr>
    </w:p>
    <w:p w:rsidR="0073676F" w:rsidRDefault="0073676F" w:rsidP="00656B38">
      <w:pPr>
        <w:ind w:left="5103" w:firstLine="0"/>
        <w:rPr>
          <w:rFonts w:eastAsiaTheme="minorHAnsi"/>
          <w:szCs w:val="28"/>
          <w:lang w:eastAsia="en-US"/>
        </w:rPr>
      </w:pPr>
    </w:p>
    <w:p w:rsidR="0073676F" w:rsidRDefault="0073676F" w:rsidP="00656B38">
      <w:pPr>
        <w:ind w:left="5103" w:firstLine="0"/>
        <w:rPr>
          <w:rFonts w:eastAsiaTheme="minorHAnsi"/>
          <w:szCs w:val="28"/>
          <w:lang w:eastAsia="en-US"/>
        </w:rPr>
      </w:pPr>
    </w:p>
    <w:p w:rsidR="0073676F" w:rsidRDefault="0073676F" w:rsidP="00656B38">
      <w:pPr>
        <w:ind w:left="5103" w:firstLine="0"/>
        <w:rPr>
          <w:rFonts w:eastAsiaTheme="minorHAnsi"/>
          <w:szCs w:val="28"/>
          <w:lang w:eastAsia="en-US"/>
        </w:rPr>
      </w:pPr>
    </w:p>
    <w:p w:rsidR="0073676F" w:rsidRDefault="0073676F" w:rsidP="00656B38">
      <w:pPr>
        <w:ind w:left="5103" w:firstLine="0"/>
        <w:rPr>
          <w:rFonts w:eastAsiaTheme="minorHAnsi"/>
          <w:szCs w:val="28"/>
          <w:lang w:eastAsia="en-US"/>
        </w:rPr>
      </w:pPr>
    </w:p>
    <w:p w:rsidR="0073676F" w:rsidRDefault="0073676F" w:rsidP="00656B38">
      <w:pPr>
        <w:ind w:left="5103" w:firstLine="0"/>
        <w:rPr>
          <w:rFonts w:eastAsiaTheme="minorHAnsi"/>
          <w:szCs w:val="28"/>
          <w:lang w:eastAsia="en-US"/>
        </w:rPr>
      </w:pPr>
    </w:p>
    <w:p w:rsidR="0073676F" w:rsidRDefault="0073676F" w:rsidP="00656B38">
      <w:pPr>
        <w:ind w:left="5103" w:firstLine="0"/>
        <w:rPr>
          <w:rFonts w:eastAsiaTheme="minorHAnsi"/>
          <w:szCs w:val="28"/>
          <w:lang w:eastAsia="en-US"/>
        </w:rPr>
      </w:pPr>
    </w:p>
    <w:p w:rsidR="0073676F" w:rsidRDefault="0073676F" w:rsidP="00656B38">
      <w:pPr>
        <w:ind w:left="5103" w:firstLine="0"/>
        <w:rPr>
          <w:rFonts w:eastAsiaTheme="minorHAnsi"/>
          <w:szCs w:val="28"/>
          <w:lang w:eastAsia="en-US"/>
        </w:rPr>
      </w:pPr>
    </w:p>
    <w:p w:rsidR="0073676F" w:rsidRDefault="0073676F" w:rsidP="00656B38">
      <w:pPr>
        <w:ind w:left="5103" w:firstLine="0"/>
        <w:rPr>
          <w:rFonts w:eastAsiaTheme="minorHAnsi"/>
          <w:szCs w:val="28"/>
          <w:lang w:eastAsia="en-US"/>
        </w:rPr>
      </w:pPr>
    </w:p>
    <w:p w:rsidR="0073676F" w:rsidRDefault="0073676F" w:rsidP="00656B38">
      <w:pPr>
        <w:ind w:left="5103" w:firstLine="0"/>
        <w:rPr>
          <w:rFonts w:eastAsiaTheme="minorHAnsi"/>
          <w:szCs w:val="28"/>
          <w:lang w:eastAsia="en-US"/>
        </w:rPr>
      </w:pPr>
    </w:p>
    <w:p w:rsidR="0073676F" w:rsidRDefault="0073676F" w:rsidP="00656B38">
      <w:pPr>
        <w:ind w:left="5103" w:firstLine="0"/>
        <w:rPr>
          <w:rFonts w:eastAsiaTheme="minorHAnsi"/>
          <w:szCs w:val="28"/>
          <w:lang w:eastAsia="en-US"/>
        </w:rPr>
      </w:pPr>
    </w:p>
    <w:p w:rsidR="0073676F" w:rsidRDefault="0073676F" w:rsidP="00656B38">
      <w:pPr>
        <w:ind w:left="5103" w:firstLine="0"/>
        <w:rPr>
          <w:rFonts w:eastAsiaTheme="minorHAnsi"/>
          <w:szCs w:val="28"/>
          <w:lang w:eastAsia="en-US"/>
        </w:rPr>
      </w:pPr>
    </w:p>
    <w:p w:rsidR="0073676F" w:rsidRDefault="0073676F" w:rsidP="00656B38">
      <w:pPr>
        <w:ind w:left="5103" w:firstLine="0"/>
        <w:rPr>
          <w:rFonts w:eastAsiaTheme="minorHAnsi"/>
          <w:szCs w:val="28"/>
          <w:lang w:eastAsia="en-US"/>
        </w:rPr>
      </w:pPr>
    </w:p>
    <w:p w:rsidR="0073676F" w:rsidRDefault="0073676F" w:rsidP="00656B38">
      <w:pPr>
        <w:ind w:left="5103" w:firstLine="0"/>
        <w:rPr>
          <w:rFonts w:eastAsiaTheme="minorHAnsi"/>
          <w:szCs w:val="28"/>
          <w:lang w:eastAsia="en-US"/>
        </w:rPr>
      </w:pPr>
    </w:p>
    <w:p w:rsidR="0073676F" w:rsidRDefault="0073676F" w:rsidP="00656B38">
      <w:pPr>
        <w:ind w:left="5103" w:firstLine="0"/>
        <w:rPr>
          <w:rFonts w:eastAsiaTheme="minorHAnsi"/>
          <w:szCs w:val="28"/>
          <w:lang w:eastAsia="en-US"/>
        </w:rPr>
      </w:pPr>
    </w:p>
    <w:p w:rsidR="0073676F" w:rsidRDefault="0073676F" w:rsidP="00656B38">
      <w:pPr>
        <w:ind w:left="5103" w:firstLine="0"/>
        <w:rPr>
          <w:rFonts w:eastAsiaTheme="minorHAnsi"/>
          <w:szCs w:val="28"/>
          <w:lang w:eastAsia="en-US"/>
        </w:rPr>
      </w:pPr>
    </w:p>
    <w:p w:rsidR="0073676F" w:rsidRDefault="0073676F" w:rsidP="00656B38">
      <w:pPr>
        <w:ind w:left="5103" w:firstLine="0"/>
        <w:rPr>
          <w:rFonts w:eastAsiaTheme="minorHAnsi"/>
          <w:szCs w:val="28"/>
          <w:lang w:eastAsia="en-US"/>
        </w:rPr>
      </w:pPr>
    </w:p>
    <w:p w:rsidR="0073676F" w:rsidRDefault="0073676F" w:rsidP="00656B38">
      <w:pPr>
        <w:ind w:left="5103" w:firstLine="0"/>
        <w:rPr>
          <w:rFonts w:eastAsiaTheme="minorHAnsi"/>
          <w:szCs w:val="28"/>
          <w:lang w:eastAsia="en-US"/>
        </w:rPr>
      </w:pPr>
    </w:p>
    <w:p w:rsidR="0073676F" w:rsidRDefault="0073676F" w:rsidP="00656B38">
      <w:pPr>
        <w:ind w:left="5103" w:firstLine="0"/>
        <w:rPr>
          <w:rFonts w:eastAsiaTheme="minorHAnsi"/>
          <w:szCs w:val="28"/>
          <w:lang w:eastAsia="en-US"/>
        </w:rPr>
      </w:pPr>
    </w:p>
    <w:p w:rsidR="0073676F" w:rsidRDefault="0073676F" w:rsidP="00656B38">
      <w:pPr>
        <w:ind w:left="5103" w:firstLine="0"/>
        <w:rPr>
          <w:rFonts w:eastAsiaTheme="minorHAnsi"/>
          <w:szCs w:val="28"/>
          <w:lang w:eastAsia="en-US"/>
        </w:rPr>
      </w:pPr>
    </w:p>
    <w:p w:rsidR="0073676F" w:rsidRDefault="0073676F" w:rsidP="00656B38">
      <w:pPr>
        <w:ind w:left="5103" w:firstLine="0"/>
        <w:rPr>
          <w:rFonts w:eastAsiaTheme="minorHAnsi"/>
          <w:szCs w:val="28"/>
          <w:lang w:eastAsia="en-US"/>
        </w:rPr>
      </w:pPr>
    </w:p>
    <w:p w:rsidR="0073676F" w:rsidRDefault="0073676F" w:rsidP="00656B38">
      <w:pPr>
        <w:ind w:left="5103" w:firstLine="0"/>
        <w:rPr>
          <w:rFonts w:eastAsiaTheme="minorHAnsi"/>
          <w:szCs w:val="28"/>
          <w:lang w:eastAsia="en-US"/>
        </w:rPr>
      </w:pPr>
    </w:p>
    <w:p w:rsidR="0073676F" w:rsidRDefault="0073676F" w:rsidP="00656B38">
      <w:pPr>
        <w:ind w:left="5103" w:firstLine="0"/>
        <w:rPr>
          <w:rFonts w:eastAsiaTheme="minorHAnsi"/>
          <w:szCs w:val="28"/>
          <w:lang w:eastAsia="en-US"/>
        </w:rPr>
      </w:pPr>
    </w:p>
    <w:p w:rsidR="0073676F" w:rsidRDefault="0073676F" w:rsidP="00656B38">
      <w:pPr>
        <w:ind w:left="5103" w:firstLine="0"/>
        <w:rPr>
          <w:rFonts w:eastAsiaTheme="minorHAnsi"/>
          <w:szCs w:val="28"/>
          <w:lang w:eastAsia="en-US"/>
        </w:rPr>
      </w:pPr>
    </w:p>
    <w:p w:rsidR="0073676F" w:rsidRDefault="0073676F" w:rsidP="00656B38">
      <w:pPr>
        <w:ind w:left="5103" w:firstLine="0"/>
        <w:rPr>
          <w:rFonts w:eastAsiaTheme="minorHAnsi"/>
          <w:szCs w:val="28"/>
          <w:lang w:eastAsia="en-US"/>
        </w:rPr>
      </w:pPr>
    </w:p>
    <w:p w:rsidR="0073676F" w:rsidRDefault="0073676F" w:rsidP="00656B38">
      <w:pPr>
        <w:ind w:left="5103" w:firstLine="0"/>
        <w:rPr>
          <w:rFonts w:eastAsiaTheme="minorHAnsi"/>
          <w:szCs w:val="28"/>
          <w:lang w:eastAsia="en-US"/>
        </w:rPr>
      </w:pPr>
    </w:p>
    <w:p w:rsidR="0073676F" w:rsidRDefault="0073676F" w:rsidP="00656B38">
      <w:pPr>
        <w:ind w:left="5103" w:firstLine="0"/>
        <w:rPr>
          <w:rFonts w:eastAsiaTheme="minorHAnsi"/>
          <w:szCs w:val="28"/>
          <w:lang w:eastAsia="en-US"/>
        </w:rPr>
      </w:pPr>
    </w:p>
    <w:p w:rsidR="004E6DE5" w:rsidRDefault="004E6DE5" w:rsidP="00656B38">
      <w:pPr>
        <w:ind w:left="5103" w:firstLine="0"/>
        <w:rPr>
          <w:rFonts w:eastAsiaTheme="minorHAnsi"/>
          <w:szCs w:val="28"/>
          <w:lang w:eastAsia="en-US"/>
        </w:rPr>
      </w:pPr>
    </w:p>
    <w:p w:rsidR="00656B38" w:rsidRPr="00656B38" w:rsidRDefault="00656B38" w:rsidP="00656B38">
      <w:pPr>
        <w:ind w:left="5103" w:firstLine="0"/>
        <w:rPr>
          <w:rFonts w:eastAsiaTheme="minorHAnsi"/>
          <w:szCs w:val="28"/>
          <w:lang w:eastAsia="en-US"/>
        </w:rPr>
      </w:pPr>
      <w:r w:rsidRPr="00656B38">
        <w:rPr>
          <w:rFonts w:eastAsiaTheme="minorHAnsi"/>
          <w:szCs w:val="28"/>
          <w:lang w:eastAsia="en-US"/>
        </w:rPr>
        <w:lastRenderedPageBreak/>
        <w:t xml:space="preserve">Приложение </w:t>
      </w:r>
    </w:p>
    <w:p w:rsidR="00656B38" w:rsidRPr="00656B38" w:rsidRDefault="00656B38" w:rsidP="00656B38">
      <w:pPr>
        <w:ind w:left="5103" w:firstLine="0"/>
        <w:rPr>
          <w:rFonts w:eastAsiaTheme="minorHAnsi"/>
          <w:szCs w:val="28"/>
          <w:lang w:eastAsia="en-US"/>
        </w:rPr>
      </w:pPr>
      <w:r w:rsidRPr="00656B38">
        <w:rPr>
          <w:rFonts w:eastAsiaTheme="minorHAnsi"/>
          <w:szCs w:val="28"/>
          <w:lang w:eastAsia="en-US"/>
        </w:rPr>
        <w:t>к постановлению Правительства</w:t>
      </w:r>
    </w:p>
    <w:p w:rsidR="00656B38" w:rsidRPr="00656B38" w:rsidRDefault="00656B38" w:rsidP="00656B38">
      <w:pPr>
        <w:ind w:left="5103" w:firstLine="0"/>
        <w:rPr>
          <w:rFonts w:eastAsiaTheme="minorHAnsi"/>
          <w:szCs w:val="28"/>
          <w:lang w:eastAsia="en-US"/>
        </w:rPr>
      </w:pPr>
      <w:r w:rsidRPr="00656B38">
        <w:rPr>
          <w:rFonts w:eastAsiaTheme="minorHAnsi"/>
          <w:szCs w:val="28"/>
          <w:lang w:eastAsia="en-US"/>
        </w:rPr>
        <w:t>Ленинградской области</w:t>
      </w:r>
    </w:p>
    <w:p w:rsidR="00656B38" w:rsidRPr="00656B38" w:rsidRDefault="00656B38" w:rsidP="00656B38">
      <w:pPr>
        <w:ind w:left="5103" w:firstLine="0"/>
        <w:rPr>
          <w:rFonts w:eastAsiaTheme="minorHAnsi"/>
          <w:szCs w:val="28"/>
          <w:lang w:eastAsia="en-US"/>
        </w:rPr>
      </w:pPr>
      <w:r>
        <w:rPr>
          <w:rFonts w:eastAsiaTheme="minorHAnsi"/>
          <w:szCs w:val="28"/>
          <w:lang w:eastAsia="en-US"/>
        </w:rPr>
        <w:t>от __________ 2023 года № ____</w:t>
      </w:r>
    </w:p>
    <w:p w:rsidR="00656B38" w:rsidRPr="00656B38" w:rsidRDefault="00656B38" w:rsidP="00656B38">
      <w:pPr>
        <w:ind w:firstLine="709"/>
        <w:rPr>
          <w:rFonts w:eastAsiaTheme="minorHAnsi"/>
          <w:szCs w:val="28"/>
          <w:lang w:eastAsia="en-US"/>
        </w:rPr>
      </w:pPr>
    </w:p>
    <w:p w:rsidR="00656B38" w:rsidRPr="00656B38" w:rsidRDefault="00656B38" w:rsidP="00656B38">
      <w:pPr>
        <w:ind w:firstLine="0"/>
        <w:rPr>
          <w:rFonts w:eastAsiaTheme="minorHAnsi"/>
          <w:szCs w:val="28"/>
          <w:lang w:eastAsia="en-US"/>
        </w:rPr>
      </w:pPr>
    </w:p>
    <w:p w:rsidR="00656B38" w:rsidRPr="00656B38" w:rsidRDefault="00656B38" w:rsidP="00656B38">
      <w:pPr>
        <w:ind w:firstLine="0"/>
        <w:jc w:val="center"/>
        <w:rPr>
          <w:rFonts w:eastAsiaTheme="minorHAnsi"/>
          <w:szCs w:val="28"/>
          <w:lang w:eastAsia="en-US"/>
        </w:rPr>
      </w:pPr>
      <w:r w:rsidRPr="00656B38">
        <w:rPr>
          <w:rFonts w:eastAsiaTheme="minorHAnsi"/>
          <w:szCs w:val="28"/>
          <w:lang w:eastAsia="en-US"/>
        </w:rPr>
        <w:t>ИЗМЕНЕНИЯ,</w:t>
      </w:r>
    </w:p>
    <w:p w:rsidR="00656B38" w:rsidRPr="00656B38" w:rsidRDefault="00656B38" w:rsidP="00656B38">
      <w:pPr>
        <w:ind w:firstLine="0"/>
        <w:jc w:val="center"/>
        <w:rPr>
          <w:rFonts w:eastAsiaTheme="minorHAnsi"/>
          <w:szCs w:val="28"/>
          <w:lang w:eastAsia="en-US"/>
        </w:rPr>
      </w:pPr>
      <w:r w:rsidRPr="00656B38">
        <w:rPr>
          <w:rFonts w:eastAsiaTheme="minorHAnsi"/>
          <w:szCs w:val="28"/>
          <w:lang w:eastAsia="en-US"/>
        </w:rPr>
        <w:t xml:space="preserve">которые вносятся в Порядок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w:t>
      </w:r>
    </w:p>
    <w:p w:rsidR="00656B38" w:rsidRPr="00656B38" w:rsidRDefault="00656B38" w:rsidP="00656B38">
      <w:pPr>
        <w:ind w:firstLine="0"/>
        <w:jc w:val="center"/>
        <w:rPr>
          <w:rFonts w:eastAsiaTheme="minorHAnsi"/>
          <w:szCs w:val="28"/>
          <w:lang w:eastAsia="en-US"/>
        </w:rPr>
      </w:pPr>
      <w:r w:rsidRPr="00656B38">
        <w:rPr>
          <w:rFonts w:eastAsiaTheme="minorHAnsi"/>
          <w:szCs w:val="28"/>
          <w:lang w:eastAsia="en-US"/>
        </w:rPr>
        <w:t>на реализацию проектов в рамках государственной программы Ленинградск</w:t>
      </w:r>
      <w:r w:rsidR="003220F8">
        <w:rPr>
          <w:rFonts w:eastAsiaTheme="minorHAnsi"/>
          <w:szCs w:val="28"/>
          <w:lang w:eastAsia="en-US"/>
        </w:rPr>
        <w:t>ой области «</w:t>
      </w:r>
      <w:r w:rsidRPr="00656B38">
        <w:rPr>
          <w:rFonts w:eastAsiaTheme="minorHAnsi"/>
          <w:szCs w:val="28"/>
          <w:lang w:eastAsia="en-US"/>
        </w:rPr>
        <w:t xml:space="preserve">Устойчивое общественное развитие </w:t>
      </w:r>
    </w:p>
    <w:p w:rsidR="00656B38" w:rsidRPr="00656B38" w:rsidRDefault="003220F8" w:rsidP="00656B38">
      <w:pPr>
        <w:ind w:firstLine="0"/>
        <w:jc w:val="center"/>
        <w:rPr>
          <w:rFonts w:eastAsiaTheme="minorHAnsi"/>
          <w:szCs w:val="28"/>
          <w:lang w:eastAsia="en-US"/>
        </w:rPr>
      </w:pPr>
      <w:r>
        <w:rPr>
          <w:rFonts w:eastAsiaTheme="minorHAnsi"/>
          <w:szCs w:val="28"/>
          <w:lang w:eastAsia="en-US"/>
        </w:rPr>
        <w:t>в Ленинградской области»</w:t>
      </w:r>
      <w:r w:rsidR="00656B38" w:rsidRPr="00656B38">
        <w:rPr>
          <w:rFonts w:eastAsiaTheme="minorHAnsi"/>
          <w:szCs w:val="28"/>
          <w:lang w:eastAsia="en-US"/>
        </w:rPr>
        <w:t xml:space="preserve">, </w:t>
      </w:r>
      <w:proofErr w:type="gramStart"/>
      <w:r w:rsidR="00656B38" w:rsidRPr="00656B38">
        <w:rPr>
          <w:rFonts w:eastAsiaTheme="minorHAnsi"/>
          <w:szCs w:val="28"/>
          <w:lang w:eastAsia="en-US"/>
        </w:rPr>
        <w:t>утвержденный</w:t>
      </w:r>
      <w:proofErr w:type="gramEnd"/>
      <w:r w:rsidR="00656B38" w:rsidRPr="00656B38">
        <w:rPr>
          <w:rFonts w:eastAsiaTheme="minorHAnsi"/>
          <w:szCs w:val="28"/>
          <w:lang w:eastAsia="en-US"/>
        </w:rPr>
        <w:t xml:space="preserve"> постановлением </w:t>
      </w:r>
    </w:p>
    <w:p w:rsidR="00656B38" w:rsidRPr="00656B38" w:rsidRDefault="00656B38" w:rsidP="00656B38">
      <w:pPr>
        <w:ind w:firstLine="0"/>
        <w:jc w:val="center"/>
        <w:rPr>
          <w:rFonts w:eastAsiaTheme="minorHAnsi"/>
          <w:szCs w:val="28"/>
          <w:lang w:eastAsia="en-US"/>
        </w:rPr>
      </w:pPr>
      <w:r w:rsidRPr="00656B38">
        <w:rPr>
          <w:rFonts w:eastAsiaTheme="minorHAnsi"/>
          <w:szCs w:val="28"/>
          <w:lang w:eastAsia="en-US"/>
        </w:rPr>
        <w:t xml:space="preserve">Правительства Ленинградской области </w:t>
      </w:r>
    </w:p>
    <w:p w:rsidR="00656B38" w:rsidRPr="00656B38" w:rsidRDefault="00656B38" w:rsidP="00656B38">
      <w:pPr>
        <w:ind w:firstLine="0"/>
        <w:jc w:val="center"/>
        <w:rPr>
          <w:rFonts w:eastAsiaTheme="minorHAnsi"/>
          <w:szCs w:val="28"/>
          <w:lang w:eastAsia="en-US"/>
        </w:rPr>
      </w:pPr>
      <w:r w:rsidRPr="00656B38">
        <w:rPr>
          <w:rFonts w:eastAsiaTheme="minorHAnsi"/>
          <w:szCs w:val="28"/>
          <w:lang w:eastAsia="en-US"/>
        </w:rPr>
        <w:t>от 19 апреля 2021 года № 203</w:t>
      </w:r>
    </w:p>
    <w:p w:rsidR="00656B38" w:rsidRPr="00656B38" w:rsidRDefault="00656B38" w:rsidP="0073676F">
      <w:pPr>
        <w:ind w:firstLine="0"/>
        <w:rPr>
          <w:rFonts w:eastAsiaTheme="minorHAnsi"/>
          <w:szCs w:val="28"/>
          <w:lang w:eastAsia="en-US"/>
        </w:rPr>
      </w:pPr>
    </w:p>
    <w:p w:rsidR="0073676F" w:rsidRPr="0073676F" w:rsidRDefault="005177F5" w:rsidP="0073676F">
      <w:pPr>
        <w:pStyle w:val="a9"/>
        <w:numPr>
          <w:ilvl w:val="0"/>
          <w:numId w:val="10"/>
        </w:numPr>
        <w:ind w:left="567" w:firstLine="0"/>
        <w:rPr>
          <w:color w:val="0070C0"/>
          <w:szCs w:val="28"/>
        </w:rPr>
      </w:pPr>
      <w:r>
        <w:rPr>
          <w:rFonts w:eastAsiaTheme="minorHAnsi"/>
          <w:szCs w:val="28"/>
          <w:lang w:eastAsia="en-US"/>
        </w:rPr>
        <w:t>Дополнить пункта</w:t>
      </w:r>
      <w:r w:rsidR="0073676F">
        <w:rPr>
          <w:rFonts w:eastAsiaTheme="minorHAnsi"/>
          <w:szCs w:val="28"/>
          <w:lang w:eastAsia="en-US"/>
        </w:rPr>
        <w:t>м</w:t>
      </w:r>
      <w:r>
        <w:rPr>
          <w:rFonts w:eastAsiaTheme="minorHAnsi"/>
          <w:szCs w:val="28"/>
          <w:lang w:eastAsia="en-US"/>
        </w:rPr>
        <w:t>и</w:t>
      </w:r>
      <w:r w:rsidR="0073676F">
        <w:rPr>
          <w:rFonts w:eastAsiaTheme="minorHAnsi"/>
          <w:szCs w:val="28"/>
          <w:lang w:eastAsia="en-US"/>
        </w:rPr>
        <w:t xml:space="preserve"> 1.2.1</w:t>
      </w:r>
      <w:r>
        <w:rPr>
          <w:rFonts w:eastAsiaTheme="minorHAnsi"/>
          <w:szCs w:val="28"/>
          <w:lang w:eastAsia="en-US"/>
        </w:rPr>
        <w:t>, 1.2.2</w:t>
      </w:r>
      <w:r w:rsidR="0073676F">
        <w:rPr>
          <w:rFonts w:eastAsiaTheme="minorHAnsi"/>
          <w:szCs w:val="28"/>
          <w:lang w:eastAsia="en-US"/>
        </w:rPr>
        <w:t xml:space="preserve"> следующего содержания: </w:t>
      </w:r>
    </w:p>
    <w:p w:rsidR="00735EBA" w:rsidRPr="0073676F" w:rsidRDefault="0073676F" w:rsidP="0073676F">
      <w:pPr>
        <w:pStyle w:val="a9"/>
        <w:ind w:left="0" w:firstLine="567"/>
        <w:rPr>
          <w:szCs w:val="28"/>
        </w:rPr>
      </w:pPr>
      <w:r>
        <w:rPr>
          <w:rFonts w:eastAsiaTheme="minorHAnsi"/>
          <w:szCs w:val="28"/>
          <w:lang w:eastAsia="en-US"/>
        </w:rPr>
        <w:t>«</w:t>
      </w:r>
      <w:r w:rsidR="00735EBA" w:rsidRPr="0073676F">
        <w:rPr>
          <w:szCs w:val="28"/>
        </w:rPr>
        <w:t>1.2.1.</w:t>
      </w:r>
      <w:r w:rsidR="00D96328" w:rsidRPr="0073676F">
        <w:rPr>
          <w:szCs w:val="28"/>
        </w:rPr>
        <w:t xml:space="preserve"> </w:t>
      </w:r>
      <w:r w:rsidR="00F34460" w:rsidRPr="0073676F">
        <w:rPr>
          <w:szCs w:val="28"/>
        </w:rPr>
        <w:t xml:space="preserve">Проекты, представляемые СО НКО для </w:t>
      </w:r>
      <w:r w:rsidR="00735EBA" w:rsidRPr="0073676F">
        <w:rPr>
          <w:szCs w:val="28"/>
        </w:rPr>
        <w:t>п</w:t>
      </w:r>
      <w:r w:rsidR="00F34460" w:rsidRPr="0073676F">
        <w:rPr>
          <w:szCs w:val="28"/>
        </w:rPr>
        <w:t>олуч</w:t>
      </w:r>
      <w:r w:rsidR="00735EBA" w:rsidRPr="0073676F">
        <w:rPr>
          <w:szCs w:val="28"/>
        </w:rPr>
        <w:t>ения субсидии</w:t>
      </w:r>
      <w:r w:rsidR="00D337DE" w:rsidRPr="0073676F">
        <w:rPr>
          <w:szCs w:val="28"/>
        </w:rPr>
        <w:t xml:space="preserve"> </w:t>
      </w:r>
      <w:r w:rsidRPr="0073676F">
        <w:rPr>
          <w:szCs w:val="28"/>
        </w:rPr>
        <w:br/>
      </w:r>
      <w:r w:rsidR="00D337DE" w:rsidRPr="0073676F">
        <w:rPr>
          <w:szCs w:val="28"/>
        </w:rPr>
        <w:t xml:space="preserve">по направлениям, указанным в пункте 1.2 настоящего Порядка, </w:t>
      </w:r>
      <w:r w:rsidR="00F34460" w:rsidRPr="0073676F">
        <w:rPr>
          <w:szCs w:val="28"/>
        </w:rPr>
        <w:t xml:space="preserve">отбираются </w:t>
      </w:r>
      <w:r w:rsidR="00735EBA" w:rsidRPr="0073676F">
        <w:rPr>
          <w:szCs w:val="28"/>
        </w:rPr>
        <w:t>по следующим группам</w:t>
      </w:r>
      <w:r w:rsidR="00E01FE9" w:rsidRPr="0045406F">
        <w:rPr>
          <w:szCs w:val="28"/>
        </w:rPr>
        <w:t xml:space="preserve"> (далее – группы):</w:t>
      </w:r>
    </w:p>
    <w:p w:rsidR="00A26554" w:rsidRPr="0073676F" w:rsidRDefault="00735EBA" w:rsidP="00E82F44">
      <w:pPr>
        <w:pStyle w:val="ConsPlusNormal"/>
        <w:ind w:firstLine="540"/>
        <w:jc w:val="both"/>
        <w:rPr>
          <w:rFonts w:ascii="Times New Roman" w:hAnsi="Times New Roman" w:cs="Times New Roman"/>
          <w:sz w:val="28"/>
          <w:szCs w:val="28"/>
        </w:rPr>
      </w:pPr>
      <w:r w:rsidRPr="0073676F">
        <w:rPr>
          <w:rFonts w:ascii="Times New Roman" w:hAnsi="Times New Roman" w:cs="Times New Roman"/>
          <w:sz w:val="28"/>
          <w:szCs w:val="28"/>
        </w:rPr>
        <w:t xml:space="preserve">а) </w:t>
      </w:r>
      <w:r w:rsidR="00A26554" w:rsidRPr="0073676F">
        <w:rPr>
          <w:rFonts w:ascii="Times New Roman" w:hAnsi="Times New Roman" w:cs="Times New Roman"/>
          <w:sz w:val="28"/>
          <w:szCs w:val="28"/>
        </w:rPr>
        <w:t xml:space="preserve"> </w:t>
      </w:r>
      <w:r w:rsidR="00956B0C" w:rsidRPr="0073676F">
        <w:rPr>
          <w:rFonts w:ascii="Times New Roman" w:hAnsi="Times New Roman" w:cs="Times New Roman"/>
          <w:sz w:val="28"/>
          <w:szCs w:val="28"/>
        </w:rPr>
        <w:t>по сфере деятельности</w:t>
      </w:r>
      <w:r w:rsidR="00D96328" w:rsidRPr="0073676F">
        <w:rPr>
          <w:rFonts w:ascii="Times New Roman" w:hAnsi="Times New Roman" w:cs="Times New Roman"/>
          <w:sz w:val="28"/>
          <w:szCs w:val="28"/>
        </w:rPr>
        <w:t>, осуществляемой в рамках проекта:</w:t>
      </w:r>
    </w:p>
    <w:p w:rsidR="006715D8" w:rsidRPr="0073676F" w:rsidRDefault="00D96328" w:rsidP="00E82F44">
      <w:pPr>
        <w:pStyle w:val="ConsPlusNormal"/>
        <w:ind w:firstLine="540"/>
        <w:jc w:val="both"/>
        <w:rPr>
          <w:rFonts w:ascii="Times New Roman" w:hAnsi="Times New Roman" w:cs="Times New Roman"/>
          <w:sz w:val="28"/>
          <w:szCs w:val="28"/>
        </w:rPr>
      </w:pPr>
      <w:r w:rsidRPr="0073676F">
        <w:rPr>
          <w:rFonts w:ascii="Times New Roman" w:hAnsi="Times New Roman" w:cs="Times New Roman"/>
          <w:sz w:val="28"/>
          <w:szCs w:val="28"/>
        </w:rPr>
        <w:t>п</w:t>
      </w:r>
      <w:r w:rsidR="006715D8" w:rsidRPr="0073676F">
        <w:rPr>
          <w:rFonts w:ascii="Times New Roman" w:hAnsi="Times New Roman" w:cs="Times New Roman"/>
          <w:sz w:val="28"/>
          <w:szCs w:val="28"/>
        </w:rPr>
        <w:t xml:space="preserve">роекты СО НКО </w:t>
      </w:r>
      <w:r w:rsidRPr="0073676F">
        <w:rPr>
          <w:rFonts w:ascii="Times New Roman" w:hAnsi="Times New Roman" w:cs="Times New Roman"/>
          <w:sz w:val="28"/>
          <w:szCs w:val="28"/>
        </w:rPr>
        <w:t xml:space="preserve">данной </w:t>
      </w:r>
      <w:r w:rsidR="006715D8" w:rsidRPr="0073676F">
        <w:rPr>
          <w:rFonts w:ascii="Times New Roman" w:hAnsi="Times New Roman" w:cs="Times New Roman"/>
          <w:sz w:val="28"/>
          <w:szCs w:val="28"/>
        </w:rPr>
        <w:t>групп</w:t>
      </w:r>
      <w:r w:rsidR="00D337DE" w:rsidRPr="0073676F">
        <w:rPr>
          <w:rFonts w:ascii="Times New Roman" w:hAnsi="Times New Roman" w:cs="Times New Roman"/>
          <w:sz w:val="28"/>
          <w:szCs w:val="28"/>
        </w:rPr>
        <w:t>ы</w:t>
      </w:r>
      <w:r w:rsidR="006715D8" w:rsidRPr="0073676F">
        <w:rPr>
          <w:rFonts w:ascii="Times New Roman" w:hAnsi="Times New Roman" w:cs="Times New Roman"/>
          <w:sz w:val="28"/>
          <w:szCs w:val="28"/>
        </w:rPr>
        <w:t xml:space="preserve"> должны реал</w:t>
      </w:r>
      <w:r w:rsidR="00C90EEA" w:rsidRPr="0073676F">
        <w:rPr>
          <w:rFonts w:ascii="Times New Roman" w:hAnsi="Times New Roman" w:cs="Times New Roman"/>
          <w:sz w:val="28"/>
          <w:szCs w:val="28"/>
        </w:rPr>
        <w:t>изов</w:t>
      </w:r>
      <w:r w:rsidR="00826EC8" w:rsidRPr="0073676F">
        <w:rPr>
          <w:rFonts w:ascii="Times New Roman" w:hAnsi="Times New Roman" w:cs="Times New Roman"/>
          <w:sz w:val="28"/>
          <w:szCs w:val="28"/>
        </w:rPr>
        <w:t>ываться</w:t>
      </w:r>
      <w:r w:rsidR="00C90EEA" w:rsidRPr="0073676F">
        <w:rPr>
          <w:rFonts w:ascii="Times New Roman" w:hAnsi="Times New Roman" w:cs="Times New Roman"/>
          <w:sz w:val="28"/>
          <w:szCs w:val="28"/>
        </w:rPr>
        <w:t xml:space="preserve"> на территории не менее </w:t>
      </w:r>
      <w:r w:rsidR="006715D8" w:rsidRPr="0073676F">
        <w:rPr>
          <w:rFonts w:ascii="Times New Roman" w:hAnsi="Times New Roman" w:cs="Times New Roman"/>
          <w:sz w:val="28"/>
          <w:szCs w:val="28"/>
        </w:rPr>
        <w:t>чем</w:t>
      </w:r>
      <w:r w:rsidRPr="0073676F">
        <w:rPr>
          <w:rFonts w:ascii="Times New Roman" w:hAnsi="Times New Roman" w:cs="Times New Roman"/>
          <w:sz w:val="28"/>
          <w:szCs w:val="28"/>
        </w:rPr>
        <w:t xml:space="preserve"> </w:t>
      </w:r>
      <w:r w:rsidR="00C90EEA" w:rsidRPr="0073676F">
        <w:rPr>
          <w:rFonts w:ascii="Times New Roman" w:hAnsi="Times New Roman" w:cs="Times New Roman"/>
          <w:sz w:val="28"/>
          <w:szCs w:val="28"/>
        </w:rPr>
        <w:t>двух муниципальных район</w:t>
      </w:r>
      <w:r w:rsidR="008F3689" w:rsidRPr="0073676F">
        <w:rPr>
          <w:rFonts w:ascii="Times New Roman" w:hAnsi="Times New Roman" w:cs="Times New Roman"/>
          <w:sz w:val="28"/>
          <w:szCs w:val="28"/>
        </w:rPr>
        <w:t>ов (муниципальных районов и городского округа)</w:t>
      </w:r>
      <w:r w:rsidR="006715D8" w:rsidRPr="0073676F">
        <w:rPr>
          <w:rFonts w:ascii="Times New Roman" w:hAnsi="Times New Roman" w:cs="Times New Roman"/>
          <w:sz w:val="28"/>
          <w:szCs w:val="28"/>
        </w:rPr>
        <w:t xml:space="preserve"> Ленинградской области</w:t>
      </w:r>
      <w:r w:rsidR="00C90EEA" w:rsidRPr="0073676F">
        <w:rPr>
          <w:rFonts w:ascii="Times New Roman" w:hAnsi="Times New Roman" w:cs="Times New Roman"/>
          <w:sz w:val="28"/>
          <w:szCs w:val="28"/>
        </w:rPr>
        <w:t xml:space="preserve"> (далее – муниципальные районы) </w:t>
      </w:r>
      <w:proofErr w:type="gramStart"/>
      <w:r w:rsidR="00C90EEA" w:rsidRPr="0073676F">
        <w:rPr>
          <w:rFonts w:ascii="Times New Roman" w:hAnsi="Times New Roman" w:cs="Times New Roman"/>
          <w:sz w:val="28"/>
          <w:szCs w:val="28"/>
        </w:rPr>
        <w:t>и(</w:t>
      </w:r>
      <w:proofErr w:type="gramEnd"/>
      <w:r w:rsidR="00C90EEA" w:rsidRPr="0073676F">
        <w:rPr>
          <w:rFonts w:ascii="Times New Roman" w:hAnsi="Times New Roman" w:cs="Times New Roman"/>
          <w:sz w:val="28"/>
          <w:szCs w:val="28"/>
        </w:rPr>
        <w:t xml:space="preserve">или) в проект должны быть привлечены </w:t>
      </w:r>
      <w:proofErr w:type="spellStart"/>
      <w:r w:rsidR="00C90EEA" w:rsidRPr="0073676F">
        <w:rPr>
          <w:rFonts w:ascii="Times New Roman" w:hAnsi="Times New Roman" w:cs="Times New Roman"/>
          <w:sz w:val="28"/>
          <w:szCs w:val="28"/>
        </w:rPr>
        <w:t>благополучатели</w:t>
      </w:r>
      <w:proofErr w:type="spellEnd"/>
      <w:r w:rsidR="00C90EEA" w:rsidRPr="0073676F">
        <w:rPr>
          <w:rFonts w:ascii="Times New Roman" w:hAnsi="Times New Roman" w:cs="Times New Roman"/>
          <w:sz w:val="28"/>
          <w:szCs w:val="28"/>
        </w:rPr>
        <w:t xml:space="preserve"> не менее чем из двух муниципальных районов</w:t>
      </w:r>
      <w:r w:rsidRPr="0073676F">
        <w:rPr>
          <w:rFonts w:ascii="Times New Roman" w:hAnsi="Times New Roman" w:cs="Times New Roman"/>
          <w:sz w:val="28"/>
          <w:szCs w:val="28"/>
        </w:rPr>
        <w:t>;</w:t>
      </w:r>
    </w:p>
    <w:p w:rsidR="00E01FE9" w:rsidRPr="0073676F" w:rsidRDefault="00E01FE9" w:rsidP="00E82F44">
      <w:pPr>
        <w:pStyle w:val="ConsPlusNormal"/>
        <w:ind w:firstLine="540"/>
        <w:jc w:val="both"/>
        <w:rPr>
          <w:rFonts w:ascii="Times New Roman" w:hAnsi="Times New Roman" w:cs="Times New Roman"/>
          <w:sz w:val="28"/>
          <w:szCs w:val="28"/>
        </w:rPr>
      </w:pPr>
      <w:r w:rsidRPr="0073676F">
        <w:rPr>
          <w:rFonts w:ascii="Times New Roman" w:hAnsi="Times New Roman" w:cs="Times New Roman"/>
          <w:sz w:val="28"/>
          <w:szCs w:val="28"/>
        </w:rPr>
        <w:t xml:space="preserve">Подгруппы проектов в данной группе формируются отдельно </w:t>
      </w:r>
      <w:r w:rsidRPr="0073676F">
        <w:rPr>
          <w:rFonts w:ascii="Times New Roman" w:hAnsi="Times New Roman" w:cs="Times New Roman"/>
          <w:sz w:val="28"/>
          <w:szCs w:val="28"/>
        </w:rPr>
        <w:br/>
        <w:t>по каждому из направлений.</w:t>
      </w:r>
    </w:p>
    <w:p w:rsidR="00A26554" w:rsidRPr="0073676F" w:rsidRDefault="00D96328" w:rsidP="00D96328">
      <w:pPr>
        <w:pStyle w:val="ConsPlusNormal"/>
        <w:ind w:firstLine="540"/>
        <w:jc w:val="both"/>
        <w:rPr>
          <w:rFonts w:ascii="Times New Roman" w:hAnsi="Times New Roman" w:cs="Times New Roman"/>
          <w:sz w:val="28"/>
          <w:szCs w:val="28"/>
        </w:rPr>
      </w:pPr>
      <w:r w:rsidRPr="0073676F">
        <w:rPr>
          <w:rFonts w:ascii="Times New Roman" w:hAnsi="Times New Roman" w:cs="Times New Roman"/>
          <w:sz w:val="28"/>
          <w:szCs w:val="28"/>
        </w:rPr>
        <w:t xml:space="preserve">б) </w:t>
      </w:r>
      <w:r w:rsidR="000F052C" w:rsidRPr="0073676F">
        <w:rPr>
          <w:rFonts w:ascii="Times New Roman" w:hAnsi="Times New Roman" w:cs="Times New Roman"/>
          <w:sz w:val="28"/>
          <w:szCs w:val="28"/>
        </w:rPr>
        <w:t>по территории реализации проектов</w:t>
      </w:r>
      <w:r w:rsidR="00496F03" w:rsidRPr="0073676F">
        <w:rPr>
          <w:rFonts w:ascii="Times New Roman" w:hAnsi="Times New Roman" w:cs="Times New Roman"/>
          <w:sz w:val="28"/>
          <w:szCs w:val="28"/>
        </w:rPr>
        <w:t>:</w:t>
      </w:r>
    </w:p>
    <w:p w:rsidR="00CA414D" w:rsidRPr="0073676F" w:rsidRDefault="00D96328" w:rsidP="0073676F">
      <w:pPr>
        <w:pStyle w:val="ConsPlusNormal"/>
        <w:ind w:firstLine="540"/>
        <w:jc w:val="both"/>
        <w:rPr>
          <w:rFonts w:ascii="Times New Roman" w:hAnsi="Times New Roman" w:cs="Times New Roman"/>
          <w:sz w:val="28"/>
          <w:szCs w:val="28"/>
        </w:rPr>
      </w:pPr>
      <w:r w:rsidRPr="0073676F">
        <w:rPr>
          <w:rFonts w:ascii="Times New Roman" w:hAnsi="Times New Roman" w:cs="Times New Roman"/>
          <w:sz w:val="28"/>
          <w:szCs w:val="28"/>
        </w:rPr>
        <w:t>п</w:t>
      </w:r>
      <w:r w:rsidR="006715D8" w:rsidRPr="0073676F">
        <w:rPr>
          <w:rFonts w:ascii="Times New Roman" w:hAnsi="Times New Roman" w:cs="Times New Roman"/>
          <w:sz w:val="28"/>
          <w:szCs w:val="28"/>
        </w:rPr>
        <w:t xml:space="preserve">роекты СО НКО </w:t>
      </w:r>
      <w:r w:rsidRPr="0073676F">
        <w:rPr>
          <w:rFonts w:ascii="Times New Roman" w:hAnsi="Times New Roman" w:cs="Times New Roman"/>
          <w:sz w:val="28"/>
          <w:szCs w:val="28"/>
        </w:rPr>
        <w:t xml:space="preserve">данной </w:t>
      </w:r>
      <w:r w:rsidR="006715D8" w:rsidRPr="0073676F">
        <w:rPr>
          <w:rFonts w:ascii="Times New Roman" w:hAnsi="Times New Roman" w:cs="Times New Roman"/>
          <w:sz w:val="28"/>
          <w:szCs w:val="28"/>
        </w:rPr>
        <w:t>групп</w:t>
      </w:r>
      <w:r w:rsidR="00FC1FF1" w:rsidRPr="0073676F">
        <w:rPr>
          <w:rFonts w:ascii="Times New Roman" w:hAnsi="Times New Roman" w:cs="Times New Roman"/>
          <w:sz w:val="28"/>
          <w:szCs w:val="28"/>
        </w:rPr>
        <w:t>ы</w:t>
      </w:r>
      <w:r w:rsidR="0073676F">
        <w:rPr>
          <w:rFonts w:ascii="Times New Roman" w:hAnsi="Times New Roman" w:cs="Times New Roman"/>
          <w:sz w:val="28"/>
          <w:szCs w:val="28"/>
        </w:rPr>
        <w:t xml:space="preserve"> </w:t>
      </w:r>
      <w:r w:rsidR="006715D8" w:rsidRPr="0073676F">
        <w:rPr>
          <w:rFonts w:ascii="Times New Roman" w:hAnsi="Times New Roman" w:cs="Times New Roman"/>
          <w:sz w:val="28"/>
          <w:szCs w:val="28"/>
        </w:rPr>
        <w:t>должны реализов</w:t>
      </w:r>
      <w:r w:rsidR="00826EC8" w:rsidRPr="0073676F">
        <w:rPr>
          <w:rFonts w:ascii="Times New Roman" w:hAnsi="Times New Roman" w:cs="Times New Roman"/>
          <w:sz w:val="28"/>
          <w:szCs w:val="28"/>
        </w:rPr>
        <w:t>ываться</w:t>
      </w:r>
      <w:r w:rsidR="006715D8" w:rsidRPr="0073676F">
        <w:rPr>
          <w:rFonts w:ascii="Times New Roman" w:hAnsi="Times New Roman" w:cs="Times New Roman"/>
          <w:sz w:val="28"/>
          <w:szCs w:val="28"/>
        </w:rPr>
        <w:t xml:space="preserve"> на территор</w:t>
      </w:r>
      <w:r w:rsidR="00C90EEA" w:rsidRPr="0073676F">
        <w:rPr>
          <w:rFonts w:ascii="Times New Roman" w:hAnsi="Times New Roman" w:cs="Times New Roman"/>
          <w:sz w:val="28"/>
          <w:szCs w:val="28"/>
        </w:rPr>
        <w:t>ии одного муниципального района</w:t>
      </w:r>
      <w:r w:rsidRPr="0073676F">
        <w:rPr>
          <w:rFonts w:ascii="Times New Roman" w:hAnsi="Times New Roman" w:cs="Times New Roman"/>
          <w:sz w:val="28"/>
          <w:szCs w:val="28"/>
        </w:rPr>
        <w:t xml:space="preserve">, </w:t>
      </w:r>
      <w:r w:rsidR="00FC1FF1" w:rsidRPr="0073676F">
        <w:rPr>
          <w:rFonts w:ascii="Times New Roman" w:hAnsi="Times New Roman" w:cs="Times New Roman"/>
          <w:sz w:val="28"/>
          <w:szCs w:val="28"/>
        </w:rPr>
        <w:t>на</w:t>
      </w:r>
      <w:r w:rsidRPr="0073676F">
        <w:rPr>
          <w:rFonts w:ascii="Times New Roman" w:hAnsi="Times New Roman" w:cs="Times New Roman"/>
          <w:sz w:val="28"/>
          <w:szCs w:val="28"/>
        </w:rPr>
        <w:t xml:space="preserve"> которо</w:t>
      </w:r>
      <w:r w:rsidR="00FC1FF1" w:rsidRPr="0073676F">
        <w:rPr>
          <w:rFonts w:ascii="Times New Roman" w:hAnsi="Times New Roman" w:cs="Times New Roman"/>
          <w:sz w:val="28"/>
          <w:szCs w:val="28"/>
        </w:rPr>
        <w:t>й</w:t>
      </w:r>
      <w:r w:rsidRPr="0073676F">
        <w:rPr>
          <w:rFonts w:ascii="Times New Roman" w:hAnsi="Times New Roman" w:cs="Times New Roman"/>
          <w:sz w:val="28"/>
          <w:szCs w:val="28"/>
        </w:rPr>
        <w:t xml:space="preserve"> </w:t>
      </w:r>
      <w:r w:rsidR="00FC1FF1" w:rsidRPr="0073676F">
        <w:rPr>
          <w:rFonts w:ascii="Times New Roman" w:hAnsi="Times New Roman" w:cs="Times New Roman"/>
          <w:sz w:val="28"/>
          <w:szCs w:val="28"/>
        </w:rPr>
        <w:t>зарегистрирован соответствующий участник отбора,</w:t>
      </w:r>
      <w:r w:rsidR="00C90EEA" w:rsidRPr="0073676F">
        <w:rPr>
          <w:rFonts w:ascii="Times New Roman" w:hAnsi="Times New Roman" w:cs="Times New Roman"/>
          <w:sz w:val="28"/>
          <w:szCs w:val="28"/>
        </w:rPr>
        <w:t xml:space="preserve"> и в проект должны быть привлечены </w:t>
      </w:r>
      <w:proofErr w:type="spellStart"/>
      <w:r w:rsidR="00C90EEA" w:rsidRPr="0073676F">
        <w:rPr>
          <w:rFonts w:ascii="Times New Roman" w:hAnsi="Times New Roman" w:cs="Times New Roman"/>
          <w:sz w:val="28"/>
          <w:szCs w:val="28"/>
        </w:rPr>
        <w:t>благополучатели</w:t>
      </w:r>
      <w:proofErr w:type="spellEnd"/>
      <w:r w:rsidR="00C90EEA" w:rsidRPr="0073676F">
        <w:rPr>
          <w:rFonts w:ascii="Times New Roman" w:hAnsi="Times New Roman" w:cs="Times New Roman"/>
          <w:sz w:val="28"/>
          <w:szCs w:val="28"/>
        </w:rPr>
        <w:t xml:space="preserve"> из </w:t>
      </w:r>
      <w:r w:rsidR="00FC1FF1" w:rsidRPr="0073676F">
        <w:rPr>
          <w:rFonts w:ascii="Times New Roman" w:hAnsi="Times New Roman" w:cs="Times New Roman"/>
          <w:sz w:val="28"/>
          <w:szCs w:val="28"/>
        </w:rPr>
        <w:t>данного</w:t>
      </w:r>
      <w:r w:rsidR="00C90EEA" w:rsidRPr="0073676F">
        <w:rPr>
          <w:rFonts w:ascii="Times New Roman" w:hAnsi="Times New Roman" w:cs="Times New Roman"/>
          <w:sz w:val="28"/>
          <w:szCs w:val="28"/>
        </w:rPr>
        <w:t xml:space="preserve"> муниципального района</w:t>
      </w:r>
      <w:r w:rsidR="007243F8" w:rsidRPr="0073676F">
        <w:rPr>
          <w:rFonts w:ascii="Times New Roman" w:hAnsi="Times New Roman" w:cs="Times New Roman"/>
          <w:sz w:val="28"/>
          <w:szCs w:val="28"/>
        </w:rPr>
        <w:t xml:space="preserve"> </w:t>
      </w:r>
    </w:p>
    <w:p w:rsidR="00E01FE9" w:rsidRPr="0073676F" w:rsidRDefault="00E01FE9" w:rsidP="00C90EEA">
      <w:pPr>
        <w:pStyle w:val="ConsPlusNormal"/>
        <w:ind w:firstLine="540"/>
        <w:jc w:val="both"/>
        <w:rPr>
          <w:rFonts w:ascii="Times New Roman" w:hAnsi="Times New Roman" w:cs="Times New Roman"/>
          <w:sz w:val="28"/>
          <w:szCs w:val="28"/>
        </w:rPr>
      </w:pPr>
      <w:r w:rsidRPr="0073676F">
        <w:rPr>
          <w:rFonts w:ascii="Times New Roman" w:hAnsi="Times New Roman" w:cs="Times New Roman"/>
          <w:sz w:val="28"/>
          <w:szCs w:val="28"/>
        </w:rPr>
        <w:t xml:space="preserve">Подгруппы </w:t>
      </w:r>
      <w:r w:rsidR="00B523CF" w:rsidRPr="0073676F">
        <w:rPr>
          <w:rFonts w:ascii="Times New Roman" w:hAnsi="Times New Roman" w:cs="Times New Roman"/>
          <w:sz w:val="28"/>
          <w:szCs w:val="28"/>
        </w:rPr>
        <w:t xml:space="preserve">проектов в данной группе формируются отдельно </w:t>
      </w:r>
      <w:r w:rsidR="00B523CF" w:rsidRPr="0073676F">
        <w:rPr>
          <w:rFonts w:ascii="Times New Roman" w:hAnsi="Times New Roman" w:cs="Times New Roman"/>
          <w:sz w:val="28"/>
          <w:szCs w:val="28"/>
        </w:rPr>
        <w:br/>
        <w:t xml:space="preserve">по каждому из 18 муниципальных районов. </w:t>
      </w:r>
    </w:p>
    <w:p w:rsidR="00A26554" w:rsidRPr="00982EA6" w:rsidRDefault="00D337DE" w:rsidP="00982EA6">
      <w:pPr>
        <w:pStyle w:val="a9"/>
        <w:numPr>
          <w:ilvl w:val="2"/>
          <w:numId w:val="10"/>
        </w:numPr>
        <w:autoSpaceDE w:val="0"/>
        <w:autoSpaceDN w:val="0"/>
        <w:adjustRightInd w:val="0"/>
        <w:ind w:left="0" w:firstLine="567"/>
        <w:rPr>
          <w:szCs w:val="28"/>
        </w:rPr>
      </w:pPr>
      <w:r w:rsidRPr="005177F5">
        <w:rPr>
          <w:rFonts w:eastAsia="Calibri"/>
          <w:szCs w:val="28"/>
          <w:lang w:eastAsia="en-US"/>
        </w:rPr>
        <w:t xml:space="preserve">Деятельность, реализуемая </w:t>
      </w:r>
      <w:r w:rsidR="00FC1FF1" w:rsidRPr="005177F5">
        <w:rPr>
          <w:rFonts w:eastAsia="Calibri"/>
          <w:szCs w:val="28"/>
          <w:lang w:eastAsia="en-US"/>
        </w:rPr>
        <w:t xml:space="preserve">СО НКО </w:t>
      </w:r>
      <w:r w:rsidRPr="005177F5">
        <w:rPr>
          <w:rFonts w:eastAsia="Calibri"/>
          <w:szCs w:val="28"/>
          <w:lang w:eastAsia="en-US"/>
        </w:rPr>
        <w:t>в рамках п</w:t>
      </w:r>
      <w:r w:rsidR="00173E9C" w:rsidRPr="005177F5">
        <w:rPr>
          <w:rFonts w:eastAsia="Calibri"/>
          <w:szCs w:val="28"/>
          <w:lang w:eastAsia="en-US"/>
        </w:rPr>
        <w:t>роек</w:t>
      </w:r>
      <w:r w:rsidR="006432A8" w:rsidRPr="005177F5">
        <w:rPr>
          <w:rFonts w:eastAsia="Calibri"/>
          <w:szCs w:val="28"/>
          <w:lang w:eastAsia="en-US"/>
        </w:rPr>
        <w:t>т</w:t>
      </w:r>
      <w:r w:rsidRPr="005177F5">
        <w:rPr>
          <w:rFonts w:eastAsia="Calibri"/>
          <w:szCs w:val="28"/>
          <w:lang w:eastAsia="en-US"/>
        </w:rPr>
        <w:t>ов</w:t>
      </w:r>
      <w:r w:rsidR="006432A8" w:rsidRPr="005177F5">
        <w:rPr>
          <w:rFonts w:eastAsia="Calibri"/>
          <w:szCs w:val="28"/>
          <w:lang w:eastAsia="en-US"/>
        </w:rPr>
        <w:t xml:space="preserve"> </w:t>
      </w:r>
      <w:r w:rsidR="005177F5">
        <w:rPr>
          <w:rFonts w:eastAsia="Calibri"/>
          <w:szCs w:val="28"/>
          <w:lang w:eastAsia="en-US"/>
        </w:rPr>
        <w:br/>
      </w:r>
      <w:r w:rsidR="00FC1FF1" w:rsidRPr="005177F5">
        <w:rPr>
          <w:rFonts w:eastAsia="Calibri"/>
          <w:szCs w:val="28"/>
          <w:lang w:eastAsia="en-US"/>
        </w:rPr>
        <w:t xml:space="preserve">(в каждой группе проектов и </w:t>
      </w:r>
      <w:r w:rsidRPr="005177F5">
        <w:rPr>
          <w:rFonts w:eastAsia="Calibri"/>
          <w:szCs w:val="28"/>
          <w:lang w:eastAsia="en-US"/>
        </w:rPr>
        <w:t xml:space="preserve">по </w:t>
      </w:r>
      <w:r w:rsidR="00FC1FF1" w:rsidRPr="005177F5">
        <w:rPr>
          <w:rFonts w:eastAsia="Calibri"/>
          <w:szCs w:val="28"/>
          <w:lang w:eastAsia="en-US"/>
        </w:rPr>
        <w:t xml:space="preserve">каждому направлению предоставления субсидии) </w:t>
      </w:r>
      <w:r w:rsidR="00754236" w:rsidRPr="005177F5">
        <w:rPr>
          <w:rFonts w:eastAsia="Calibri"/>
          <w:szCs w:val="28"/>
          <w:lang w:eastAsia="en-US"/>
        </w:rPr>
        <w:t>должн</w:t>
      </w:r>
      <w:r w:rsidR="00192649" w:rsidRPr="005177F5">
        <w:rPr>
          <w:rFonts w:eastAsia="Calibri"/>
          <w:szCs w:val="28"/>
          <w:lang w:eastAsia="en-US"/>
        </w:rPr>
        <w:t>а</w:t>
      </w:r>
      <w:r w:rsidR="00754236" w:rsidRPr="005177F5">
        <w:rPr>
          <w:rFonts w:eastAsia="Calibri"/>
          <w:szCs w:val="28"/>
          <w:lang w:eastAsia="en-US"/>
        </w:rPr>
        <w:t xml:space="preserve"> </w:t>
      </w:r>
      <w:r w:rsidR="006432A8" w:rsidRPr="005177F5">
        <w:rPr>
          <w:rFonts w:eastAsia="Calibri"/>
          <w:szCs w:val="28"/>
          <w:lang w:eastAsia="en-US"/>
        </w:rPr>
        <w:t>соответствовать одному или нескольким видам деятельности</w:t>
      </w:r>
      <w:r w:rsidR="009A386B" w:rsidRPr="005177F5">
        <w:rPr>
          <w:rFonts w:eastAsia="Calibri"/>
          <w:szCs w:val="28"/>
          <w:lang w:eastAsia="en-US"/>
        </w:rPr>
        <w:t xml:space="preserve"> СО НКО</w:t>
      </w:r>
      <w:r w:rsidR="006432A8" w:rsidRPr="005177F5">
        <w:rPr>
          <w:rFonts w:eastAsia="Calibri"/>
          <w:szCs w:val="28"/>
          <w:lang w:eastAsia="en-US"/>
        </w:rPr>
        <w:t>, у</w:t>
      </w:r>
      <w:r w:rsidR="00FC1FF1" w:rsidRPr="005177F5">
        <w:rPr>
          <w:rFonts w:eastAsia="Calibri"/>
          <w:szCs w:val="28"/>
          <w:lang w:eastAsia="en-US"/>
        </w:rPr>
        <w:t>становленным</w:t>
      </w:r>
      <w:r w:rsidR="006432A8" w:rsidRPr="005177F5">
        <w:rPr>
          <w:rFonts w:eastAsia="Calibri"/>
          <w:szCs w:val="28"/>
          <w:lang w:eastAsia="en-US"/>
        </w:rPr>
        <w:t xml:space="preserve"> </w:t>
      </w:r>
      <w:hyperlink r:id="rId8" w:history="1">
        <w:r w:rsidR="006432A8" w:rsidRPr="005177F5">
          <w:rPr>
            <w:szCs w:val="28"/>
          </w:rPr>
          <w:t>статье</w:t>
        </w:r>
        <w:r w:rsidR="00FC1FF1" w:rsidRPr="005177F5">
          <w:rPr>
            <w:szCs w:val="28"/>
          </w:rPr>
          <w:t>й</w:t>
        </w:r>
        <w:r w:rsidR="006432A8" w:rsidRPr="005177F5">
          <w:rPr>
            <w:szCs w:val="28"/>
          </w:rPr>
          <w:t xml:space="preserve"> 31.1</w:t>
        </w:r>
      </w:hyperlink>
      <w:r w:rsidR="006432A8" w:rsidRPr="005177F5">
        <w:rPr>
          <w:szCs w:val="28"/>
        </w:rPr>
        <w:t xml:space="preserve"> Федерального закона от 12 января 1996 года</w:t>
      </w:r>
      <w:r w:rsidR="00FC1FF1" w:rsidRPr="005177F5">
        <w:rPr>
          <w:szCs w:val="28"/>
        </w:rPr>
        <w:t xml:space="preserve"> </w:t>
      </w:r>
      <w:r w:rsidR="006432A8" w:rsidRPr="005177F5">
        <w:rPr>
          <w:szCs w:val="28"/>
        </w:rPr>
        <w:t xml:space="preserve">№ 7-ФЗ «О некоммерческих организациях» и </w:t>
      </w:r>
      <w:hyperlink r:id="rId9" w:history="1">
        <w:r w:rsidR="006432A8" w:rsidRPr="005177F5">
          <w:rPr>
            <w:szCs w:val="28"/>
          </w:rPr>
          <w:t>статье</w:t>
        </w:r>
        <w:r w:rsidR="00FC1FF1" w:rsidRPr="005177F5">
          <w:rPr>
            <w:szCs w:val="28"/>
          </w:rPr>
          <w:t>й</w:t>
        </w:r>
        <w:r w:rsidR="006432A8" w:rsidRPr="005177F5">
          <w:rPr>
            <w:szCs w:val="28"/>
          </w:rPr>
          <w:t xml:space="preserve"> 6</w:t>
        </w:r>
      </w:hyperlink>
      <w:r w:rsidR="006432A8" w:rsidRPr="005177F5">
        <w:rPr>
          <w:szCs w:val="28"/>
        </w:rPr>
        <w:t xml:space="preserve"> областного закона</w:t>
      </w:r>
      <w:r w:rsidR="00FC1FF1" w:rsidRPr="005177F5">
        <w:rPr>
          <w:szCs w:val="28"/>
        </w:rPr>
        <w:t xml:space="preserve"> </w:t>
      </w:r>
      <w:r w:rsidR="006432A8" w:rsidRPr="005177F5">
        <w:rPr>
          <w:szCs w:val="28"/>
        </w:rPr>
        <w:t xml:space="preserve">от 29 июня 2012 года № 52-оз </w:t>
      </w:r>
      <w:r w:rsidR="00982EA6">
        <w:rPr>
          <w:szCs w:val="28"/>
        </w:rPr>
        <w:br/>
      </w:r>
      <w:r w:rsidR="006432A8" w:rsidRPr="00982EA6">
        <w:rPr>
          <w:szCs w:val="28"/>
        </w:rPr>
        <w:t>«О государственной поддержке социально ориентированных некоммерческих организаций в Ленинградской области».</w:t>
      </w:r>
    </w:p>
    <w:p w:rsidR="00B637B6" w:rsidRPr="0073676F" w:rsidRDefault="00B637B6" w:rsidP="00E82F44">
      <w:pPr>
        <w:pStyle w:val="a9"/>
        <w:numPr>
          <w:ilvl w:val="0"/>
          <w:numId w:val="10"/>
        </w:numPr>
        <w:ind w:left="709" w:firstLine="0"/>
        <w:rPr>
          <w:rFonts w:eastAsiaTheme="minorHAnsi"/>
          <w:szCs w:val="28"/>
          <w:lang w:eastAsia="en-US"/>
        </w:rPr>
      </w:pPr>
      <w:r w:rsidRPr="0073676F">
        <w:rPr>
          <w:rFonts w:eastAsiaTheme="minorHAnsi"/>
          <w:szCs w:val="28"/>
          <w:lang w:eastAsia="en-US"/>
        </w:rPr>
        <w:t>В пункте 1.3:</w:t>
      </w:r>
    </w:p>
    <w:p w:rsidR="005E7BB4" w:rsidRPr="0073676F" w:rsidRDefault="005E7BB4" w:rsidP="00B637B6">
      <w:pPr>
        <w:ind w:firstLine="709"/>
        <w:rPr>
          <w:rFonts w:eastAsiaTheme="minorHAnsi"/>
          <w:szCs w:val="28"/>
          <w:lang w:eastAsia="en-US"/>
        </w:rPr>
      </w:pPr>
      <w:r w:rsidRPr="0073676F">
        <w:rPr>
          <w:rFonts w:eastAsiaTheme="minorHAnsi"/>
          <w:szCs w:val="28"/>
          <w:lang w:eastAsia="en-US"/>
        </w:rPr>
        <w:t xml:space="preserve">абзац пятый изложить в следующей редакции: </w:t>
      </w:r>
    </w:p>
    <w:p w:rsidR="005E7BB4" w:rsidRPr="0073676F" w:rsidRDefault="005E7BB4" w:rsidP="00B637B6">
      <w:pPr>
        <w:ind w:firstLine="709"/>
        <w:rPr>
          <w:rFonts w:eastAsiaTheme="minorHAnsi"/>
          <w:szCs w:val="28"/>
          <w:lang w:eastAsia="en-US"/>
        </w:rPr>
      </w:pPr>
      <w:r w:rsidRPr="0073676F">
        <w:rPr>
          <w:rFonts w:eastAsiaTheme="minorHAnsi"/>
          <w:szCs w:val="28"/>
          <w:lang w:eastAsia="en-US"/>
        </w:rPr>
        <w:lastRenderedPageBreak/>
        <w:t>«отбор - конкурсный отбор участников отбора на основании критериев оценки заявки, указанных в пункте 2.18 настоящего Порядка</w:t>
      </w:r>
      <w:r w:rsidR="00D96328" w:rsidRPr="0073676F">
        <w:rPr>
          <w:rFonts w:eastAsiaTheme="minorHAnsi"/>
          <w:szCs w:val="28"/>
          <w:lang w:eastAsia="en-US"/>
        </w:rPr>
        <w:t>, осуществляемый по направлени</w:t>
      </w:r>
      <w:r w:rsidR="00424510" w:rsidRPr="0073676F">
        <w:rPr>
          <w:rFonts w:eastAsiaTheme="minorHAnsi"/>
          <w:szCs w:val="28"/>
          <w:lang w:eastAsia="en-US"/>
        </w:rPr>
        <w:t>ям</w:t>
      </w:r>
      <w:r w:rsidR="00D96328" w:rsidRPr="0073676F">
        <w:rPr>
          <w:rFonts w:eastAsiaTheme="minorHAnsi"/>
          <w:szCs w:val="28"/>
          <w:lang w:eastAsia="en-US"/>
        </w:rPr>
        <w:t xml:space="preserve"> предоставления субсидий </w:t>
      </w:r>
      <w:r w:rsidR="00424510" w:rsidRPr="0073676F">
        <w:rPr>
          <w:rFonts w:eastAsiaTheme="minorHAnsi"/>
          <w:szCs w:val="28"/>
          <w:lang w:eastAsia="en-US"/>
        </w:rPr>
        <w:t xml:space="preserve">и группам проектов, установленным </w:t>
      </w:r>
      <w:r w:rsidR="00D96328" w:rsidRPr="0073676F">
        <w:rPr>
          <w:rFonts w:eastAsiaTheme="minorHAnsi"/>
          <w:szCs w:val="28"/>
          <w:lang w:eastAsia="en-US"/>
        </w:rPr>
        <w:t>согласно пунктам</w:t>
      </w:r>
      <w:r w:rsidR="00424510" w:rsidRPr="0073676F">
        <w:rPr>
          <w:rFonts w:eastAsiaTheme="minorHAnsi"/>
          <w:szCs w:val="28"/>
          <w:lang w:eastAsia="en-US"/>
        </w:rPr>
        <w:t>и</w:t>
      </w:r>
      <w:r w:rsidR="00D96328" w:rsidRPr="0073676F">
        <w:rPr>
          <w:rFonts w:eastAsiaTheme="minorHAnsi"/>
          <w:szCs w:val="28"/>
          <w:lang w:eastAsia="en-US"/>
        </w:rPr>
        <w:t xml:space="preserve"> 1.2.1 и 1.8 настоящего Порядка</w:t>
      </w:r>
      <w:proofErr w:type="gramStart"/>
      <w:r w:rsidRPr="0073676F">
        <w:rPr>
          <w:rFonts w:eastAsiaTheme="minorHAnsi"/>
          <w:szCs w:val="28"/>
          <w:lang w:eastAsia="en-US"/>
        </w:rPr>
        <w:t>;</w:t>
      </w:r>
      <w:r w:rsidR="00DC7109" w:rsidRPr="0073676F">
        <w:rPr>
          <w:rFonts w:eastAsiaTheme="minorHAnsi"/>
          <w:szCs w:val="28"/>
          <w:lang w:eastAsia="en-US"/>
        </w:rPr>
        <w:t>»</w:t>
      </w:r>
      <w:proofErr w:type="gramEnd"/>
      <w:r w:rsidR="00DC7109" w:rsidRPr="0073676F">
        <w:rPr>
          <w:rFonts w:eastAsiaTheme="minorHAnsi"/>
          <w:szCs w:val="28"/>
          <w:lang w:eastAsia="en-US"/>
        </w:rPr>
        <w:t>;</w:t>
      </w:r>
    </w:p>
    <w:p w:rsidR="007A1FEA" w:rsidRDefault="00B637B6" w:rsidP="00B637B6">
      <w:pPr>
        <w:ind w:firstLine="709"/>
        <w:rPr>
          <w:rFonts w:eastAsiaTheme="minorHAnsi"/>
          <w:szCs w:val="28"/>
          <w:lang w:eastAsia="en-US"/>
        </w:rPr>
      </w:pPr>
      <w:r>
        <w:rPr>
          <w:rFonts w:eastAsiaTheme="minorHAnsi"/>
          <w:szCs w:val="28"/>
          <w:lang w:eastAsia="en-US"/>
        </w:rPr>
        <w:t>а</w:t>
      </w:r>
      <w:r w:rsidR="00496F03" w:rsidRPr="00B637B6">
        <w:rPr>
          <w:rFonts w:eastAsiaTheme="minorHAnsi"/>
          <w:szCs w:val="28"/>
          <w:lang w:eastAsia="en-US"/>
        </w:rPr>
        <w:t xml:space="preserve">бзац </w:t>
      </w:r>
      <w:r w:rsidR="005E7BB4">
        <w:rPr>
          <w:rFonts w:eastAsiaTheme="minorHAnsi"/>
          <w:szCs w:val="28"/>
          <w:lang w:eastAsia="en-US"/>
        </w:rPr>
        <w:t>седьмой</w:t>
      </w:r>
      <w:r w:rsidR="00496F03" w:rsidRPr="00B637B6">
        <w:rPr>
          <w:rFonts w:eastAsiaTheme="minorHAnsi"/>
          <w:szCs w:val="28"/>
          <w:lang w:eastAsia="en-US"/>
        </w:rPr>
        <w:t xml:space="preserve"> изложить в следующей редакции:</w:t>
      </w:r>
      <w:r>
        <w:rPr>
          <w:rFonts w:eastAsiaTheme="minorHAnsi"/>
          <w:szCs w:val="28"/>
          <w:lang w:eastAsia="en-US"/>
        </w:rPr>
        <w:t xml:space="preserve"> </w:t>
      </w:r>
    </w:p>
    <w:p w:rsidR="00496F03" w:rsidRDefault="003220F8" w:rsidP="00686A06">
      <w:pPr>
        <w:ind w:firstLine="709"/>
        <w:rPr>
          <w:szCs w:val="28"/>
        </w:rPr>
      </w:pPr>
      <w:r>
        <w:rPr>
          <w:rFonts w:eastAsiaTheme="minorHAnsi"/>
          <w:szCs w:val="28"/>
          <w:lang w:eastAsia="en-US"/>
        </w:rPr>
        <w:t>«</w:t>
      </w:r>
      <w:r w:rsidR="00496F03" w:rsidRPr="00496F03">
        <w:rPr>
          <w:rFonts w:eastAsiaTheme="minorHAnsi"/>
          <w:szCs w:val="28"/>
          <w:lang w:eastAsia="en-US"/>
        </w:rPr>
        <w:t xml:space="preserve">проект </w:t>
      </w:r>
      <w:r w:rsidR="00496F03">
        <w:rPr>
          <w:szCs w:val="28"/>
        </w:rPr>
        <w:t>–</w:t>
      </w:r>
      <w:r w:rsidR="00496F03" w:rsidRPr="00496F03">
        <w:rPr>
          <w:szCs w:val="28"/>
        </w:rPr>
        <w:t xml:space="preserve"> разработанный СО НКО комплекс взаимосвязанных социально значимых мероприятий</w:t>
      </w:r>
      <w:r w:rsidR="007A1FEA">
        <w:rPr>
          <w:szCs w:val="28"/>
        </w:rPr>
        <w:t xml:space="preserve"> </w:t>
      </w:r>
      <w:r w:rsidR="00496F03" w:rsidRPr="00496F03">
        <w:rPr>
          <w:szCs w:val="28"/>
        </w:rPr>
        <w:t xml:space="preserve">по одному из направлений, указанных </w:t>
      </w:r>
      <w:r w:rsidR="005177F5">
        <w:rPr>
          <w:szCs w:val="28"/>
        </w:rPr>
        <w:br/>
      </w:r>
      <w:r w:rsidR="00496F03" w:rsidRPr="00496F03">
        <w:rPr>
          <w:szCs w:val="28"/>
        </w:rPr>
        <w:t xml:space="preserve">в </w:t>
      </w:r>
      <w:hyperlink w:anchor="P55">
        <w:r w:rsidR="00496F03" w:rsidRPr="00496F03">
          <w:rPr>
            <w:color w:val="000000" w:themeColor="text1"/>
            <w:szCs w:val="28"/>
          </w:rPr>
          <w:t>пункте 1.2</w:t>
        </w:r>
      </w:hyperlink>
      <w:r w:rsidR="00496F03" w:rsidRPr="00496F03">
        <w:rPr>
          <w:color w:val="000000" w:themeColor="text1"/>
          <w:szCs w:val="28"/>
        </w:rPr>
        <w:t xml:space="preserve"> </w:t>
      </w:r>
      <w:r w:rsidR="00496F03" w:rsidRPr="00496F03">
        <w:rPr>
          <w:szCs w:val="28"/>
        </w:rPr>
        <w:t>настоящего Порядка</w:t>
      </w:r>
      <w:r w:rsidR="00826EC8">
        <w:rPr>
          <w:szCs w:val="28"/>
        </w:rPr>
        <w:t>,</w:t>
      </w:r>
      <w:r w:rsidR="007A1FEA">
        <w:rPr>
          <w:szCs w:val="28"/>
        </w:rPr>
        <w:t xml:space="preserve"> </w:t>
      </w:r>
      <w:r w:rsidR="00686A06">
        <w:rPr>
          <w:szCs w:val="28"/>
        </w:rPr>
        <w:t xml:space="preserve">согласно группам проектов, определенным в пункте 1.2.1 настоящего Проекта, </w:t>
      </w:r>
      <w:r w:rsidR="00496F03" w:rsidRPr="00496F03">
        <w:rPr>
          <w:szCs w:val="28"/>
        </w:rPr>
        <w:t>со сроком реализации,</w:t>
      </w:r>
      <w:r w:rsidR="00496F03">
        <w:rPr>
          <w:szCs w:val="28"/>
        </w:rPr>
        <w:t xml:space="preserve"> </w:t>
      </w:r>
      <w:r w:rsidR="00686A06">
        <w:rPr>
          <w:szCs w:val="28"/>
        </w:rPr>
        <w:t>установленным</w:t>
      </w:r>
      <w:r w:rsidR="00496F03" w:rsidRPr="00496F03">
        <w:rPr>
          <w:szCs w:val="28"/>
        </w:rPr>
        <w:t xml:space="preserve"> правов</w:t>
      </w:r>
      <w:r w:rsidR="00686A06">
        <w:rPr>
          <w:szCs w:val="28"/>
        </w:rPr>
        <w:t>ы</w:t>
      </w:r>
      <w:r w:rsidR="00496F03" w:rsidRPr="00496F03">
        <w:rPr>
          <w:szCs w:val="28"/>
        </w:rPr>
        <w:t>м</w:t>
      </w:r>
      <w:r w:rsidR="00686A06">
        <w:rPr>
          <w:szCs w:val="28"/>
        </w:rPr>
        <w:t xml:space="preserve"> </w:t>
      </w:r>
      <w:r w:rsidR="00496F03" w:rsidRPr="00496F03">
        <w:rPr>
          <w:szCs w:val="28"/>
        </w:rPr>
        <w:t>акт</w:t>
      </w:r>
      <w:r w:rsidR="00686A06">
        <w:rPr>
          <w:szCs w:val="28"/>
        </w:rPr>
        <w:t xml:space="preserve">ом </w:t>
      </w:r>
      <w:r w:rsidR="00496F03" w:rsidRPr="00496F03">
        <w:rPr>
          <w:szCs w:val="28"/>
        </w:rPr>
        <w:t>Комитета</w:t>
      </w:r>
      <w:r w:rsidR="00686A06">
        <w:rPr>
          <w:szCs w:val="28"/>
        </w:rPr>
        <w:t xml:space="preserve"> </w:t>
      </w:r>
      <w:r w:rsidR="007A1FEA" w:rsidRPr="0045406F">
        <w:rPr>
          <w:szCs w:val="28"/>
        </w:rPr>
        <w:t>о проведении</w:t>
      </w:r>
      <w:r w:rsidR="00686A06" w:rsidRPr="0045406F">
        <w:rPr>
          <w:szCs w:val="28"/>
        </w:rPr>
        <w:t xml:space="preserve"> </w:t>
      </w:r>
      <w:r w:rsidR="00496F03" w:rsidRPr="0045406F">
        <w:rPr>
          <w:szCs w:val="28"/>
        </w:rPr>
        <w:t>отбора</w:t>
      </w:r>
      <w:r w:rsidR="00496F03" w:rsidRPr="00496F03">
        <w:rPr>
          <w:szCs w:val="28"/>
        </w:rPr>
        <w:t>,</w:t>
      </w:r>
      <w:r w:rsidR="00686A06">
        <w:rPr>
          <w:szCs w:val="28"/>
        </w:rPr>
        <w:t xml:space="preserve"> </w:t>
      </w:r>
      <w:r w:rsidR="00496F03" w:rsidRPr="00496F03">
        <w:rPr>
          <w:szCs w:val="28"/>
        </w:rPr>
        <w:t>но</w:t>
      </w:r>
      <w:r w:rsidR="00686A06">
        <w:rPr>
          <w:szCs w:val="28"/>
        </w:rPr>
        <w:t xml:space="preserve"> </w:t>
      </w:r>
      <w:r w:rsidR="00496F03" w:rsidRPr="00496F03">
        <w:rPr>
          <w:szCs w:val="28"/>
        </w:rPr>
        <w:t>не</w:t>
      </w:r>
      <w:r w:rsidR="00686A06">
        <w:rPr>
          <w:szCs w:val="28"/>
        </w:rPr>
        <w:t xml:space="preserve"> </w:t>
      </w:r>
      <w:r w:rsidR="00496F03" w:rsidRPr="00496F03">
        <w:rPr>
          <w:szCs w:val="28"/>
        </w:rPr>
        <w:t>более 24</w:t>
      </w:r>
      <w:r w:rsidR="00686A06">
        <w:rPr>
          <w:szCs w:val="28"/>
        </w:rPr>
        <w:t xml:space="preserve"> </w:t>
      </w:r>
      <w:r w:rsidR="00496F03" w:rsidRPr="00496F03">
        <w:rPr>
          <w:szCs w:val="28"/>
        </w:rPr>
        <w:t>месяцев,</w:t>
      </w:r>
      <w:r w:rsidR="00686A06">
        <w:rPr>
          <w:szCs w:val="28"/>
        </w:rPr>
        <w:t xml:space="preserve"> информация о котором </w:t>
      </w:r>
      <w:r w:rsidR="00496F03" w:rsidRPr="00496F03">
        <w:rPr>
          <w:szCs w:val="28"/>
        </w:rPr>
        <w:t>представлен</w:t>
      </w:r>
      <w:r w:rsidR="00686A06">
        <w:rPr>
          <w:szCs w:val="28"/>
        </w:rPr>
        <w:t>а</w:t>
      </w:r>
      <w:r w:rsidR="00496F03" w:rsidRPr="00496F03">
        <w:rPr>
          <w:szCs w:val="28"/>
        </w:rPr>
        <w:t xml:space="preserve"> в составе заявки</w:t>
      </w:r>
      <w:proofErr w:type="gramStart"/>
      <w:r w:rsidR="00496F03" w:rsidRPr="00496F03">
        <w:rPr>
          <w:szCs w:val="28"/>
        </w:rPr>
        <w:t>;</w:t>
      </w:r>
      <w:r w:rsidR="00496F03">
        <w:rPr>
          <w:szCs w:val="28"/>
        </w:rPr>
        <w:t>»</w:t>
      </w:r>
      <w:proofErr w:type="gramEnd"/>
      <w:r w:rsidR="00B637B6">
        <w:rPr>
          <w:szCs w:val="28"/>
        </w:rPr>
        <w:t>;</w:t>
      </w:r>
      <w:r w:rsidR="00826EC8">
        <w:rPr>
          <w:szCs w:val="28"/>
        </w:rPr>
        <w:t xml:space="preserve"> </w:t>
      </w:r>
    </w:p>
    <w:p w:rsidR="007A1FEA" w:rsidRDefault="00B637B6" w:rsidP="00E82F44">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B637B6">
        <w:rPr>
          <w:rFonts w:ascii="Times New Roman" w:eastAsiaTheme="minorHAnsi" w:hAnsi="Times New Roman" w:cs="Times New Roman"/>
          <w:sz w:val="28"/>
          <w:szCs w:val="28"/>
          <w:lang w:eastAsia="en-US"/>
        </w:rPr>
        <w:t xml:space="preserve">абзац </w:t>
      </w:r>
      <w:r w:rsidR="005E7BB4">
        <w:rPr>
          <w:rFonts w:ascii="Times New Roman" w:eastAsiaTheme="minorHAnsi" w:hAnsi="Times New Roman" w:cs="Times New Roman"/>
          <w:sz w:val="28"/>
          <w:szCs w:val="28"/>
          <w:lang w:eastAsia="en-US"/>
        </w:rPr>
        <w:t>девятый</w:t>
      </w:r>
      <w:r w:rsidRPr="00B637B6">
        <w:rPr>
          <w:rFonts w:ascii="Times New Roman" w:eastAsiaTheme="minorHAnsi" w:hAnsi="Times New Roman" w:cs="Times New Roman"/>
          <w:sz w:val="28"/>
          <w:szCs w:val="28"/>
          <w:lang w:eastAsia="en-US"/>
        </w:rPr>
        <w:t xml:space="preserve"> изложить в следующей редакции: </w:t>
      </w:r>
    </w:p>
    <w:p w:rsidR="00B637B6" w:rsidRDefault="003220F8" w:rsidP="00E82F4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w:t>
      </w:r>
      <w:r w:rsidR="00B637B6" w:rsidRPr="00B637B6">
        <w:rPr>
          <w:rFonts w:ascii="Times New Roman" w:hAnsi="Times New Roman" w:cs="Times New Roman"/>
          <w:sz w:val="28"/>
          <w:szCs w:val="28"/>
        </w:rPr>
        <w:t xml:space="preserve">эксперты </w:t>
      </w:r>
      <w:r w:rsidR="00B637B6">
        <w:rPr>
          <w:rFonts w:ascii="Times New Roman" w:hAnsi="Times New Roman" w:cs="Times New Roman"/>
          <w:sz w:val="28"/>
          <w:szCs w:val="28"/>
        </w:rPr>
        <w:t>–</w:t>
      </w:r>
      <w:r w:rsidR="00B637B6" w:rsidRPr="00B637B6">
        <w:rPr>
          <w:rFonts w:ascii="Times New Roman" w:hAnsi="Times New Roman" w:cs="Times New Roman"/>
          <w:sz w:val="28"/>
          <w:szCs w:val="28"/>
        </w:rPr>
        <w:t xml:space="preserve"> лица, определенные экспертным советом для оценки заявок на основании предложений Комитета, основанных на рекомендациях отраслевых органов исполнительной власти</w:t>
      </w:r>
      <w:r w:rsidR="007A1FEA">
        <w:rPr>
          <w:rFonts w:ascii="Times New Roman" w:hAnsi="Times New Roman" w:cs="Times New Roman"/>
          <w:sz w:val="28"/>
          <w:szCs w:val="28"/>
        </w:rPr>
        <w:t xml:space="preserve"> </w:t>
      </w:r>
      <w:r w:rsidR="00B637B6" w:rsidRPr="00B637B6">
        <w:rPr>
          <w:rFonts w:ascii="Times New Roman" w:hAnsi="Times New Roman" w:cs="Times New Roman"/>
          <w:sz w:val="28"/>
          <w:szCs w:val="28"/>
        </w:rPr>
        <w:t>Ленинградской области, органов местного самоуправления Ленинградской области, экспертного сообщества. Лица, замещающие государственные должности субъектов Российской Федерации, должности государственной и муниципальной службы, муниципальные должности, могут составлять</w:t>
      </w:r>
      <w:r w:rsidR="007A1FEA">
        <w:rPr>
          <w:rFonts w:ascii="Times New Roman" w:hAnsi="Times New Roman" w:cs="Times New Roman"/>
          <w:sz w:val="28"/>
          <w:szCs w:val="28"/>
        </w:rPr>
        <w:t xml:space="preserve"> н</w:t>
      </w:r>
      <w:r w:rsidR="00B637B6" w:rsidRPr="00B637B6">
        <w:rPr>
          <w:rFonts w:ascii="Times New Roman" w:hAnsi="Times New Roman" w:cs="Times New Roman"/>
          <w:sz w:val="28"/>
          <w:szCs w:val="28"/>
        </w:rPr>
        <w:t>е более одной трети</w:t>
      </w:r>
      <w:r w:rsidR="007A1FEA">
        <w:rPr>
          <w:rFonts w:ascii="Times New Roman" w:hAnsi="Times New Roman" w:cs="Times New Roman"/>
          <w:sz w:val="28"/>
          <w:szCs w:val="28"/>
        </w:rPr>
        <w:t xml:space="preserve"> </w:t>
      </w:r>
      <w:r w:rsidR="00B637B6" w:rsidRPr="00B637B6">
        <w:rPr>
          <w:rFonts w:ascii="Times New Roman" w:hAnsi="Times New Roman" w:cs="Times New Roman"/>
          <w:sz w:val="28"/>
          <w:szCs w:val="28"/>
        </w:rPr>
        <w:t>от общего числа экспертов</w:t>
      </w:r>
      <w:r w:rsidR="00B637B6">
        <w:rPr>
          <w:rFonts w:ascii="Times New Roman" w:hAnsi="Times New Roman" w:cs="Times New Roman"/>
          <w:sz w:val="28"/>
          <w:szCs w:val="28"/>
        </w:rPr>
        <w:t>,</w:t>
      </w:r>
      <w:r w:rsidR="00971135">
        <w:rPr>
          <w:rFonts w:ascii="Times New Roman" w:hAnsi="Times New Roman" w:cs="Times New Roman"/>
          <w:sz w:val="28"/>
          <w:szCs w:val="28"/>
        </w:rPr>
        <w:t xml:space="preserve"> оценивающих заявки на отборе</w:t>
      </w:r>
      <w:proofErr w:type="gramStart"/>
      <w:r w:rsidR="00971135">
        <w:rPr>
          <w:rFonts w:ascii="Times New Roman" w:hAnsi="Times New Roman" w:cs="Times New Roman"/>
          <w:sz w:val="28"/>
          <w:szCs w:val="28"/>
        </w:rPr>
        <w:t>;»</w:t>
      </w:r>
      <w:proofErr w:type="gramEnd"/>
      <w:r w:rsidR="00971135">
        <w:rPr>
          <w:rFonts w:ascii="Times New Roman" w:hAnsi="Times New Roman" w:cs="Times New Roman"/>
          <w:sz w:val="28"/>
          <w:szCs w:val="28"/>
        </w:rPr>
        <w:t>;</w:t>
      </w:r>
    </w:p>
    <w:p w:rsidR="007A1FEA" w:rsidRPr="0045406F" w:rsidRDefault="007A1FEA" w:rsidP="00E82F44">
      <w:pPr>
        <w:pStyle w:val="ConsPlusNormal"/>
        <w:ind w:firstLine="540"/>
        <w:jc w:val="both"/>
        <w:rPr>
          <w:rFonts w:ascii="Times New Roman" w:hAnsi="Times New Roman" w:cs="Times New Roman"/>
          <w:sz w:val="28"/>
          <w:szCs w:val="28"/>
        </w:rPr>
      </w:pPr>
      <w:r w:rsidRPr="0045406F">
        <w:rPr>
          <w:rFonts w:ascii="Times New Roman" w:hAnsi="Times New Roman" w:cs="Times New Roman"/>
          <w:sz w:val="28"/>
          <w:szCs w:val="28"/>
        </w:rPr>
        <w:t>дополнить абзацем следующего содержания:</w:t>
      </w:r>
    </w:p>
    <w:p w:rsidR="007A1FEA" w:rsidRPr="0045406F" w:rsidRDefault="007A1FEA" w:rsidP="00E82F44">
      <w:pPr>
        <w:pStyle w:val="ConsPlusNormal"/>
        <w:ind w:firstLine="540"/>
        <w:jc w:val="both"/>
        <w:rPr>
          <w:rFonts w:ascii="Times New Roman" w:hAnsi="Times New Roman" w:cs="Times New Roman"/>
          <w:sz w:val="28"/>
          <w:szCs w:val="28"/>
        </w:rPr>
      </w:pPr>
      <w:r w:rsidRPr="0045406F">
        <w:rPr>
          <w:rFonts w:ascii="Times New Roman" w:hAnsi="Times New Roman" w:cs="Times New Roman"/>
          <w:sz w:val="28"/>
          <w:szCs w:val="28"/>
        </w:rPr>
        <w:t>«</w:t>
      </w:r>
      <w:proofErr w:type="spellStart"/>
      <w:r w:rsidRPr="0045406F">
        <w:rPr>
          <w:rFonts w:ascii="Times New Roman" w:hAnsi="Times New Roman" w:cs="Times New Roman"/>
          <w:sz w:val="28"/>
          <w:szCs w:val="28"/>
        </w:rPr>
        <w:t>благополучатели</w:t>
      </w:r>
      <w:proofErr w:type="spellEnd"/>
      <w:r w:rsidRPr="0045406F">
        <w:rPr>
          <w:rFonts w:ascii="Times New Roman" w:hAnsi="Times New Roman" w:cs="Times New Roman"/>
          <w:sz w:val="28"/>
          <w:szCs w:val="28"/>
        </w:rPr>
        <w:t xml:space="preserve"> </w:t>
      </w:r>
      <w:r w:rsidR="004E34A4" w:rsidRPr="0045406F">
        <w:rPr>
          <w:rFonts w:ascii="Times New Roman" w:hAnsi="Times New Roman" w:cs="Times New Roman"/>
          <w:sz w:val="28"/>
          <w:szCs w:val="28"/>
        </w:rPr>
        <w:t>–</w:t>
      </w:r>
      <w:r w:rsidRPr="0045406F">
        <w:rPr>
          <w:rFonts w:ascii="Times New Roman" w:hAnsi="Times New Roman" w:cs="Times New Roman"/>
          <w:sz w:val="28"/>
          <w:szCs w:val="28"/>
        </w:rPr>
        <w:t xml:space="preserve"> </w:t>
      </w:r>
      <w:r w:rsidR="004E34A4" w:rsidRPr="0045406F">
        <w:rPr>
          <w:rFonts w:ascii="Times New Roman" w:hAnsi="Times New Roman" w:cs="Times New Roman"/>
          <w:sz w:val="28"/>
          <w:szCs w:val="28"/>
        </w:rPr>
        <w:t>лица или группа лиц, в интересах которых осуществляется деятельность по проекту</w:t>
      </w:r>
      <w:proofErr w:type="gramStart"/>
      <w:r w:rsidR="004E34A4" w:rsidRPr="0045406F">
        <w:rPr>
          <w:rFonts w:ascii="Times New Roman" w:hAnsi="Times New Roman" w:cs="Times New Roman"/>
          <w:sz w:val="28"/>
          <w:szCs w:val="28"/>
        </w:rPr>
        <w:t>.</w:t>
      </w:r>
      <w:r w:rsidRPr="0045406F">
        <w:rPr>
          <w:rFonts w:ascii="Times New Roman" w:hAnsi="Times New Roman" w:cs="Times New Roman"/>
          <w:sz w:val="28"/>
          <w:szCs w:val="28"/>
        </w:rPr>
        <w:t>».</w:t>
      </w:r>
      <w:proofErr w:type="gramEnd"/>
    </w:p>
    <w:p w:rsidR="004D2EB1" w:rsidRPr="00414B28" w:rsidRDefault="004D2EB1" w:rsidP="003D27DC">
      <w:pPr>
        <w:pStyle w:val="a9"/>
        <w:numPr>
          <w:ilvl w:val="0"/>
          <w:numId w:val="10"/>
        </w:numPr>
        <w:autoSpaceDE w:val="0"/>
        <w:autoSpaceDN w:val="0"/>
        <w:adjustRightInd w:val="0"/>
        <w:ind w:left="0" w:firstLine="709"/>
        <w:rPr>
          <w:szCs w:val="28"/>
        </w:rPr>
      </w:pPr>
      <w:r w:rsidRPr="00414B28">
        <w:rPr>
          <w:szCs w:val="28"/>
        </w:rPr>
        <w:t xml:space="preserve">Абзац </w:t>
      </w:r>
      <w:r w:rsidR="00414B28" w:rsidRPr="00414B28">
        <w:rPr>
          <w:szCs w:val="28"/>
        </w:rPr>
        <w:t>четвертый</w:t>
      </w:r>
      <w:r w:rsidRPr="00414B28">
        <w:rPr>
          <w:szCs w:val="28"/>
        </w:rPr>
        <w:t xml:space="preserve"> пункта 1.5 изложить в следующей редакции: </w:t>
      </w:r>
    </w:p>
    <w:p w:rsidR="006441F2" w:rsidRPr="00B637B6" w:rsidRDefault="004D2EB1" w:rsidP="003D27DC">
      <w:pPr>
        <w:autoSpaceDE w:val="0"/>
        <w:autoSpaceDN w:val="0"/>
        <w:adjustRightInd w:val="0"/>
        <w:ind w:firstLine="709"/>
        <w:rPr>
          <w:szCs w:val="28"/>
        </w:rPr>
      </w:pPr>
      <w:r w:rsidRPr="00414B28">
        <w:rPr>
          <w:szCs w:val="28"/>
        </w:rPr>
        <w:t>«организационные расходы: организация</w:t>
      </w:r>
      <w:r w:rsidR="003D27DC" w:rsidRPr="00414B28">
        <w:rPr>
          <w:szCs w:val="28"/>
        </w:rPr>
        <w:t xml:space="preserve"> и проведение</w:t>
      </w:r>
      <w:r w:rsidRPr="00414B28">
        <w:rPr>
          <w:szCs w:val="28"/>
        </w:rPr>
        <w:t xml:space="preserve"> </w:t>
      </w:r>
      <w:r w:rsidR="003D27DC" w:rsidRPr="00414B28">
        <w:rPr>
          <w:szCs w:val="28"/>
        </w:rPr>
        <w:t xml:space="preserve">очных и дистанционных мероприятий, в том числе </w:t>
      </w:r>
      <w:r w:rsidRPr="00414B28">
        <w:rPr>
          <w:szCs w:val="28"/>
        </w:rPr>
        <w:t xml:space="preserve">питание и проживание участников мероприятий; </w:t>
      </w:r>
      <w:r w:rsidR="007A426D" w:rsidRPr="00414B28">
        <w:rPr>
          <w:szCs w:val="28"/>
        </w:rPr>
        <w:t xml:space="preserve">расходы </w:t>
      </w:r>
      <w:r w:rsidR="00B236B0" w:rsidRPr="00414B28">
        <w:rPr>
          <w:szCs w:val="28"/>
        </w:rPr>
        <w:t xml:space="preserve">на </w:t>
      </w:r>
      <w:r w:rsidRPr="00414B28">
        <w:rPr>
          <w:szCs w:val="28"/>
        </w:rPr>
        <w:t>изда</w:t>
      </w:r>
      <w:r w:rsidR="00B236B0" w:rsidRPr="00414B28">
        <w:rPr>
          <w:szCs w:val="28"/>
        </w:rPr>
        <w:t>тельско-полиграфические услуги; затраты на подарочную</w:t>
      </w:r>
      <w:r w:rsidRPr="00414B28">
        <w:rPr>
          <w:szCs w:val="28"/>
        </w:rPr>
        <w:t xml:space="preserve"> и сувени</w:t>
      </w:r>
      <w:r w:rsidR="00B236B0" w:rsidRPr="00414B28">
        <w:rPr>
          <w:szCs w:val="28"/>
        </w:rPr>
        <w:t>рную продукцию</w:t>
      </w:r>
      <w:r w:rsidRPr="00414B28">
        <w:rPr>
          <w:szCs w:val="28"/>
        </w:rPr>
        <w:t>; транспортные расходы; командировочные расходы; рекламные услуги; услуги по освещению мероприятий в средствах массовой информации, социальных сетях</w:t>
      </w:r>
      <w:proofErr w:type="gramStart"/>
      <w:r w:rsidRPr="00414B28">
        <w:rPr>
          <w:szCs w:val="28"/>
        </w:rPr>
        <w:t>.</w:t>
      </w:r>
      <w:r w:rsidR="003D27DC" w:rsidRPr="00414B28">
        <w:rPr>
          <w:szCs w:val="28"/>
        </w:rPr>
        <w:t>»;</w:t>
      </w:r>
      <w:proofErr w:type="gramEnd"/>
    </w:p>
    <w:p w:rsidR="00534C2C" w:rsidRPr="0045406F" w:rsidRDefault="00534C2C" w:rsidP="0045406F">
      <w:pPr>
        <w:pStyle w:val="ConsPlusNormal"/>
        <w:numPr>
          <w:ilvl w:val="0"/>
          <w:numId w:val="10"/>
        </w:numPr>
        <w:ind w:hanging="77"/>
        <w:jc w:val="both"/>
        <w:rPr>
          <w:rFonts w:ascii="Times New Roman" w:hAnsi="Times New Roman" w:cs="Times New Roman"/>
          <w:sz w:val="28"/>
          <w:szCs w:val="28"/>
        </w:rPr>
      </w:pPr>
      <w:r w:rsidRPr="0045406F">
        <w:rPr>
          <w:rFonts w:ascii="Times New Roman" w:hAnsi="Times New Roman" w:cs="Times New Roman"/>
          <w:sz w:val="28"/>
          <w:szCs w:val="28"/>
        </w:rPr>
        <w:t xml:space="preserve">Пункт 1.8 </w:t>
      </w:r>
      <w:r w:rsidR="009C3921" w:rsidRPr="0045406F">
        <w:rPr>
          <w:rFonts w:ascii="Times New Roman" w:hAnsi="Times New Roman" w:cs="Times New Roman"/>
          <w:sz w:val="28"/>
          <w:szCs w:val="28"/>
        </w:rPr>
        <w:t>дополнить абзацами следующего содержания</w:t>
      </w:r>
      <w:r w:rsidRPr="0045406F">
        <w:rPr>
          <w:rFonts w:ascii="Times New Roman" w:hAnsi="Times New Roman" w:cs="Times New Roman"/>
          <w:sz w:val="28"/>
          <w:szCs w:val="28"/>
        </w:rPr>
        <w:t>:</w:t>
      </w:r>
    </w:p>
    <w:p w:rsidR="009C3921" w:rsidRPr="0045406F" w:rsidRDefault="00534C2C" w:rsidP="009C3921">
      <w:pPr>
        <w:pStyle w:val="ConsPlusNormal"/>
        <w:ind w:firstLine="540"/>
        <w:jc w:val="both"/>
        <w:rPr>
          <w:rFonts w:ascii="Times New Roman" w:hAnsi="Times New Roman" w:cs="Times New Roman"/>
          <w:sz w:val="28"/>
          <w:szCs w:val="28"/>
        </w:rPr>
      </w:pPr>
      <w:r w:rsidRPr="0045406F">
        <w:rPr>
          <w:rFonts w:ascii="Times New Roman" w:hAnsi="Times New Roman" w:cs="Times New Roman"/>
          <w:sz w:val="28"/>
          <w:szCs w:val="28"/>
        </w:rPr>
        <w:t>«</w:t>
      </w:r>
      <w:r w:rsidR="009C3921" w:rsidRPr="0045406F">
        <w:rPr>
          <w:rFonts w:ascii="Times New Roman" w:hAnsi="Times New Roman" w:cs="Times New Roman"/>
          <w:sz w:val="28"/>
          <w:szCs w:val="28"/>
        </w:rPr>
        <w:t xml:space="preserve">Комитет проводит не менее одного отбора в календарный год раздельно по каждой из групп проектов, указанных в пункте 1.2.1 настоящего Порядка. Проведение отбора одновременно по нескольким указанным группам проектов не допускается. </w:t>
      </w:r>
    </w:p>
    <w:p w:rsidR="009C3921" w:rsidRPr="00412B4F" w:rsidRDefault="009C3921" w:rsidP="009C3921">
      <w:pPr>
        <w:pStyle w:val="ConsPlusNormal"/>
        <w:ind w:firstLine="540"/>
        <w:jc w:val="both"/>
        <w:rPr>
          <w:rFonts w:ascii="Times New Roman" w:hAnsi="Times New Roman" w:cs="Times New Roman"/>
          <w:sz w:val="28"/>
          <w:szCs w:val="28"/>
        </w:rPr>
      </w:pPr>
      <w:r w:rsidRPr="0045406F">
        <w:rPr>
          <w:rFonts w:ascii="Times New Roman" w:hAnsi="Times New Roman" w:cs="Times New Roman"/>
          <w:sz w:val="28"/>
          <w:szCs w:val="28"/>
        </w:rPr>
        <w:t>При проведении отбора по группе проектов согласно подпункту «а»</w:t>
      </w:r>
      <w:r w:rsidR="00DF1DCF">
        <w:rPr>
          <w:rFonts w:ascii="Times New Roman" w:hAnsi="Times New Roman" w:cs="Times New Roman"/>
          <w:sz w:val="28"/>
          <w:szCs w:val="28"/>
        </w:rPr>
        <w:t xml:space="preserve"> пункта 1.2.1 </w:t>
      </w:r>
      <w:r w:rsidR="00DF1DCF" w:rsidRPr="00412B4F">
        <w:rPr>
          <w:rFonts w:ascii="Times New Roman" w:hAnsi="Times New Roman" w:cs="Times New Roman"/>
          <w:sz w:val="28"/>
          <w:szCs w:val="28"/>
        </w:rPr>
        <w:t xml:space="preserve">настоящего </w:t>
      </w:r>
      <w:r w:rsidR="00DF1DCF" w:rsidRPr="004E6DE5">
        <w:rPr>
          <w:rFonts w:ascii="Times New Roman" w:hAnsi="Times New Roman" w:cs="Times New Roman"/>
          <w:sz w:val="28"/>
          <w:szCs w:val="28"/>
        </w:rPr>
        <w:t>Порядка</w:t>
      </w:r>
      <w:r w:rsidRPr="00412B4F">
        <w:rPr>
          <w:rFonts w:ascii="Times New Roman" w:hAnsi="Times New Roman" w:cs="Times New Roman"/>
          <w:sz w:val="28"/>
          <w:szCs w:val="28"/>
        </w:rPr>
        <w:t xml:space="preserve"> отбор проводится по направлениям, предусмотренным пунктом 1.2 настоящего Порядка, указанным в правовом акте Комитета о проведении отбора. </w:t>
      </w:r>
    </w:p>
    <w:p w:rsidR="00534C2C" w:rsidRPr="0045406F" w:rsidRDefault="009C3921" w:rsidP="009C3921">
      <w:pPr>
        <w:pStyle w:val="ConsPlusNormal"/>
        <w:ind w:firstLine="540"/>
        <w:jc w:val="both"/>
        <w:rPr>
          <w:rFonts w:ascii="Times New Roman" w:hAnsi="Times New Roman" w:cs="Times New Roman"/>
          <w:sz w:val="28"/>
          <w:szCs w:val="28"/>
        </w:rPr>
      </w:pPr>
      <w:r w:rsidRPr="00412B4F">
        <w:rPr>
          <w:rFonts w:ascii="Times New Roman" w:hAnsi="Times New Roman" w:cs="Times New Roman"/>
          <w:sz w:val="28"/>
          <w:szCs w:val="28"/>
        </w:rPr>
        <w:t>При проведении отбора по группе проектов согласно подпункту «</w:t>
      </w:r>
      <w:r w:rsidR="00CA414D" w:rsidRPr="00412B4F">
        <w:rPr>
          <w:rFonts w:ascii="Times New Roman" w:hAnsi="Times New Roman" w:cs="Times New Roman"/>
          <w:sz w:val="28"/>
          <w:szCs w:val="28"/>
        </w:rPr>
        <w:t>б</w:t>
      </w:r>
      <w:r w:rsidRPr="00412B4F">
        <w:rPr>
          <w:rFonts w:ascii="Times New Roman" w:hAnsi="Times New Roman" w:cs="Times New Roman"/>
          <w:sz w:val="28"/>
          <w:szCs w:val="28"/>
        </w:rPr>
        <w:t>»</w:t>
      </w:r>
      <w:r w:rsidR="00DF1DCF" w:rsidRPr="00412B4F">
        <w:rPr>
          <w:rFonts w:ascii="Times New Roman" w:hAnsi="Times New Roman" w:cs="Times New Roman"/>
          <w:sz w:val="28"/>
          <w:szCs w:val="28"/>
        </w:rPr>
        <w:t xml:space="preserve"> пункта 1.2.1 настоящего Порядка</w:t>
      </w:r>
      <w:r w:rsidRPr="00412B4F">
        <w:rPr>
          <w:rFonts w:ascii="Times New Roman" w:hAnsi="Times New Roman" w:cs="Times New Roman"/>
          <w:sz w:val="28"/>
          <w:szCs w:val="28"/>
        </w:rPr>
        <w:t xml:space="preserve"> отбор проводится по всем направлениям</w:t>
      </w:r>
      <w:r w:rsidR="00484622" w:rsidRPr="00412B4F">
        <w:rPr>
          <w:rFonts w:ascii="Times New Roman" w:hAnsi="Times New Roman" w:cs="Times New Roman"/>
          <w:sz w:val="28"/>
          <w:szCs w:val="28"/>
        </w:rPr>
        <w:t>,</w:t>
      </w:r>
      <w:r w:rsidRPr="00412B4F">
        <w:rPr>
          <w:rFonts w:ascii="Times New Roman" w:hAnsi="Times New Roman" w:cs="Times New Roman"/>
          <w:sz w:val="28"/>
          <w:szCs w:val="28"/>
        </w:rPr>
        <w:t xml:space="preserve"> </w:t>
      </w:r>
      <w:r w:rsidR="00484622" w:rsidRPr="00412B4F">
        <w:rPr>
          <w:rFonts w:ascii="Times New Roman" w:hAnsi="Times New Roman" w:cs="Times New Roman"/>
          <w:sz w:val="28"/>
          <w:szCs w:val="28"/>
        </w:rPr>
        <w:t xml:space="preserve">предусмотренным пунктом 1.2 настоящего </w:t>
      </w:r>
      <w:r w:rsidR="00484622" w:rsidRPr="004E6DE5">
        <w:rPr>
          <w:rFonts w:ascii="Times New Roman" w:hAnsi="Times New Roman" w:cs="Times New Roman"/>
          <w:sz w:val="28"/>
          <w:szCs w:val="28"/>
        </w:rPr>
        <w:t>Порядка,</w:t>
      </w:r>
      <w:r w:rsidR="00484622" w:rsidRPr="0045406F">
        <w:rPr>
          <w:rFonts w:ascii="Times New Roman" w:hAnsi="Times New Roman" w:cs="Times New Roman"/>
          <w:sz w:val="28"/>
          <w:szCs w:val="28"/>
        </w:rPr>
        <w:t xml:space="preserve"> отдельно для каждого </w:t>
      </w:r>
      <w:r w:rsidR="00484622" w:rsidRPr="0045406F">
        <w:rPr>
          <w:rFonts w:ascii="Times New Roman" w:hAnsi="Times New Roman" w:cs="Times New Roman"/>
          <w:sz w:val="28"/>
          <w:szCs w:val="28"/>
        </w:rPr>
        <w:lastRenderedPageBreak/>
        <w:t>муниципального район</w:t>
      </w:r>
      <w:r w:rsidR="00CA414D" w:rsidRPr="0045406F">
        <w:rPr>
          <w:rFonts w:ascii="Times New Roman" w:hAnsi="Times New Roman" w:cs="Times New Roman"/>
          <w:sz w:val="28"/>
          <w:szCs w:val="28"/>
        </w:rPr>
        <w:t>а</w:t>
      </w:r>
      <w:proofErr w:type="gramStart"/>
      <w:r w:rsidR="00CA414D" w:rsidRPr="0045406F">
        <w:rPr>
          <w:rFonts w:ascii="Times New Roman" w:hAnsi="Times New Roman" w:cs="Times New Roman"/>
          <w:sz w:val="28"/>
          <w:szCs w:val="28"/>
        </w:rPr>
        <w:t>.»;</w:t>
      </w:r>
      <w:proofErr w:type="gramEnd"/>
    </w:p>
    <w:p w:rsidR="00A31C1E" w:rsidRDefault="00103FA0" w:rsidP="00484622">
      <w:pPr>
        <w:pStyle w:val="ConsPlusNormal"/>
        <w:numPr>
          <w:ilvl w:val="0"/>
          <w:numId w:val="10"/>
        </w:numPr>
        <w:adjustRightInd w:val="0"/>
        <w:ind w:left="0" w:firstLine="709"/>
        <w:jc w:val="both"/>
        <w:rPr>
          <w:rFonts w:ascii="Times New Roman" w:hAnsi="Times New Roman" w:cs="Times New Roman"/>
          <w:sz w:val="28"/>
          <w:szCs w:val="28"/>
        </w:rPr>
      </w:pPr>
      <w:r w:rsidRPr="00484622">
        <w:rPr>
          <w:rFonts w:ascii="Times New Roman" w:hAnsi="Times New Roman" w:cs="Times New Roman"/>
          <w:sz w:val="28"/>
          <w:szCs w:val="28"/>
        </w:rPr>
        <w:t xml:space="preserve">Пункт 2.1. изложить в следующей редакции: </w:t>
      </w:r>
    </w:p>
    <w:p w:rsidR="00484622" w:rsidRDefault="00103FA0" w:rsidP="00886ACE">
      <w:pPr>
        <w:pStyle w:val="ConsPlusNormal"/>
        <w:adjustRightInd w:val="0"/>
        <w:ind w:firstLine="567"/>
        <w:jc w:val="both"/>
        <w:rPr>
          <w:rFonts w:ascii="Times New Roman" w:hAnsi="Times New Roman" w:cs="Times New Roman"/>
          <w:sz w:val="28"/>
          <w:szCs w:val="28"/>
        </w:rPr>
      </w:pPr>
      <w:r w:rsidRPr="00484622">
        <w:rPr>
          <w:rFonts w:ascii="Times New Roman" w:hAnsi="Times New Roman" w:cs="Times New Roman"/>
          <w:sz w:val="28"/>
          <w:szCs w:val="28"/>
        </w:rPr>
        <w:t>«</w:t>
      </w:r>
      <w:r w:rsidR="001859F3" w:rsidRPr="00484622">
        <w:rPr>
          <w:rFonts w:ascii="Times New Roman" w:hAnsi="Times New Roman" w:cs="Times New Roman"/>
          <w:sz w:val="28"/>
          <w:szCs w:val="28"/>
        </w:rPr>
        <w:t xml:space="preserve">2.1. Решение о проведении отбора принимается Комитетом и оформляется правовым актом, который включает в себя информацию, указанную в </w:t>
      </w:r>
      <w:hyperlink r:id="rId10" w:history="1">
        <w:r w:rsidR="001859F3" w:rsidRPr="00484622">
          <w:rPr>
            <w:rFonts w:ascii="Times New Roman" w:hAnsi="Times New Roman" w:cs="Times New Roman"/>
            <w:sz w:val="28"/>
            <w:szCs w:val="28"/>
          </w:rPr>
          <w:t>пункте 2.2</w:t>
        </w:r>
      </w:hyperlink>
      <w:r w:rsidR="001859F3" w:rsidRPr="00484622">
        <w:rPr>
          <w:rFonts w:ascii="Times New Roman" w:hAnsi="Times New Roman" w:cs="Times New Roman"/>
          <w:sz w:val="28"/>
          <w:szCs w:val="28"/>
        </w:rPr>
        <w:t xml:space="preserve"> настоящего Порядка, а также информацию </w:t>
      </w:r>
      <w:r w:rsidR="0045406F">
        <w:rPr>
          <w:rFonts w:ascii="Times New Roman" w:hAnsi="Times New Roman" w:cs="Times New Roman"/>
          <w:sz w:val="28"/>
          <w:szCs w:val="28"/>
        </w:rPr>
        <w:br/>
      </w:r>
      <w:r w:rsidR="001859F3" w:rsidRPr="00484622">
        <w:rPr>
          <w:rFonts w:ascii="Times New Roman" w:hAnsi="Times New Roman" w:cs="Times New Roman"/>
          <w:sz w:val="28"/>
          <w:szCs w:val="28"/>
        </w:rPr>
        <w:t xml:space="preserve">о </w:t>
      </w:r>
      <w:r w:rsidR="001859F3" w:rsidRPr="0045406F">
        <w:rPr>
          <w:rFonts w:ascii="Times New Roman" w:hAnsi="Times New Roman" w:cs="Times New Roman"/>
          <w:sz w:val="28"/>
          <w:szCs w:val="28"/>
        </w:rPr>
        <w:t xml:space="preserve">группе </w:t>
      </w:r>
      <w:r w:rsidR="00484622" w:rsidRPr="0045406F">
        <w:rPr>
          <w:rFonts w:ascii="Times New Roman" w:hAnsi="Times New Roman" w:cs="Times New Roman"/>
          <w:sz w:val="28"/>
          <w:szCs w:val="28"/>
        </w:rPr>
        <w:t>проектов</w:t>
      </w:r>
      <w:r w:rsidR="00B523CF">
        <w:rPr>
          <w:rFonts w:ascii="Times New Roman" w:hAnsi="Times New Roman" w:cs="Times New Roman"/>
          <w:sz w:val="28"/>
          <w:szCs w:val="28"/>
        </w:rPr>
        <w:t xml:space="preserve">, </w:t>
      </w:r>
      <w:r w:rsidR="001859F3" w:rsidRPr="00484622">
        <w:rPr>
          <w:rFonts w:ascii="Times New Roman" w:hAnsi="Times New Roman" w:cs="Times New Roman"/>
          <w:sz w:val="28"/>
          <w:szCs w:val="28"/>
        </w:rPr>
        <w:t>по которой проводится отбор и направлениях</w:t>
      </w:r>
      <w:r w:rsidR="00484622" w:rsidRPr="00484622">
        <w:rPr>
          <w:rFonts w:ascii="Times New Roman" w:hAnsi="Times New Roman" w:cs="Times New Roman"/>
          <w:sz w:val="28"/>
          <w:szCs w:val="28"/>
        </w:rPr>
        <w:t xml:space="preserve"> предоставления субсидии</w:t>
      </w:r>
      <w:r w:rsidR="001859F3" w:rsidRPr="00484622">
        <w:rPr>
          <w:rFonts w:ascii="Times New Roman" w:hAnsi="Times New Roman" w:cs="Times New Roman"/>
          <w:sz w:val="28"/>
          <w:szCs w:val="28"/>
        </w:rPr>
        <w:t xml:space="preserve">, об объеме ассигнований, </w:t>
      </w:r>
      <w:r w:rsidR="001859F3" w:rsidRPr="0045406F">
        <w:rPr>
          <w:rFonts w:ascii="Times New Roman" w:hAnsi="Times New Roman" w:cs="Times New Roman"/>
          <w:sz w:val="28"/>
          <w:szCs w:val="28"/>
        </w:rPr>
        <w:t>подлежащих распределению при отборе</w:t>
      </w:r>
      <w:r w:rsidR="0045406F" w:rsidRPr="0045406F">
        <w:rPr>
          <w:rFonts w:ascii="Times New Roman" w:hAnsi="Times New Roman" w:cs="Times New Roman"/>
          <w:sz w:val="28"/>
          <w:szCs w:val="28"/>
        </w:rPr>
        <w:t xml:space="preserve"> по каждой подгруппе</w:t>
      </w:r>
      <w:r w:rsidR="00C32045" w:rsidRPr="0045406F">
        <w:rPr>
          <w:rFonts w:ascii="Times New Roman" w:hAnsi="Times New Roman" w:cs="Times New Roman"/>
          <w:sz w:val="28"/>
          <w:szCs w:val="28"/>
        </w:rPr>
        <w:t xml:space="preserve">, </w:t>
      </w:r>
      <w:r w:rsidR="00D42F7B" w:rsidRPr="0045406F">
        <w:rPr>
          <w:rFonts w:ascii="Times New Roman" w:hAnsi="Times New Roman" w:cs="Times New Roman"/>
          <w:sz w:val="28"/>
          <w:szCs w:val="28"/>
        </w:rPr>
        <w:t xml:space="preserve">согласно </w:t>
      </w:r>
      <w:hyperlink r:id="rId11" w:history="1">
        <w:r w:rsidR="001859F3" w:rsidRPr="0045406F">
          <w:rPr>
            <w:rFonts w:ascii="Times New Roman" w:hAnsi="Times New Roman" w:cs="Times New Roman"/>
            <w:sz w:val="28"/>
            <w:szCs w:val="28"/>
          </w:rPr>
          <w:t>пункт</w:t>
        </w:r>
        <w:r w:rsidR="00A31C1E" w:rsidRPr="0045406F">
          <w:rPr>
            <w:rFonts w:ascii="Times New Roman" w:hAnsi="Times New Roman" w:cs="Times New Roman"/>
            <w:sz w:val="28"/>
            <w:szCs w:val="28"/>
          </w:rPr>
          <w:t>ам</w:t>
        </w:r>
        <w:r w:rsidR="001859F3" w:rsidRPr="0045406F">
          <w:rPr>
            <w:rFonts w:ascii="Times New Roman" w:hAnsi="Times New Roman" w:cs="Times New Roman"/>
            <w:sz w:val="28"/>
            <w:szCs w:val="28"/>
          </w:rPr>
          <w:t xml:space="preserve"> 1.2</w:t>
        </w:r>
      </w:hyperlink>
      <w:r w:rsidR="001859F3" w:rsidRPr="0045406F">
        <w:rPr>
          <w:rFonts w:ascii="Times New Roman" w:hAnsi="Times New Roman" w:cs="Times New Roman"/>
          <w:sz w:val="28"/>
          <w:szCs w:val="28"/>
        </w:rPr>
        <w:t xml:space="preserve"> </w:t>
      </w:r>
      <w:r w:rsidR="00A31C1E" w:rsidRPr="0045406F">
        <w:rPr>
          <w:rFonts w:ascii="Times New Roman" w:hAnsi="Times New Roman" w:cs="Times New Roman"/>
          <w:sz w:val="28"/>
          <w:szCs w:val="28"/>
        </w:rPr>
        <w:t xml:space="preserve">и 1.2.1 </w:t>
      </w:r>
      <w:r w:rsidR="001859F3" w:rsidRPr="00721066">
        <w:rPr>
          <w:rFonts w:ascii="Times New Roman" w:hAnsi="Times New Roman" w:cs="Times New Roman"/>
          <w:sz w:val="28"/>
          <w:szCs w:val="28"/>
        </w:rPr>
        <w:t>настоящего Порядка</w:t>
      </w:r>
      <w:r w:rsidR="001859F3" w:rsidRPr="00484622">
        <w:rPr>
          <w:rFonts w:ascii="Times New Roman" w:hAnsi="Times New Roman" w:cs="Times New Roman"/>
          <w:sz w:val="28"/>
          <w:szCs w:val="28"/>
        </w:rPr>
        <w:t xml:space="preserve"> (далее – объем ассигнований) </w:t>
      </w:r>
      <w:proofErr w:type="gramStart"/>
      <w:r w:rsidR="001859F3" w:rsidRPr="00484622">
        <w:rPr>
          <w:rFonts w:ascii="Times New Roman" w:hAnsi="Times New Roman" w:cs="Times New Roman"/>
          <w:sz w:val="28"/>
          <w:szCs w:val="28"/>
        </w:rPr>
        <w:t>и(</w:t>
      </w:r>
      <w:proofErr w:type="gramEnd"/>
      <w:r w:rsidR="001859F3" w:rsidRPr="00484622">
        <w:rPr>
          <w:rFonts w:ascii="Times New Roman" w:hAnsi="Times New Roman" w:cs="Times New Roman"/>
          <w:sz w:val="28"/>
          <w:szCs w:val="28"/>
        </w:rPr>
        <w:t xml:space="preserve">или) </w:t>
      </w:r>
      <w:r w:rsidR="00E1514D">
        <w:rPr>
          <w:rFonts w:ascii="Times New Roman" w:hAnsi="Times New Roman" w:cs="Times New Roman"/>
          <w:sz w:val="28"/>
          <w:szCs w:val="28"/>
        </w:rPr>
        <w:br/>
      </w:r>
      <w:r w:rsidR="001859F3" w:rsidRPr="00484622">
        <w:rPr>
          <w:rFonts w:ascii="Times New Roman" w:hAnsi="Times New Roman" w:cs="Times New Roman"/>
          <w:sz w:val="28"/>
          <w:szCs w:val="28"/>
        </w:rPr>
        <w:t>в соответствии с договором о предоставлении гранта Президента Российской Федерации на развитие гражданского общества, заключаемым между Комитетом и Фондом президентских грантов (далее - правовой акт Комитета о проведении отбора).</w:t>
      </w:r>
    </w:p>
    <w:p w:rsidR="00886ACE" w:rsidRDefault="009C5046" w:rsidP="008F7447">
      <w:pPr>
        <w:pStyle w:val="a9"/>
        <w:numPr>
          <w:ilvl w:val="0"/>
          <w:numId w:val="10"/>
        </w:numPr>
        <w:autoSpaceDE w:val="0"/>
        <w:autoSpaceDN w:val="0"/>
        <w:adjustRightInd w:val="0"/>
        <w:ind w:left="0" w:firstLine="567"/>
        <w:rPr>
          <w:szCs w:val="28"/>
        </w:rPr>
      </w:pPr>
      <w:r>
        <w:rPr>
          <w:szCs w:val="28"/>
        </w:rPr>
        <w:t>Абзац третий</w:t>
      </w:r>
      <w:r w:rsidR="008F7447" w:rsidRPr="00B76726">
        <w:rPr>
          <w:szCs w:val="28"/>
        </w:rPr>
        <w:t xml:space="preserve"> пункт</w:t>
      </w:r>
      <w:r w:rsidR="00886ACE">
        <w:rPr>
          <w:szCs w:val="28"/>
        </w:rPr>
        <w:t>а</w:t>
      </w:r>
      <w:r w:rsidR="008F7447" w:rsidRPr="00B76726">
        <w:rPr>
          <w:szCs w:val="28"/>
        </w:rPr>
        <w:t xml:space="preserve"> 2.2 изложить </w:t>
      </w:r>
      <w:r w:rsidR="002C4ED2" w:rsidRPr="00B76726">
        <w:rPr>
          <w:szCs w:val="28"/>
        </w:rPr>
        <w:t xml:space="preserve">в </w:t>
      </w:r>
      <w:r w:rsidR="00886ACE">
        <w:rPr>
          <w:szCs w:val="28"/>
        </w:rPr>
        <w:t>следующей</w:t>
      </w:r>
      <w:r w:rsidR="002C4ED2" w:rsidRPr="00B76726">
        <w:rPr>
          <w:szCs w:val="28"/>
        </w:rPr>
        <w:t xml:space="preserve"> редакции: </w:t>
      </w:r>
    </w:p>
    <w:p w:rsidR="008F7447" w:rsidRPr="00886ACE" w:rsidRDefault="002C4ED2" w:rsidP="00886ACE">
      <w:pPr>
        <w:autoSpaceDE w:val="0"/>
        <w:autoSpaceDN w:val="0"/>
        <w:adjustRightInd w:val="0"/>
        <w:ind w:firstLine="567"/>
        <w:rPr>
          <w:szCs w:val="28"/>
        </w:rPr>
      </w:pPr>
      <w:r w:rsidRPr="00886ACE">
        <w:rPr>
          <w:szCs w:val="28"/>
        </w:rPr>
        <w:t>«направлений, группы (подгрупп),</w:t>
      </w:r>
      <w:r w:rsidR="008F7447" w:rsidRPr="00886ACE">
        <w:rPr>
          <w:szCs w:val="28"/>
        </w:rPr>
        <w:t xml:space="preserve"> </w:t>
      </w:r>
      <w:r w:rsidR="00721066" w:rsidRPr="00886ACE">
        <w:rPr>
          <w:szCs w:val="28"/>
        </w:rPr>
        <w:t xml:space="preserve">согласно </w:t>
      </w:r>
      <w:hyperlink r:id="rId12" w:history="1">
        <w:r w:rsidR="00721066" w:rsidRPr="00886ACE">
          <w:rPr>
            <w:szCs w:val="28"/>
          </w:rPr>
          <w:t>пунктам 1.2</w:t>
        </w:r>
      </w:hyperlink>
      <w:r w:rsidR="00721066" w:rsidRPr="00886ACE">
        <w:rPr>
          <w:szCs w:val="28"/>
        </w:rPr>
        <w:t xml:space="preserve"> и 1.2.1 настоящего Порядка, </w:t>
      </w:r>
      <w:r w:rsidR="008F7447" w:rsidRPr="00886ACE">
        <w:rPr>
          <w:szCs w:val="28"/>
        </w:rPr>
        <w:t xml:space="preserve">даты начала подачи или окончания приема заявок участников отбора, </w:t>
      </w:r>
      <w:proofErr w:type="gramStart"/>
      <w:r w:rsidR="008F7447" w:rsidRPr="00886ACE">
        <w:rPr>
          <w:szCs w:val="28"/>
        </w:rPr>
        <w:t>которая</w:t>
      </w:r>
      <w:proofErr w:type="gramEnd"/>
      <w:r w:rsidR="00886ACE">
        <w:rPr>
          <w:szCs w:val="28"/>
        </w:rPr>
        <w:t xml:space="preserve"> </w:t>
      </w:r>
      <w:r w:rsidR="008F7447" w:rsidRPr="00886ACE">
        <w:rPr>
          <w:szCs w:val="28"/>
        </w:rPr>
        <w:t>не может быть ранее 30-го календарного дня, следующего за днем размещения объявления, а также срока проведения отбора;</w:t>
      </w:r>
    </w:p>
    <w:p w:rsidR="0033126B" w:rsidRPr="00484622" w:rsidRDefault="0033126B" w:rsidP="00484622">
      <w:pPr>
        <w:pStyle w:val="ConsPlusNormal"/>
        <w:numPr>
          <w:ilvl w:val="0"/>
          <w:numId w:val="10"/>
        </w:numPr>
        <w:adjustRightInd w:val="0"/>
        <w:ind w:left="0" w:firstLine="709"/>
        <w:jc w:val="both"/>
        <w:rPr>
          <w:rFonts w:ascii="Times New Roman" w:hAnsi="Times New Roman" w:cs="Times New Roman"/>
          <w:sz w:val="28"/>
          <w:szCs w:val="28"/>
        </w:rPr>
      </w:pPr>
      <w:r w:rsidRPr="00484622">
        <w:rPr>
          <w:rFonts w:ascii="Times New Roman" w:hAnsi="Times New Roman" w:cs="Times New Roman"/>
          <w:sz w:val="28"/>
          <w:szCs w:val="28"/>
        </w:rPr>
        <w:t>Пункт 2.3. изложить в следующей редакции:</w:t>
      </w:r>
    </w:p>
    <w:p w:rsidR="0033126B" w:rsidRPr="00F66EB8" w:rsidRDefault="003220F8" w:rsidP="0033126B">
      <w:pPr>
        <w:pStyle w:val="ConsPlusNormal"/>
        <w:ind w:firstLine="540"/>
        <w:jc w:val="both"/>
        <w:rPr>
          <w:rFonts w:ascii="Times New Roman" w:hAnsi="Times New Roman" w:cs="Times New Roman"/>
          <w:sz w:val="28"/>
          <w:szCs w:val="28"/>
        </w:rPr>
      </w:pPr>
      <w:r w:rsidRPr="00484622">
        <w:rPr>
          <w:rFonts w:ascii="Times New Roman" w:hAnsi="Times New Roman" w:cs="Times New Roman"/>
          <w:sz w:val="28"/>
          <w:szCs w:val="28"/>
        </w:rPr>
        <w:t>«</w:t>
      </w:r>
      <w:r w:rsidR="0033126B" w:rsidRPr="00484622">
        <w:rPr>
          <w:rFonts w:ascii="Times New Roman" w:hAnsi="Times New Roman" w:cs="Times New Roman"/>
          <w:sz w:val="28"/>
          <w:szCs w:val="28"/>
        </w:rPr>
        <w:t>2.3.</w:t>
      </w:r>
      <w:r w:rsidR="0033126B" w:rsidRPr="00F66EB8">
        <w:rPr>
          <w:rFonts w:ascii="Times New Roman" w:hAnsi="Times New Roman" w:cs="Times New Roman"/>
          <w:sz w:val="28"/>
          <w:szCs w:val="28"/>
        </w:rPr>
        <w:t xml:space="preserve"> К участию в отборе допускаются СО НКО, указанные в </w:t>
      </w:r>
      <w:hyperlink w:anchor="P99">
        <w:r w:rsidR="0033126B" w:rsidRPr="00F66EB8">
          <w:rPr>
            <w:rFonts w:ascii="Times New Roman" w:hAnsi="Times New Roman" w:cs="Times New Roman"/>
            <w:sz w:val="28"/>
            <w:szCs w:val="28"/>
          </w:rPr>
          <w:t>пункте 1.7</w:t>
        </w:r>
      </w:hyperlink>
      <w:r w:rsidR="0033126B" w:rsidRPr="00F66EB8">
        <w:rPr>
          <w:rFonts w:ascii="Times New Roman" w:hAnsi="Times New Roman" w:cs="Times New Roman"/>
          <w:sz w:val="28"/>
          <w:szCs w:val="28"/>
        </w:rPr>
        <w:t xml:space="preserve"> настоящего Порядка, а также:</w:t>
      </w:r>
    </w:p>
    <w:p w:rsidR="0033126B" w:rsidRPr="00F66EB8" w:rsidRDefault="0033126B" w:rsidP="0033126B">
      <w:pPr>
        <w:pStyle w:val="ConsPlusNormal"/>
        <w:numPr>
          <w:ilvl w:val="0"/>
          <w:numId w:val="12"/>
        </w:numPr>
        <w:ind w:left="0" w:firstLine="567"/>
        <w:jc w:val="both"/>
        <w:rPr>
          <w:rFonts w:ascii="Times New Roman" w:hAnsi="Times New Roman" w:cs="Times New Roman"/>
          <w:sz w:val="28"/>
          <w:szCs w:val="28"/>
        </w:rPr>
      </w:pPr>
      <w:r w:rsidRPr="00F66EB8">
        <w:rPr>
          <w:rFonts w:ascii="Times New Roman" w:hAnsi="Times New Roman" w:cs="Times New Roman"/>
          <w:sz w:val="28"/>
          <w:szCs w:val="28"/>
        </w:rPr>
        <w:t>соответствующие на день, пр</w:t>
      </w:r>
      <w:r>
        <w:rPr>
          <w:rFonts w:ascii="Times New Roman" w:hAnsi="Times New Roman" w:cs="Times New Roman"/>
          <w:sz w:val="28"/>
          <w:szCs w:val="28"/>
        </w:rPr>
        <w:t xml:space="preserve">едшествующий дате начала приема </w:t>
      </w:r>
      <w:r w:rsidRPr="00F66EB8">
        <w:rPr>
          <w:rFonts w:ascii="Times New Roman" w:hAnsi="Times New Roman" w:cs="Times New Roman"/>
          <w:sz w:val="28"/>
          <w:szCs w:val="28"/>
        </w:rPr>
        <w:t>заявок, следующим требованиям:</w:t>
      </w:r>
    </w:p>
    <w:p w:rsidR="0033126B" w:rsidRPr="00BB2F7E" w:rsidRDefault="0033126B" w:rsidP="0033126B">
      <w:pPr>
        <w:widowControl w:val="0"/>
        <w:autoSpaceDE w:val="0"/>
        <w:autoSpaceDN w:val="0"/>
        <w:ind w:firstLine="540"/>
        <w:rPr>
          <w:rFonts w:eastAsiaTheme="minorEastAsia"/>
          <w:szCs w:val="28"/>
        </w:rPr>
      </w:pPr>
      <w:r w:rsidRPr="00BB2F7E">
        <w:rPr>
          <w:rFonts w:eastAsiaTheme="minorEastAsia"/>
          <w:szCs w:val="28"/>
        </w:rPr>
        <w:t xml:space="preserve">у участника отбора должна отсутствовать просроченная задолженность по возврату в областной бюджет субсидий, бюджетных инвестиций, </w:t>
      </w:r>
      <w:proofErr w:type="gramStart"/>
      <w:r w:rsidRPr="00BB2F7E">
        <w:rPr>
          <w:rFonts w:eastAsiaTheme="minorEastAsia"/>
          <w:szCs w:val="28"/>
        </w:rPr>
        <w:t>предоставленных</w:t>
      </w:r>
      <w:proofErr w:type="gramEnd"/>
      <w:r w:rsidRPr="00BB2F7E">
        <w:rPr>
          <w:rFonts w:eastAsiaTheme="minorEastAsia"/>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33126B" w:rsidRDefault="0033126B" w:rsidP="0033126B">
      <w:pPr>
        <w:widowControl w:val="0"/>
        <w:autoSpaceDE w:val="0"/>
        <w:autoSpaceDN w:val="0"/>
        <w:ind w:firstLine="540"/>
        <w:rPr>
          <w:rFonts w:eastAsiaTheme="minorEastAsia"/>
          <w:szCs w:val="28"/>
        </w:rPr>
      </w:pPr>
      <w:r w:rsidRPr="00BB2F7E">
        <w:rPr>
          <w:rFonts w:eastAsiaTheme="minorEastAsia"/>
          <w:szCs w:val="28"/>
        </w:rPr>
        <w:t>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470578" w:rsidRPr="00AA4CE9" w:rsidRDefault="00470578" w:rsidP="00470578">
      <w:pPr>
        <w:autoSpaceDE w:val="0"/>
        <w:autoSpaceDN w:val="0"/>
        <w:adjustRightInd w:val="0"/>
        <w:ind w:firstLine="540"/>
        <w:rPr>
          <w:szCs w:val="28"/>
        </w:rPr>
      </w:pPr>
      <w:r w:rsidRPr="00AA4CE9">
        <w:rPr>
          <w:szCs w:val="28"/>
        </w:rPr>
        <w:t xml:space="preserve">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13" w:history="1">
        <w:r w:rsidRPr="00AA4CE9">
          <w:rPr>
            <w:szCs w:val="28"/>
          </w:rPr>
          <w:t>перечень</w:t>
        </w:r>
      </w:hyperlink>
      <w:r w:rsidRPr="00AA4CE9">
        <w:rPr>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w:t>
      </w:r>
      <w:r w:rsidRPr="00AA4CE9">
        <w:rPr>
          <w:szCs w:val="28"/>
        </w:rPr>
        <w:lastRenderedPageBreak/>
        <w:t>в совокупности превышает 25 процентов (если иное не предусмотрено законодательством Российской Федерации)</w:t>
      </w:r>
      <w:r w:rsidR="00A31C1E" w:rsidRPr="00AA4CE9">
        <w:rPr>
          <w:szCs w:val="28"/>
        </w:rPr>
        <w:t>;</w:t>
      </w:r>
    </w:p>
    <w:p w:rsidR="0033126B" w:rsidRPr="00BB2F7E" w:rsidRDefault="0033126B" w:rsidP="0033126B">
      <w:pPr>
        <w:widowControl w:val="0"/>
        <w:autoSpaceDE w:val="0"/>
        <w:autoSpaceDN w:val="0"/>
        <w:ind w:firstLine="540"/>
        <w:rPr>
          <w:rFonts w:eastAsiaTheme="minorEastAsia"/>
          <w:szCs w:val="28"/>
        </w:rPr>
      </w:pPr>
      <w:r w:rsidRPr="00BB2F7E">
        <w:rPr>
          <w:rFonts w:eastAsiaTheme="minorEastAsia"/>
          <w:szCs w:val="28"/>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33126B" w:rsidRPr="00BB2F7E" w:rsidRDefault="0033126B" w:rsidP="0033126B">
      <w:pPr>
        <w:widowControl w:val="0"/>
        <w:autoSpaceDE w:val="0"/>
        <w:autoSpaceDN w:val="0"/>
        <w:ind w:firstLine="540"/>
        <w:rPr>
          <w:rFonts w:eastAsiaTheme="minorEastAsia"/>
          <w:szCs w:val="28"/>
        </w:rPr>
      </w:pPr>
      <w:r w:rsidRPr="00BB2F7E">
        <w:rPr>
          <w:rFonts w:eastAsiaTheme="minorEastAsia"/>
          <w:szCs w:val="28"/>
        </w:rPr>
        <w:t>участник отбора отсутствует в реестре недобросовестных поставщиков;</w:t>
      </w:r>
    </w:p>
    <w:p w:rsidR="0033126B" w:rsidRDefault="0033126B" w:rsidP="0033126B">
      <w:pPr>
        <w:widowControl w:val="0"/>
        <w:autoSpaceDE w:val="0"/>
        <w:autoSpaceDN w:val="0"/>
        <w:ind w:firstLine="540"/>
        <w:rPr>
          <w:rFonts w:eastAsiaTheme="minorEastAsia"/>
          <w:szCs w:val="28"/>
        </w:rPr>
      </w:pPr>
      <w:r w:rsidRPr="00BB2F7E">
        <w:rPr>
          <w:rFonts w:eastAsiaTheme="minorEastAsia"/>
          <w:szCs w:val="28"/>
        </w:rPr>
        <w:t>участник отбора не должен получать средства из областного бюджета на основании иных нормативных правовых актов Ленинградской области на цели, у</w:t>
      </w:r>
      <w:r w:rsidRPr="00F66EB8">
        <w:rPr>
          <w:rFonts w:eastAsiaTheme="minorEastAsia"/>
          <w:szCs w:val="28"/>
        </w:rPr>
        <w:t>становленные настоящим Порядком</w:t>
      </w:r>
      <w:r w:rsidR="00103FA0">
        <w:rPr>
          <w:rFonts w:eastAsiaTheme="minorEastAsia"/>
          <w:szCs w:val="28"/>
        </w:rPr>
        <w:t>;</w:t>
      </w:r>
    </w:p>
    <w:p w:rsidR="00103FA0" w:rsidRPr="00470578" w:rsidRDefault="00103FA0" w:rsidP="0033126B">
      <w:pPr>
        <w:widowControl w:val="0"/>
        <w:autoSpaceDE w:val="0"/>
        <w:autoSpaceDN w:val="0"/>
        <w:ind w:firstLine="540"/>
        <w:rPr>
          <w:rFonts w:eastAsiaTheme="minorEastAsia"/>
          <w:color w:val="0070C0"/>
          <w:szCs w:val="28"/>
        </w:rPr>
      </w:pPr>
      <w:r w:rsidRPr="00F04E3B">
        <w:rPr>
          <w:rFonts w:eastAsiaTheme="minorEastAsia"/>
          <w:szCs w:val="28"/>
        </w:rPr>
        <w:t xml:space="preserve">участник отбора не должен получать средства из областного бюджета на основании настоящего </w:t>
      </w:r>
      <w:r w:rsidR="00470578" w:rsidRPr="00F04E3B">
        <w:rPr>
          <w:rFonts w:eastAsiaTheme="minorEastAsia"/>
          <w:szCs w:val="28"/>
        </w:rPr>
        <w:t>П</w:t>
      </w:r>
      <w:r w:rsidRPr="00F04E3B">
        <w:rPr>
          <w:rFonts w:eastAsiaTheme="minorEastAsia"/>
          <w:szCs w:val="28"/>
        </w:rPr>
        <w:t>орядка</w:t>
      </w:r>
      <w:r w:rsidR="00470578" w:rsidRPr="00F04E3B">
        <w:rPr>
          <w:rFonts w:eastAsiaTheme="minorEastAsia"/>
          <w:szCs w:val="28"/>
        </w:rPr>
        <w:t xml:space="preserve"> в течение финансового года, в котором подается заявка</w:t>
      </w:r>
      <w:r w:rsidRPr="00F04E3B">
        <w:rPr>
          <w:rFonts w:eastAsiaTheme="minorEastAsia"/>
          <w:szCs w:val="28"/>
        </w:rPr>
        <w:t>.</w:t>
      </w:r>
    </w:p>
    <w:p w:rsidR="0033126B" w:rsidRPr="0033126B" w:rsidRDefault="0033126B" w:rsidP="0033126B">
      <w:pPr>
        <w:pStyle w:val="a9"/>
        <w:numPr>
          <w:ilvl w:val="0"/>
          <w:numId w:val="12"/>
        </w:numPr>
        <w:autoSpaceDE w:val="0"/>
        <w:autoSpaceDN w:val="0"/>
        <w:ind w:left="0" w:firstLine="709"/>
        <w:rPr>
          <w:rFonts w:eastAsia="Calibri"/>
          <w:szCs w:val="28"/>
          <w:lang w:eastAsia="en-US"/>
        </w:rPr>
      </w:pPr>
      <w:proofErr w:type="gramStart"/>
      <w:r>
        <w:rPr>
          <w:rFonts w:eastAsia="Calibri"/>
          <w:szCs w:val="28"/>
          <w:lang w:eastAsia="en-US"/>
        </w:rPr>
        <w:t xml:space="preserve">у </w:t>
      </w:r>
      <w:r w:rsidR="00470578">
        <w:rPr>
          <w:rFonts w:eastAsia="Calibri"/>
          <w:szCs w:val="28"/>
          <w:lang w:eastAsia="en-US"/>
        </w:rPr>
        <w:t>участника отбора</w:t>
      </w:r>
      <w:r w:rsidRPr="00AF2B9E">
        <w:rPr>
          <w:rFonts w:eastAsia="Calibri"/>
          <w:szCs w:val="28"/>
          <w:lang w:eastAsia="en-US"/>
        </w:rPr>
        <w:t xml:space="preserve"> </w:t>
      </w:r>
      <w:r>
        <w:rPr>
          <w:rFonts w:eastAsia="Calibri"/>
          <w:szCs w:val="28"/>
          <w:lang w:eastAsia="en-US"/>
        </w:rPr>
        <w:t xml:space="preserve">отсутствует неисполненная </w:t>
      </w:r>
      <w:r w:rsidRPr="00AF2B9E">
        <w:rPr>
          <w:rFonts w:eastAsia="Calibri"/>
          <w:szCs w:val="28"/>
          <w:lang w:eastAsia="en-US"/>
        </w:rPr>
        <w:t xml:space="preserve">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неисполненная обязанность), </w:t>
      </w:r>
      <w:r w:rsidR="00EE63A4">
        <w:rPr>
          <w:rFonts w:eastAsia="Calibri"/>
          <w:szCs w:val="28"/>
          <w:lang w:eastAsia="en-US"/>
        </w:rPr>
        <w:br/>
      </w:r>
      <w:r w:rsidRPr="00AF2B9E">
        <w:rPr>
          <w:rFonts w:eastAsia="Calibri"/>
          <w:szCs w:val="28"/>
          <w:lang w:eastAsia="en-US"/>
        </w:rPr>
        <w:t>на дату формирования налоговым органом на основании запроса Комитета, направленного в течение двух рабочих дней со дня окончания срока приема заявок, справки об исполнении обязанности по уплате налогов</w:t>
      </w:r>
      <w:r>
        <w:rPr>
          <w:rFonts w:eastAsia="Calibri"/>
          <w:szCs w:val="28"/>
          <w:lang w:eastAsia="en-US"/>
        </w:rPr>
        <w:t>, сборов, пеней</w:t>
      </w:r>
      <w:proofErr w:type="gramEnd"/>
      <w:r>
        <w:rPr>
          <w:rFonts w:eastAsia="Calibri"/>
          <w:szCs w:val="28"/>
          <w:lang w:eastAsia="en-US"/>
        </w:rPr>
        <w:t>, штрафов, процентов</w:t>
      </w:r>
      <w:proofErr w:type="gramStart"/>
      <w:r>
        <w:rPr>
          <w:rFonts w:eastAsia="Calibri"/>
          <w:szCs w:val="28"/>
          <w:lang w:eastAsia="en-US"/>
        </w:rPr>
        <w:t>.»;</w:t>
      </w:r>
      <w:proofErr w:type="gramEnd"/>
    </w:p>
    <w:p w:rsidR="008F7447" w:rsidRPr="00AA4CE9" w:rsidRDefault="008F7447" w:rsidP="00E82F44">
      <w:pPr>
        <w:pStyle w:val="ConsPlusNormal"/>
        <w:numPr>
          <w:ilvl w:val="0"/>
          <w:numId w:val="10"/>
        </w:numPr>
        <w:ind w:left="0" w:firstLine="709"/>
        <w:jc w:val="both"/>
        <w:rPr>
          <w:rFonts w:ascii="Times New Roman" w:hAnsi="Times New Roman" w:cs="Times New Roman"/>
          <w:sz w:val="28"/>
          <w:szCs w:val="28"/>
        </w:rPr>
      </w:pPr>
      <w:r w:rsidRPr="00AA4CE9">
        <w:rPr>
          <w:rFonts w:ascii="Times New Roman" w:hAnsi="Times New Roman" w:cs="Times New Roman"/>
          <w:sz w:val="28"/>
          <w:szCs w:val="28"/>
        </w:rPr>
        <w:t>В пункте 2.4:</w:t>
      </w:r>
    </w:p>
    <w:p w:rsidR="00090DBD" w:rsidRPr="00AA4CE9" w:rsidRDefault="008F7447" w:rsidP="008F7447">
      <w:pPr>
        <w:pStyle w:val="ConsPlusNormal"/>
        <w:ind w:firstLine="709"/>
        <w:jc w:val="both"/>
        <w:rPr>
          <w:rFonts w:ascii="Times New Roman" w:hAnsi="Times New Roman" w:cs="Times New Roman"/>
          <w:sz w:val="28"/>
          <w:szCs w:val="28"/>
        </w:rPr>
      </w:pPr>
      <w:r w:rsidRPr="008F7447">
        <w:rPr>
          <w:rFonts w:ascii="Times New Roman" w:hAnsi="Times New Roman" w:cs="Times New Roman"/>
          <w:sz w:val="28"/>
          <w:szCs w:val="28"/>
        </w:rPr>
        <w:t>а</w:t>
      </w:r>
      <w:r w:rsidR="005871B7" w:rsidRPr="008F7447">
        <w:rPr>
          <w:rFonts w:ascii="Times New Roman" w:hAnsi="Times New Roman" w:cs="Times New Roman"/>
          <w:sz w:val="28"/>
          <w:szCs w:val="28"/>
        </w:rPr>
        <w:t xml:space="preserve">бзац </w:t>
      </w:r>
      <w:r w:rsidR="00A31C1E" w:rsidRPr="008F7447">
        <w:rPr>
          <w:rFonts w:ascii="Times New Roman" w:hAnsi="Times New Roman" w:cs="Times New Roman"/>
          <w:sz w:val="28"/>
          <w:szCs w:val="28"/>
        </w:rPr>
        <w:t>двенадцатый</w:t>
      </w:r>
      <w:r w:rsidR="00AA4CE9">
        <w:rPr>
          <w:rFonts w:ascii="Times New Roman" w:hAnsi="Times New Roman" w:cs="Times New Roman"/>
          <w:sz w:val="28"/>
          <w:szCs w:val="28"/>
        </w:rPr>
        <w:t xml:space="preserve"> </w:t>
      </w:r>
      <w:r w:rsidR="005871B7" w:rsidRPr="008F7447">
        <w:rPr>
          <w:rFonts w:ascii="Times New Roman" w:hAnsi="Times New Roman" w:cs="Times New Roman"/>
          <w:sz w:val="28"/>
          <w:szCs w:val="28"/>
        </w:rPr>
        <w:t>изложить в следующей</w:t>
      </w:r>
      <w:r w:rsidR="005871B7" w:rsidRPr="00090DBD">
        <w:rPr>
          <w:rFonts w:ascii="Times New Roman" w:hAnsi="Times New Roman" w:cs="Times New Roman"/>
          <w:sz w:val="28"/>
          <w:szCs w:val="28"/>
        </w:rPr>
        <w:t xml:space="preserve"> редакции: </w:t>
      </w:r>
      <w:r w:rsidR="003220F8">
        <w:rPr>
          <w:rFonts w:ascii="Times New Roman" w:hAnsi="Times New Roman" w:cs="Times New Roman"/>
          <w:sz w:val="28"/>
          <w:szCs w:val="28"/>
        </w:rPr>
        <w:t>«</w:t>
      </w:r>
      <w:r w:rsidR="00470578" w:rsidRPr="00AA4CE9">
        <w:rPr>
          <w:rFonts w:ascii="Times New Roman" w:hAnsi="Times New Roman" w:cs="Times New Roman"/>
          <w:sz w:val="28"/>
          <w:szCs w:val="28"/>
        </w:rPr>
        <w:t>запрашиваемый размер субсидии с учетом положений пункта 3.3 настоящего Порядка</w:t>
      </w:r>
      <w:proofErr w:type="gramStart"/>
      <w:r w:rsidR="00470578" w:rsidRPr="00AA4CE9">
        <w:rPr>
          <w:rFonts w:ascii="Times New Roman" w:hAnsi="Times New Roman" w:cs="Times New Roman"/>
          <w:sz w:val="28"/>
          <w:szCs w:val="28"/>
        </w:rPr>
        <w:t>;</w:t>
      </w:r>
      <w:r w:rsidR="00090DBD" w:rsidRPr="00AA4CE9">
        <w:rPr>
          <w:rFonts w:ascii="Times New Roman" w:hAnsi="Times New Roman" w:cs="Times New Roman"/>
          <w:sz w:val="28"/>
          <w:szCs w:val="28"/>
        </w:rPr>
        <w:t>»</w:t>
      </w:r>
      <w:proofErr w:type="gramEnd"/>
      <w:r w:rsidR="00E51F75" w:rsidRPr="00AA4CE9">
        <w:rPr>
          <w:rFonts w:ascii="Times New Roman" w:hAnsi="Times New Roman" w:cs="Times New Roman"/>
          <w:sz w:val="28"/>
          <w:szCs w:val="28"/>
        </w:rPr>
        <w:t>;</w:t>
      </w:r>
    </w:p>
    <w:p w:rsidR="00405F43" w:rsidRPr="00AA4CE9" w:rsidRDefault="00405F43" w:rsidP="00405F43">
      <w:pPr>
        <w:autoSpaceDE w:val="0"/>
        <w:autoSpaceDN w:val="0"/>
        <w:adjustRightInd w:val="0"/>
        <w:ind w:firstLine="709"/>
        <w:rPr>
          <w:szCs w:val="28"/>
        </w:rPr>
      </w:pPr>
      <w:r w:rsidRPr="00AA4CE9">
        <w:rPr>
          <w:szCs w:val="28"/>
        </w:rPr>
        <w:t xml:space="preserve">абзац </w:t>
      </w:r>
      <w:r w:rsidR="00886ACE">
        <w:rPr>
          <w:szCs w:val="28"/>
        </w:rPr>
        <w:t>двадцать седьмой</w:t>
      </w:r>
      <w:r w:rsidRPr="00AA4CE9">
        <w:rPr>
          <w:szCs w:val="28"/>
        </w:rPr>
        <w:t xml:space="preserve"> признать утратившим силу.</w:t>
      </w:r>
    </w:p>
    <w:p w:rsidR="00886ACE" w:rsidRPr="00886ACE" w:rsidRDefault="00DE1F13" w:rsidP="00E82F44">
      <w:pPr>
        <w:pStyle w:val="ConsPlusNormal"/>
        <w:numPr>
          <w:ilvl w:val="0"/>
          <w:numId w:val="10"/>
        </w:numPr>
        <w:ind w:left="0" w:firstLine="709"/>
        <w:jc w:val="both"/>
        <w:rPr>
          <w:rFonts w:ascii="Times New Roman" w:hAnsi="Times New Roman" w:cs="Times New Roman"/>
          <w:color w:val="0070C0"/>
          <w:sz w:val="28"/>
          <w:szCs w:val="28"/>
        </w:rPr>
      </w:pPr>
      <w:r w:rsidRPr="00AA4CE9">
        <w:rPr>
          <w:rFonts w:ascii="Times New Roman" w:hAnsi="Times New Roman" w:cs="Times New Roman"/>
          <w:sz w:val="28"/>
          <w:szCs w:val="28"/>
        </w:rPr>
        <w:t xml:space="preserve">Подпункт 5 пункта 2.11 дополнить </w:t>
      </w:r>
      <w:r w:rsidR="00886ACE">
        <w:rPr>
          <w:rFonts w:ascii="Times New Roman" w:hAnsi="Times New Roman" w:cs="Times New Roman"/>
          <w:sz w:val="28"/>
          <w:szCs w:val="28"/>
        </w:rPr>
        <w:t>словами</w:t>
      </w:r>
      <w:r w:rsidR="00AA4CE9" w:rsidRPr="00AA4CE9">
        <w:rPr>
          <w:rFonts w:ascii="Times New Roman" w:hAnsi="Times New Roman" w:cs="Times New Roman"/>
          <w:sz w:val="28"/>
          <w:szCs w:val="28"/>
        </w:rPr>
        <w:t>:</w:t>
      </w:r>
    </w:p>
    <w:p w:rsidR="00DE1F13" w:rsidRPr="00AA4CE9" w:rsidRDefault="00AA4CE9" w:rsidP="00886ACE">
      <w:pPr>
        <w:pStyle w:val="ConsPlusNormal"/>
        <w:ind w:firstLine="567"/>
        <w:jc w:val="both"/>
        <w:rPr>
          <w:rFonts w:ascii="Times New Roman" w:hAnsi="Times New Roman" w:cs="Times New Roman"/>
          <w:color w:val="0070C0"/>
          <w:sz w:val="28"/>
          <w:szCs w:val="28"/>
        </w:rPr>
      </w:pPr>
      <w:r w:rsidRPr="00AA4CE9">
        <w:rPr>
          <w:rFonts w:ascii="Times New Roman" w:hAnsi="Times New Roman" w:cs="Times New Roman"/>
          <w:sz w:val="28"/>
          <w:szCs w:val="28"/>
        </w:rPr>
        <w:t>«и</w:t>
      </w:r>
      <w:r w:rsidR="0076592E" w:rsidRPr="00AA4CE9">
        <w:rPr>
          <w:rFonts w:ascii="Times New Roman" w:hAnsi="Times New Roman" w:cs="Times New Roman"/>
          <w:sz w:val="28"/>
          <w:szCs w:val="28"/>
        </w:rPr>
        <w:t xml:space="preserve"> группе</w:t>
      </w:r>
      <w:r w:rsidRPr="00AA4CE9">
        <w:rPr>
          <w:rFonts w:ascii="Times New Roman" w:hAnsi="Times New Roman" w:cs="Times New Roman"/>
          <w:sz w:val="28"/>
          <w:szCs w:val="28"/>
        </w:rPr>
        <w:t xml:space="preserve"> (подгруппе), </w:t>
      </w:r>
      <w:proofErr w:type="gramStart"/>
      <w:r w:rsidRPr="00AA4CE9">
        <w:rPr>
          <w:rFonts w:ascii="Times New Roman" w:hAnsi="Times New Roman" w:cs="Times New Roman"/>
          <w:sz w:val="28"/>
          <w:szCs w:val="28"/>
        </w:rPr>
        <w:t>указанных</w:t>
      </w:r>
      <w:proofErr w:type="gramEnd"/>
      <w:r w:rsidR="00280542" w:rsidRPr="00AA4CE9">
        <w:rPr>
          <w:rFonts w:ascii="Times New Roman" w:hAnsi="Times New Roman" w:cs="Times New Roman"/>
          <w:sz w:val="28"/>
          <w:szCs w:val="28"/>
        </w:rPr>
        <w:t>, одновременно,</w:t>
      </w:r>
      <w:r w:rsidR="00DE1F13" w:rsidRPr="00AA4CE9">
        <w:rPr>
          <w:rFonts w:ascii="Times New Roman" w:hAnsi="Times New Roman" w:cs="Times New Roman"/>
          <w:sz w:val="28"/>
          <w:szCs w:val="28"/>
        </w:rPr>
        <w:t xml:space="preserve"> в пункте 1.2.1 настоящего порядка</w:t>
      </w:r>
      <w:r w:rsidR="00280542" w:rsidRPr="00AA4CE9">
        <w:rPr>
          <w:rFonts w:ascii="Times New Roman" w:hAnsi="Times New Roman" w:cs="Times New Roman"/>
          <w:sz w:val="28"/>
          <w:szCs w:val="28"/>
        </w:rPr>
        <w:t xml:space="preserve"> и </w:t>
      </w:r>
      <w:r w:rsidR="00405F43" w:rsidRPr="00AA4CE9">
        <w:rPr>
          <w:rFonts w:ascii="Times New Roman" w:hAnsi="Times New Roman" w:cs="Times New Roman"/>
          <w:sz w:val="28"/>
          <w:szCs w:val="28"/>
        </w:rPr>
        <w:t xml:space="preserve">в </w:t>
      </w:r>
      <w:r w:rsidR="00CA414D" w:rsidRPr="00AA4CE9">
        <w:rPr>
          <w:rFonts w:ascii="Times New Roman" w:hAnsi="Times New Roman" w:cs="Times New Roman"/>
          <w:sz w:val="28"/>
          <w:szCs w:val="28"/>
        </w:rPr>
        <w:t>правовом акте Комитета о проведении отбора</w:t>
      </w:r>
      <w:r w:rsidR="00DE1F13" w:rsidRPr="00AA4CE9">
        <w:rPr>
          <w:rFonts w:ascii="Times New Roman" w:hAnsi="Times New Roman" w:cs="Times New Roman"/>
          <w:sz w:val="28"/>
          <w:szCs w:val="28"/>
        </w:rPr>
        <w:t>;»;</w:t>
      </w:r>
    </w:p>
    <w:p w:rsidR="00470578" w:rsidRDefault="00F51FF9" w:rsidP="00E82F44">
      <w:pPr>
        <w:pStyle w:val="ConsPlusNormal"/>
        <w:numPr>
          <w:ilvl w:val="0"/>
          <w:numId w:val="10"/>
        </w:numPr>
        <w:ind w:left="0" w:firstLine="567"/>
        <w:jc w:val="both"/>
        <w:rPr>
          <w:rFonts w:ascii="Times New Roman" w:hAnsi="Times New Roman" w:cs="Times New Roman"/>
          <w:sz w:val="28"/>
          <w:szCs w:val="28"/>
        </w:rPr>
      </w:pPr>
      <w:r w:rsidRPr="00F51FF9">
        <w:rPr>
          <w:rFonts w:ascii="Times New Roman" w:hAnsi="Times New Roman" w:cs="Times New Roman"/>
          <w:sz w:val="28"/>
          <w:szCs w:val="28"/>
        </w:rPr>
        <w:t>Пункт 2.</w:t>
      </w:r>
      <w:r w:rsidR="00AF2B9E">
        <w:rPr>
          <w:rFonts w:ascii="Times New Roman" w:hAnsi="Times New Roman" w:cs="Times New Roman"/>
          <w:sz w:val="28"/>
          <w:szCs w:val="28"/>
        </w:rPr>
        <w:t>1</w:t>
      </w:r>
      <w:r w:rsidRPr="00F51FF9">
        <w:rPr>
          <w:rFonts w:ascii="Times New Roman" w:hAnsi="Times New Roman" w:cs="Times New Roman"/>
          <w:sz w:val="28"/>
          <w:szCs w:val="28"/>
        </w:rPr>
        <w:t xml:space="preserve">4. изложить в следующей редакции: </w:t>
      </w:r>
    </w:p>
    <w:p w:rsidR="00F51FF9" w:rsidRDefault="003220F8" w:rsidP="004705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F51FF9" w:rsidRPr="00F51FF9">
        <w:rPr>
          <w:rFonts w:ascii="Times New Roman" w:hAnsi="Times New Roman" w:cs="Times New Roman"/>
          <w:sz w:val="28"/>
          <w:szCs w:val="28"/>
        </w:rPr>
        <w:t xml:space="preserve">2.14. </w:t>
      </w:r>
      <w:r w:rsidR="00F51FF9">
        <w:rPr>
          <w:rFonts w:ascii="Times New Roman" w:hAnsi="Times New Roman" w:cs="Times New Roman"/>
          <w:sz w:val="28"/>
          <w:szCs w:val="28"/>
        </w:rPr>
        <w:t>В целях пров</w:t>
      </w:r>
      <w:r w:rsidR="00CC0F79">
        <w:rPr>
          <w:rFonts w:ascii="Times New Roman" w:hAnsi="Times New Roman" w:cs="Times New Roman"/>
          <w:sz w:val="28"/>
          <w:szCs w:val="28"/>
        </w:rPr>
        <w:t>едения отборов в соответствующем</w:t>
      </w:r>
      <w:r w:rsidR="00F51FF9">
        <w:rPr>
          <w:rFonts w:ascii="Times New Roman" w:hAnsi="Times New Roman" w:cs="Times New Roman"/>
          <w:sz w:val="28"/>
          <w:szCs w:val="28"/>
        </w:rPr>
        <w:t xml:space="preserve"> году</w:t>
      </w:r>
      <w:r w:rsidR="006F469A">
        <w:rPr>
          <w:rFonts w:ascii="Times New Roman" w:hAnsi="Times New Roman" w:cs="Times New Roman"/>
          <w:sz w:val="28"/>
          <w:szCs w:val="28"/>
        </w:rPr>
        <w:t xml:space="preserve"> </w:t>
      </w:r>
      <w:r w:rsidR="00F51FF9" w:rsidRPr="00F51FF9">
        <w:rPr>
          <w:rFonts w:ascii="Times New Roman" w:hAnsi="Times New Roman" w:cs="Times New Roman"/>
          <w:sz w:val="28"/>
          <w:szCs w:val="28"/>
        </w:rPr>
        <w:t xml:space="preserve">создается экспертный совет, состав которого утверждается правовым актом Комитета. Экспертный совет осуществляет свою деятельность в соответствии с </w:t>
      </w:r>
      <w:hyperlink w:anchor="P334">
        <w:r w:rsidR="00F51FF9" w:rsidRPr="00F51FF9">
          <w:rPr>
            <w:rFonts w:ascii="Times New Roman" w:hAnsi="Times New Roman" w:cs="Times New Roman"/>
            <w:sz w:val="28"/>
            <w:szCs w:val="28"/>
          </w:rPr>
          <w:t>Положением</w:t>
        </w:r>
      </w:hyperlink>
      <w:r w:rsidR="00F51FF9" w:rsidRPr="00F51FF9">
        <w:rPr>
          <w:rFonts w:ascii="Times New Roman" w:hAnsi="Times New Roman" w:cs="Times New Roman"/>
          <w:sz w:val="28"/>
          <w:szCs w:val="28"/>
        </w:rPr>
        <w:t xml:space="preserve"> о деятельности экспертного совета и экспертов (приложение 1 к настоящему Порядку)</w:t>
      </w:r>
      <w:proofErr w:type="gramStart"/>
      <w:r w:rsidR="00F51FF9" w:rsidRPr="00F51FF9">
        <w:rPr>
          <w:rFonts w:ascii="Times New Roman" w:hAnsi="Times New Roman" w:cs="Times New Roman"/>
          <w:sz w:val="28"/>
          <w:szCs w:val="28"/>
        </w:rPr>
        <w:t>.</w:t>
      </w:r>
      <w:r w:rsidR="00971135">
        <w:rPr>
          <w:rFonts w:ascii="Times New Roman" w:hAnsi="Times New Roman" w:cs="Times New Roman"/>
          <w:sz w:val="28"/>
          <w:szCs w:val="28"/>
        </w:rPr>
        <w:t>»</w:t>
      </w:r>
      <w:proofErr w:type="gramEnd"/>
      <w:r w:rsidR="00971135">
        <w:rPr>
          <w:rFonts w:ascii="Times New Roman" w:hAnsi="Times New Roman" w:cs="Times New Roman"/>
          <w:sz w:val="28"/>
          <w:szCs w:val="28"/>
        </w:rPr>
        <w:t>;</w:t>
      </w:r>
    </w:p>
    <w:p w:rsidR="00864D9A" w:rsidRDefault="00742AEB" w:rsidP="00864D9A">
      <w:pPr>
        <w:pStyle w:val="ConsPlusNormal"/>
        <w:numPr>
          <w:ilvl w:val="0"/>
          <w:numId w:val="10"/>
        </w:numPr>
        <w:ind w:left="0" w:firstLine="567"/>
        <w:jc w:val="both"/>
        <w:rPr>
          <w:rFonts w:ascii="Times New Roman" w:hAnsi="Times New Roman" w:cs="Times New Roman"/>
          <w:sz w:val="28"/>
          <w:szCs w:val="28"/>
        </w:rPr>
      </w:pPr>
      <w:r w:rsidRPr="00742AEB">
        <w:rPr>
          <w:rFonts w:ascii="Times New Roman" w:hAnsi="Times New Roman" w:cs="Times New Roman"/>
          <w:sz w:val="28"/>
          <w:szCs w:val="28"/>
        </w:rPr>
        <w:t xml:space="preserve">Абзац </w:t>
      </w:r>
      <w:r w:rsidR="00A31C1E">
        <w:rPr>
          <w:rFonts w:ascii="Times New Roman" w:hAnsi="Times New Roman" w:cs="Times New Roman"/>
          <w:sz w:val="28"/>
          <w:szCs w:val="28"/>
        </w:rPr>
        <w:t>шестой</w:t>
      </w:r>
      <w:r w:rsidRPr="00742AEB">
        <w:rPr>
          <w:rFonts w:ascii="Times New Roman" w:hAnsi="Times New Roman" w:cs="Times New Roman"/>
          <w:sz w:val="28"/>
          <w:szCs w:val="28"/>
        </w:rPr>
        <w:t xml:space="preserve"> пункта 2.21 изложить в следующей редакции: </w:t>
      </w:r>
      <w:r w:rsidR="00864D9A">
        <w:rPr>
          <w:rFonts w:ascii="Times New Roman" w:hAnsi="Times New Roman" w:cs="Times New Roman"/>
          <w:sz w:val="28"/>
          <w:szCs w:val="28"/>
        </w:rPr>
        <w:t>«</w:t>
      </w:r>
      <w:r w:rsidR="00864D9A" w:rsidRPr="00742AEB">
        <w:rPr>
          <w:rFonts w:ascii="Times New Roman" w:hAnsi="Times New Roman" w:cs="Times New Roman"/>
          <w:sz w:val="28"/>
          <w:szCs w:val="28"/>
        </w:rPr>
        <w:t>Для участников отбора, имеющих статус исполнителя общественно полезных услуг и включенных в соответствующий реестр на день окончания приема заявок, средний балл по заявке высчитывается по следующей формуле</w:t>
      </w:r>
      <w:proofErr w:type="gramStart"/>
      <w:r w:rsidR="00864D9A" w:rsidRPr="00742AEB">
        <w:rPr>
          <w:rFonts w:ascii="Times New Roman" w:hAnsi="Times New Roman" w:cs="Times New Roman"/>
          <w:sz w:val="28"/>
          <w:szCs w:val="28"/>
        </w:rPr>
        <w:t>:»</w:t>
      </w:r>
      <w:proofErr w:type="gramEnd"/>
      <w:r w:rsidR="00864D9A">
        <w:rPr>
          <w:rFonts w:ascii="Times New Roman" w:hAnsi="Times New Roman" w:cs="Times New Roman"/>
          <w:sz w:val="28"/>
          <w:szCs w:val="28"/>
        </w:rPr>
        <w:t>;</w:t>
      </w:r>
    </w:p>
    <w:p w:rsidR="007243F8" w:rsidRPr="00864D9A" w:rsidRDefault="00B913A7" w:rsidP="00864D9A">
      <w:pPr>
        <w:pStyle w:val="ConsPlusNormal"/>
        <w:numPr>
          <w:ilvl w:val="0"/>
          <w:numId w:val="10"/>
        </w:numPr>
        <w:ind w:left="0" w:firstLine="567"/>
        <w:jc w:val="both"/>
        <w:rPr>
          <w:rFonts w:ascii="Times New Roman" w:hAnsi="Times New Roman" w:cs="Times New Roman"/>
          <w:sz w:val="28"/>
          <w:szCs w:val="28"/>
        </w:rPr>
      </w:pPr>
      <w:r w:rsidRPr="00864D9A">
        <w:rPr>
          <w:rFonts w:ascii="Times New Roman" w:hAnsi="Times New Roman" w:cs="Times New Roman"/>
          <w:sz w:val="28"/>
          <w:szCs w:val="28"/>
        </w:rPr>
        <w:t xml:space="preserve"> </w:t>
      </w:r>
      <w:r w:rsidR="00A7460D" w:rsidRPr="00864D9A">
        <w:rPr>
          <w:rFonts w:ascii="Times New Roman" w:hAnsi="Times New Roman" w:cs="Times New Roman"/>
          <w:sz w:val="28"/>
          <w:szCs w:val="28"/>
        </w:rPr>
        <w:t>Пункт 2.23 изложить в следующей редакции:</w:t>
      </w:r>
    </w:p>
    <w:p w:rsidR="007243F8" w:rsidRPr="00604432" w:rsidRDefault="00A7460D" w:rsidP="007243F8">
      <w:pPr>
        <w:autoSpaceDE w:val="0"/>
        <w:autoSpaceDN w:val="0"/>
        <w:adjustRightInd w:val="0"/>
        <w:ind w:firstLine="540"/>
        <w:rPr>
          <w:szCs w:val="28"/>
        </w:rPr>
      </w:pPr>
      <w:r w:rsidRPr="00604432">
        <w:rPr>
          <w:szCs w:val="28"/>
        </w:rPr>
        <w:t>«</w:t>
      </w:r>
      <w:r w:rsidR="007243F8" w:rsidRPr="00604432">
        <w:rPr>
          <w:szCs w:val="28"/>
        </w:rPr>
        <w:t xml:space="preserve">2.23. Экспертный совет не позднее 10 рабочих дней </w:t>
      </w:r>
      <w:proofErr w:type="gramStart"/>
      <w:r w:rsidR="007243F8" w:rsidRPr="00604432">
        <w:rPr>
          <w:szCs w:val="28"/>
        </w:rPr>
        <w:t>с даты получения</w:t>
      </w:r>
      <w:proofErr w:type="gramEnd"/>
      <w:r w:rsidR="007243F8" w:rsidRPr="00604432">
        <w:rPr>
          <w:szCs w:val="28"/>
        </w:rPr>
        <w:t xml:space="preserve"> информации, указанной в пункте 2.22 настоящего Порядка, проводит заседание, на котором:</w:t>
      </w:r>
    </w:p>
    <w:p w:rsidR="00A7460D" w:rsidRPr="00412B4F" w:rsidRDefault="007243F8" w:rsidP="00A7460D">
      <w:pPr>
        <w:autoSpaceDE w:val="0"/>
        <w:autoSpaceDN w:val="0"/>
        <w:adjustRightInd w:val="0"/>
        <w:ind w:firstLine="540"/>
        <w:rPr>
          <w:szCs w:val="28"/>
        </w:rPr>
      </w:pPr>
      <w:r w:rsidRPr="00604432">
        <w:rPr>
          <w:szCs w:val="28"/>
        </w:rPr>
        <w:lastRenderedPageBreak/>
        <w:t xml:space="preserve">высчитывает средний балл в соответствии с </w:t>
      </w:r>
      <w:hyperlink r:id="rId14" w:history="1">
        <w:r w:rsidRPr="00604432">
          <w:rPr>
            <w:szCs w:val="28"/>
          </w:rPr>
          <w:t>пунктом 2.21</w:t>
        </w:r>
      </w:hyperlink>
      <w:r w:rsidRPr="00604432">
        <w:rPr>
          <w:szCs w:val="28"/>
        </w:rPr>
        <w:t xml:space="preserve"> настоящего </w:t>
      </w:r>
      <w:r w:rsidRPr="00412B4F">
        <w:rPr>
          <w:szCs w:val="28"/>
        </w:rPr>
        <w:t>Порядка и формирует рейтинги участников отбора</w:t>
      </w:r>
      <w:r w:rsidR="00A7460D" w:rsidRPr="00412B4F">
        <w:rPr>
          <w:szCs w:val="28"/>
        </w:rPr>
        <w:t>:</w:t>
      </w:r>
    </w:p>
    <w:p w:rsidR="00AA4CE9" w:rsidRPr="0099426C" w:rsidRDefault="007243F8" w:rsidP="00AA4CE9">
      <w:pPr>
        <w:autoSpaceDE w:val="0"/>
        <w:autoSpaceDN w:val="0"/>
        <w:adjustRightInd w:val="0"/>
        <w:ind w:firstLine="540"/>
        <w:rPr>
          <w:color w:val="0070C0"/>
          <w:szCs w:val="28"/>
        </w:rPr>
      </w:pPr>
      <w:r w:rsidRPr="00412B4F">
        <w:rPr>
          <w:szCs w:val="28"/>
        </w:rPr>
        <w:t xml:space="preserve"> </w:t>
      </w:r>
      <w:r w:rsidR="00A7460D" w:rsidRPr="00412B4F">
        <w:rPr>
          <w:szCs w:val="28"/>
        </w:rPr>
        <w:t xml:space="preserve">по </w:t>
      </w:r>
      <w:r w:rsidR="00AA4CE9" w:rsidRPr="00412B4F">
        <w:rPr>
          <w:szCs w:val="28"/>
        </w:rPr>
        <w:t>каждой под</w:t>
      </w:r>
      <w:r w:rsidR="00A7460D" w:rsidRPr="00412B4F">
        <w:rPr>
          <w:szCs w:val="28"/>
        </w:rPr>
        <w:t>группе проектов</w:t>
      </w:r>
      <w:r w:rsidR="00AA4CE9" w:rsidRPr="00412B4F">
        <w:rPr>
          <w:szCs w:val="28"/>
        </w:rPr>
        <w:t xml:space="preserve"> отдельно</w:t>
      </w:r>
      <w:r w:rsidR="00A7460D" w:rsidRPr="00412B4F">
        <w:rPr>
          <w:szCs w:val="28"/>
        </w:rPr>
        <w:t xml:space="preserve">, </w:t>
      </w:r>
      <w:r w:rsidR="00AA4CE9" w:rsidRPr="00412B4F">
        <w:rPr>
          <w:szCs w:val="28"/>
        </w:rPr>
        <w:t>согласно</w:t>
      </w:r>
      <w:r w:rsidR="00A7460D" w:rsidRPr="00412B4F">
        <w:rPr>
          <w:szCs w:val="28"/>
        </w:rPr>
        <w:t xml:space="preserve"> </w:t>
      </w:r>
      <w:r w:rsidR="00AA4CE9" w:rsidRPr="00412B4F">
        <w:rPr>
          <w:szCs w:val="28"/>
        </w:rPr>
        <w:t>пункту 1.2</w:t>
      </w:r>
      <w:r w:rsidR="0099426C" w:rsidRPr="00412B4F">
        <w:rPr>
          <w:szCs w:val="28"/>
        </w:rPr>
        <w:t>.1</w:t>
      </w:r>
      <w:r w:rsidR="00AA4CE9" w:rsidRPr="00412B4F">
        <w:rPr>
          <w:szCs w:val="28"/>
        </w:rPr>
        <w:t xml:space="preserve"> настоящего Порядка</w:t>
      </w:r>
      <w:r w:rsidR="00604432" w:rsidRPr="00604432">
        <w:rPr>
          <w:szCs w:val="28"/>
        </w:rPr>
        <w:t>,</w:t>
      </w:r>
      <w:r w:rsidR="00AA4CE9" w:rsidRPr="00604432">
        <w:rPr>
          <w:szCs w:val="28"/>
        </w:rPr>
        <w:t xml:space="preserve"> и правовому ак</w:t>
      </w:r>
      <w:r w:rsidR="005E0149">
        <w:rPr>
          <w:szCs w:val="28"/>
        </w:rPr>
        <w:t>ту Комитета о проведении отбора;</w:t>
      </w:r>
    </w:p>
    <w:p w:rsidR="00864D9A" w:rsidRPr="00604432" w:rsidRDefault="00604432" w:rsidP="00864D9A">
      <w:pPr>
        <w:autoSpaceDE w:val="0"/>
        <w:autoSpaceDN w:val="0"/>
        <w:adjustRightInd w:val="0"/>
        <w:ind w:firstLine="540"/>
        <w:rPr>
          <w:szCs w:val="28"/>
        </w:rPr>
      </w:pPr>
      <w:r w:rsidRPr="00604432">
        <w:rPr>
          <w:szCs w:val="28"/>
        </w:rPr>
        <w:t>с учетом информации об объеме</w:t>
      </w:r>
      <w:r w:rsidR="007243F8" w:rsidRPr="00604432">
        <w:rPr>
          <w:szCs w:val="28"/>
        </w:rPr>
        <w:t xml:space="preserve"> ассигнований, подлежащих распределению при отборе, указанном в правовом акте Комитета о проведении отбора,</w:t>
      </w:r>
      <w:r w:rsidR="00982EA6">
        <w:rPr>
          <w:szCs w:val="28"/>
        </w:rPr>
        <w:t xml:space="preserve"> </w:t>
      </w:r>
      <w:r w:rsidR="00930CFC">
        <w:rPr>
          <w:szCs w:val="28"/>
        </w:rPr>
        <w:t xml:space="preserve">и положений пункта 2.24 настоящего Порядка </w:t>
      </w:r>
      <w:r w:rsidR="007243F8" w:rsidRPr="00604432">
        <w:rPr>
          <w:szCs w:val="28"/>
        </w:rPr>
        <w:t>ут</w:t>
      </w:r>
      <w:r w:rsidR="00864D9A" w:rsidRPr="00604432">
        <w:rPr>
          <w:szCs w:val="28"/>
        </w:rPr>
        <w:t>верждает проходной средний балл</w:t>
      </w:r>
      <w:r w:rsidR="005E1DED" w:rsidRPr="00604432">
        <w:rPr>
          <w:szCs w:val="28"/>
        </w:rPr>
        <w:t xml:space="preserve"> по каждой подгруппе проектов</w:t>
      </w:r>
      <w:r w:rsidRPr="00604432">
        <w:rPr>
          <w:szCs w:val="28"/>
        </w:rPr>
        <w:t xml:space="preserve"> отдельно</w:t>
      </w:r>
      <w:r w:rsidR="00864D9A" w:rsidRPr="00604432">
        <w:rPr>
          <w:szCs w:val="28"/>
        </w:rPr>
        <w:t>;</w:t>
      </w:r>
    </w:p>
    <w:p w:rsidR="007243F8" w:rsidRPr="00604432" w:rsidRDefault="007243F8" w:rsidP="00864D9A">
      <w:pPr>
        <w:autoSpaceDE w:val="0"/>
        <w:autoSpaceDN w:val="0"/>
        <w:adjustRightInd w:val="0"/>
        <w:ind w:firstLine="540"/>
        <w:rPr>
          <w:szCs w:val="28"/>
        </w:rPr>
      </w:pPr>
      <w:r w:rsidRPr="00604432">
        <w:rPr>
          <w:szCs w:val="28"/>
        </w:rPr>
        <w:t>рекомендует к предоставлению субсидии участников отбора, заявки которых заняли наиболее высокую позицию в рейтингах</w:t>
      </w:r>
      <w:proofErr w:type="gramStart"/>
      <w:r w:rsidRPr="00604432">
        <w:rPr>
          <w:szCs w:val="28"/>
        </w:rPr>
        <w:t>.</w:t>
      </w:r>
      <w:r w:rsidR="00864D9A" w:rsidRPr="00604432">
        <w:rPr>
          <w:szCs w:val="28"/>
        </w:rPr>
        <w:t>»;</w:t>
      </w:r>
      <w:proofErr w:type="gramEnd"/>
    </w:p>
    <w:p w:rsidR="005E1DED" w:rsidRPr="006F3002" w:rsidRDefault="00864D9A" w:rsidP="00864D9A">
      <w:pPr>
        <w:pStyle w:val="a9"/>
        <w:numPr>
          <w:ilvl w:val="0"/>
          <w:numId w:val="10"/>
        </w:numPr>
        <w:autoSpaceDE w:val="0"/>
        <w:autoSpaceDN w:val="0"/>
        <w:adjustRightInd w:val="0"/>
        <w:ind w:left="0" w:firstLine="567"/>
        <w:rPr>
          <w:szCs w:val="28"/>
        </w:rPr>
      </w:pPr>
      <w:r w:rsidRPr="006F3002">
        <w:rPr>
          <w:szCs w:val="28"/>
        </w:rPr>
        <w:t>П</w:t>
      </w:r>
      <w:r w:rsidR="000D4A56" w:rsidRPr="006F3002">
        <w:rPr>
          <w:szCs w:val="28"/>
        </w:rPr>
        <w:t>ункт 2.24</w:t>
      </w:r>
      <w:r w:rsidRPr="006F3002">
        <w:rPr>
          <w:szCs w:val="28"/>
        </w:rPr>
        <w:t xml:space="preserve"> изложить в следующей редакции: </w:t>
      </w:r>
    </w:p>
    <w:p w:rsidR="00604432" w:rsidRPr="006F3002" w:rsidRDefault="00864D9A" w:rsidP="00604432">
      <w:pPr>
        <w:pStyle w:val="a9"/>
        <w:autoSpaceDE w:val="0"/>
        <w:autoSpaceDN w:val="0"/>
        <w:adjustRightInd w:val="0"/>
        <w:ind w:left="0" w:firstLine="567"/>
        <w:rPr>
          <w:szCs w:val="28"/>
        </w:rPr>
      </w:pPr>
      <w:r w:rsidRPr="006F3002">
        <w:rPr>
          <w:szCs w:val="28"/>
        </w:rPr>
        <w:t>«</w:t>
      </w:r>
      <w:r w:rsidR="007243F8" w:rsidRPr="006F3002">
        <w:rPr>
          <w:szCs w:val="28"/>
        </w:rPr>
        <w:t xml:space="preserve">2.24. Экспертный совет вправе рекомендовать Комитету перераспределить ассигнования, подлежащие распределению при отборе, между </w:t>
      </w:r>
      <w:r w:rsidRPr="006F3002">
        <w:rPr>
          <w:szCs w:val="28"/>
        </w:rPr>
        <w:t>подгруппами проектов</w:t>
      </w:r>
      <w:r w:rsidR="007243F8" w:rsidRPr="006F3002">
        <w:rPr>
          <w:szCs w:val="28"/>
        </w:rPr>
        <w:t xml:space="preserve"> </w:t>
      </w:r>
      <w:r w:rsidR="00E636BF" w:rsidRPr="00930CFC">
        <w:rPr>
          <w:szCs w:val="28"/>
        </w:rPr>
        <w:t>в случае, если заявки по одной</w:t>
      </w:r>
      <w:r w:rsidR="007243F8" w:rsidRPr="00930CFC">
        <w:rPr>
          <w:szCs w:val="28"/>
        </w:rPr>
        <w:t xml:space="preserve"> или нескольким </w:t>
      </w:r>
      <w:r w:rsidRPr="00930CFC">
        <w:rPr>
          <w:szCs w:val="28"/>
        </w:rPr>
        <w:t>подгруппам проектов</w:t>
      </w:r>
      <w:r w:rsidR="007243F8" w:rsidRPr="00930CFC">
        <w:rPr>
          <w:szCs w:val="28"/>
        </w:rPr>
        <w:t xml:space="preserve"> не набрали проходной средний балл, </w:t>
      </w:r>
      <w:r w:rsidR="007243F8" w:rsidRPr="006F3002">
        <w:rPr>
          <w:szCs w:val="28"/>
        </w:rPr>
        <w:t>для распределения ассигнований по соответству</w:t>
      </w:r>
      <w:r w:rsidRPr="006F3002">
        <w:rPr>
          <w:szCs w:val="28"/>
        </w:rPr>
        <w:t>ющей</w:t>
      </w:r>
      <w:r w:rsidR="007243F8" w:rsidRPr="006F3002">
        <w:rPr>
          <w:szCs w:val="28"/>
        </w:rPr>
        <w:t xml:space="preserve"> </w:t>
      </w:r>
      <w:r w:rsidRPr="006F3002">
        <w:rPr>
          <w:szCs w:val="28"/>
        </w:rPr>
        <w:t>подгруппе</w:t>
      </w:r>
      <w:r w:rsidR="007243F8" w:rsidRPr="006F3002">
        <w:rPr>
          <w:szCs w:val="28"/>
        </w:rPr>
        <w:t xml:space="preserve"> в полном объеме, указанном в правовом акте Комитета о проведении отбора.</w:t>
      </w:r>
    </w:p>
    <w:p w:rsidR="00604432" w:rsidRPr="006F3002" w:rsidRDefault="007243F8" w:rsidP="00604432">
      <w:pPr>
        <w:pStyle w:val="a9"/>
        <w:autoSpaceDE w:val="0"/>
        <w:autoSpaceDN w:val="0"/>
        <w:adjustRightInd w:val="0"/>
        <w:ind w:left="0" w:firstLine="567"/>
        <w:rPr>
          <w:szCs w:val="28"/>
        </w:rPr>
      </w:pPr>
      <w:r w:rsidRPr="006F3002">
        <w:rPr>
          <w:szCs w:val="28"/>
        </w:rPr>
        <w:t>Участник отбора, чья заявка получила наиболее высокий средний балл, занимает наиболее высокую позицию в рейтинге</w:t>
      </w:r>
      <w:r w:rsidR="000D4A56" w:rsidRPr="006F3002">
        <w:rPr>
          <w:szCs w:val="28"/>
        </w:rPr>
        <w:t xml:space="preserve"> в каждой подгруппе проектов</w:t>
      </w:r>
      <w:r w:rsidRPr="006F3002">
        <w:rPr>
          <w:szCs w:val="28"/>
        </w:rPr>
        <w:t>.</w:t>
      </w:r>
    </w:p>
    <w:p w:rsidR="007243F8" w:rsidRPr="006F3002" w:rsidRDefault="007243F8" w:rsidP="00604432">
      <w:pPr>
        <w:pStyle w:val="a9"/>
        <w:autoSpaceDE w:val="0"/>
        <w:autoSpaceDN w:val="0"/>
        <w:adjustRightInd w:val="0"/>
        <w:ind w:left="0" w:firstLine="567"/>
        <w:rPr>
          <w:szCs w:val="28"/>
        </w:rPr>
      </w:pPr>
      <w:r w:rsidRPr="006F3002">
        <w:rPr>
          <w:szCs w:val="28"/>
        </w:rPr>
        <w:t xml:space="preserve">Размер предоставляемой субсидии определяется в соответствии с </w:t>
      </w:r>
      <w:hyperlink r:id="rId15" w:history="1">
        <w:r w:rsidRPr="006F3002">
          <w:rPr>
            <w:szCs w:val="28"/>
          </w:rPr>
          <w:t>пунктом 3.3</w:t>
        </w:r>
      </w:hyperlink>
      <w:r w:rsidRPr="006F3002">
        <w:rPr>
          <w:szCs w:val="28"/>
        </w:rPr>
        <w:t xml:space="preserve"> настоящего Порядка.</w:t>
      </w:r>
      <w:r w:rsidR="001B58A8">
        <w:rPr>
          <w:szCs w:val="28"/>
        </w:rPr>
        <w:t>»;</w:t>
      </w:r>
    </w:p>
    <w:p w:rsidR="007243F8" w:rsidRPr="006F3002" w:rsidRDefault="00604432" w:rsidP="00604432">
      <w:pPr>
        <w:pStyle w:val="a9"/>
        <w:numPr>
          <w:ilvl w:val="0"/>
          <w:numId w:val="10"/>
        </w:numPr>
        <w:autoSpaceDE w:val="0"/>
        <w:autoSpaceDN w:val="0"/>
        <w:adjustRightInd w:val="0"/>
        <w:spacing w:before="200"/>
        <w:ind w:left="0" w:firstLine="567"/>
        <w:rPr>
          <w:szCs w:val="28"/>
        </w:rPr>
      </w:pPr>
      <w:r w:rsidRPr="006F3002">
        <w:rPr>
          <w:szCs w:val="28"/>
        </w:rPr>
        <w:t>В п</w:t>
      </w:r>
      <w:r w:rsidR="005E1DED" w:rsidRPr="006F3002">
        <w:rPr>
          <w:szCs w:val="28"/>
        </w:rPr>
        <w:t>ункт</w:t>
      </w:r>
      <w:r w:rsidRPr="006F3002">
        <w:rPr>
          <w:szCs w:val="28"/>
        </w:rPr>
        <w:t>е</w:t>
      </w:r>
      <w:r w:rsidR="005E1DED" w:rsidRPr="006F3002">
        <w:rPr>
          <w:szCs w:val="28"/>
        </w:rPr>
        <w:t xml:space="preserve"> 2.25.</w:t>
      </w:r>
      <w:r w:rsidRPr="006F3002">
        <w:rPr>
          <w:szCs w:val="28"/>
        </w:rPr>
        <w:t xml:space="preserve"> слова «по каждому направлению» заменить словами «по каждой подгруппе»;</w:t>
      </w:r>
    </w:p>
    <w:p w:rsidR="00A31C1E" w:rsidRPr="002651FC" w:rsidRDefault="00243B9C" w:rsidP="009A386B">
      <w:pPr>
        <w:pStyle w:val="ConsPlusNormal"/>
        <w:numPr>
          <w:ilvl w:val="0"/>
          <w:numId w:val="10"/>
        </w:numPr>
        <w:ind w:left="0" w:firstLine="567"/>
        <w:jc w:val="both"/>
        <w:rPr>
          <w:rFonts w:ascii="Times New Roman" w:hAnsi="Times New Roman" w:cs="Times New Roman"/>
          <w:sz w:val="28"/>
          <w:szCs w:val="28"/>
        </w:rPr>
      </w:pPr>
      <w:r w:rsidRPr="002651FC">
        <w:rPr>
          <w:rFonts w:ascii="Times New Roman" w:hAnsi="Times New Roman" w:cs="Times New Roman"/>
          <w:sz w:val="28"/>
          <w:szCs w:val="28"/>
        </w:rPr>
        <w:t xml:space="preserve">Пункт 3.3 изложить в следующей редакции: </w:t>
      </w:r>
    </w:p>
    <w:p w:rsidR="002651FC" w:rsidRPr="00412B4F" w:rsidRDefault="003220F8" w:rsidP="00A31C1E">
      <w:pPr>
        <w:pStyle w:val="ConsPlusNormal"/>
        <w:ind w:firstLine="567"/>
        <w:jc w:val="both"/>
        <w:rPr>
          <w:rFonts w:ascii="Times New Roman" w:hAnsi="Times New Roman" w:cs="Times New Roman"/>
          <w:sz w:val="28"/>
          <w:szCs w:val="28"/>
        </w:rPr>
      </w:pPr>
      <w:r w:rsidRPr="00604432">
        <w:rPr>
          <w:rFonts w:ascii="Times New Roman" w:hAnsi="Times New Roman" w:cs="Times New Roman"/>
          <w:sz w:val="28"/>
          <w:szCs w:val="28"/>
        </w:rPr>
        <w:t>«</w:t>
      </w:r>
      <w:r w:rsidR="00AF2B9E" w:rsidRPr="00412B4F">
        <w:rPr>
          <w:rFonts w:ascii="Times New Roman" w:hAnsi="Times New Roman" w:cs="Times New Roman"/>
          <w:sz w:val="28"/>
          <w:szCs w:val="28"/>
        </w:rPr>
        <w:t xml:space="preserve">3.3. </w:t>
      </w:r>
      <w:r w:rsidR="00243B9C" w:rsidRPr="00412B4F">
        <w:rPr>
          <w:rFonts w:ascii="Times New Roman" w:hAnsi="Times New Roman" w:cs="Times New Roman"/>
          <w:sz w:val="28"/>
          <w:szCs w:val="28"/>
        </w:rPr>
        <w:t>Размер субсидии, предоставляемой получателю</w:t>
      </w:r>
      <w:r w:rsidR="002651FC" w:rsidRPr="00412B4F">
        <w:rPr>
          <w:rFonts w:ascii="Times New Roman" w:hAnsi="Times New Roman" w:cs="Times New Roman"/>
          <w:sz w:val="28"/>
          <w:szCs w:val="28"/>
        </w:rPr>
        <w:t xml:space="preserve"> </w:t>
      </w:r>
      <w:r w:rsidR="00243B9C" w:rsidRPr="00412B4F">
        <w:rPr>
          <w:rFonts w:ascii="Times New Roman" w:hAnsi="Times New Roman" w:cs="Times New Roman"/>
          <w:sz w:val="28"/>
          <w:szCs w:val="28"/>
        </w:rPr>
        <w:t>субсидии</w:t>
      </w:r>
      <w:r w:rsidR="002651FC" w:rsidRPr="00412B4F">
        <w:rPr>
          <w:rFonts w:ascii="Times New Roman" w:hAnsi="Times New Roman" w:cs="Times New Roman"/>
          <w:sz w:val="28"/>
          <w:szCs w:val="28"/>
        </w:rPr>
        <w:t>, составляет</w:t>
      </w:r>
      <w:r w:rsidR="00243B9C" w:rsidRPr="00412B4F">
        <w:rPr>
          <w:rFonts w:ascii="Times New Roman" w:hAnsi="Times New Roman" w:cs="Times New Roman"/>
          <w:sz w:val="28"/>
          <w:szCs w:val="28"/>
        </w:rPr>
        <w:t xml:space="preserve">: </w:t>
      </w:r>
    </w:p>
    <w:p w:rsidR="002651FC" w:rsidRPr="00412B4F" w:rsidRDefault="00243B9C" w:rsidP="005A289E">
      <w:pPr>
        <w:autoSpaceDE w:val="0"/>
        <w:autoSpaceDN w:val="0"/>
        <w:adjustRightInd w:val="0"/>
        <w:ind w:firstLine="0"/>
        <w:rPr>
          <w:szCs w:val="28"/>
        </w:rPr>
      </w:pPr>
      <w:r w:rsidRPr="00412B4F">
        <w:rPr>
          <w:szCs w:val="28"/>
        </w:rPr>
        <w:t xml:space="preserve">по группе </w:t>
      </w:r>
      <w:r w:rsidR="002651FC" w:rsidRPr="00412B4F">
        <w:rPr>
          <w:szCs w:val="28"/>
        </w:rPr>
        <w:t>проектов согласно подпункту «а» пункта 1.2.1 настоящего Проекта</w:t>
      </w:r>
      <w:r w:rsidRPr="00412B4F">
        <w:rPr>
          <w:szCs w:val="28"/>
        </w:rPr>
        <w:t xml:space="preserve"> </w:t>
      </w:r>
      <w:r w:rsidR="00157A41" w:rsidRPr="00412B4F">
        <w:rPr>
          <w:szCs w:val="28"/>
        </w:rPr>
        <w:t>не может превышать</w:t>
      </w:r>
      <w:r w:rsidRPr="00412B4F">
        <w:rPr>
          <w:szCs w:val="28"/>
        </w:rPr>
        <w:t xml:space="preserve"> 3 </w:t>
      </w:r>
      <w:proofErr w:type="gramStart"/>
      <w:r w:rsidRPr="00412B4F">
        <w:rPr>
          <w:szCs w:val="28"/>
        </w:rPr>
        <w:t>млн</w:t>
      </w:r>
      <w:proofErr w:type="gramEnd"/>
      <w:r w:rsidRPr="00412B4F">
        <w:rPr>
          <w:szCs w:val="28"/>
        </w:rPr>
        <w:t xml:space="preserve"> рубл</w:t>
      </w:r>
      <w:r w:rsidR="00157A41" w:rsidRPr="00412B4F">
        <w:rPr>
          <w:szCs w:val="28"/>
        </w:rPr>
        <w:t xml:space="preserve">ей, </w:t>
      </w:r>
      <w:r w:rsidR="00CF0D5F" w:rsidRPr="00412B4F">
        <w:rPr>
          <w:szCs w:val="28"/>
        </w:rPr>
        <w:t>за исключением</w:t>
      </w:r>
      <w:r w:rsidR="0062678B" w:rsidRPr="00412B4F">
        <w:rPr>
          <w:szCs w:val="28"/>
        </w:rPr>
        <w:t xml:space="preserve"> </w:t>
      </w:r>
      <w:r w:rsidR="00CF0D5F" w:rsidRPr="00412B4F">
        <w:rPr>
          <w:szCs w:val="28"/>
        </w:rPr>
        <w:t>направлений</w:t>
      </w:r>
      <w:r w:rsidRPr="00412B4F">
        <w:rPr>
          <w:szCs w:val="28"/>
        </w:rPr>
        <w:t xml:space="preserve"> </w:t>
      </w:r>
      <w:r w:rsidR="003220F8" w:rsidRPr="00412B4F">
        <w:rPr>
          <w:szCs w:val="28"/>
        </w:rPr>
        <w:t>«</w:t>
      </w:r>
      <w:r w:rsidRPr="00412B4F">
        <w:rPr>
          <w:szCs w:val="28"/>
        </w:rPr>
        <w:t xml:space="preserve">социальное обслуживание, социальная поддержка и защита граждан», </w:t>
      </w:r>
      <w:r w:rsidR="003220F8" w:rsidRPr="00412B4F">
        <w:rPr>
          <w:szCs w:val="28"/>
        </w:rPr>
        <w:t>«</w:t>
      </w:r>
      <w:r w:rsidRPr="00412B4F">
        <w:rPr>
          <w:szCs w:val="28"/>
        </w:rPr>
        <w:t>поддержка семьи, материнства, отцовства и детства</w:t>
      </w:r>
      <w:r w:rsidRPr="005A289E">
        <w:rPr>
          <w:szCs w:val="28"/>
        </w:rPr>
        <w:t xml:space="preserve">», </w:t>
      </w:r>
      <w:r w:rsidR="003220F8" w:rsidRPr="005A289E">
        <w:rPr>
          <w:szCs w:val="28"/>
        </w:rPr>
        <w:t>«</w:t>
      </w:r>
      <w:r w:rsidRPr="005A289E">
        <w:rPr>
          <w:szCs w:val="28"/>
        </w:rPr>
        <w:t>развитие институтов гражданского общества, в том числе ресурсная поддержка некоммерческих организаций</w:t>
      </w:r>
      <w:r w:rsidR="00CA069E" w:rsidRPr="005A289E">
        <w:rPr>
          <w:szCs w:val="28"/>
        </w:rPr>
        <w:t xml:space="preserve"> и поддержка местных инициатив»,</w:t>
      </w:r>
      <w:r w:rsidR="00930CFC" w:rsidRPr="005A289E">
        <w:rPr>
          <w:szCs w:val="28"/>
        </w:rPr>
        <w:t xml:space="preserve"> </w:t>
      </w:r>
      <w:r w:rsidR="005A289E" w:rsidRPr="004E6DE5">
        <w:rPr>
          <w:szCs w:val="28"/>
        </w:rPr>
        <w:t>«поддержка проектов, посвященных тематическому году в Ленинградской области»</w:t>
      </w:r>
      <w:r w:rsidR="005A289E">
        <w:rPr>
          <w:szCs w:val="28"/>
        </w:rPr>
        <w:t xml:space="preserve"> </w:t>
      </w:r>
      <w:r w:rsidR="00CF0D5F" w:rsidRPr="00412B4F">
        <w:rPr>
          <w:szCs w:val="28"/>
        </w:rPr>
        <w:t xml:space="preserve">по которым </w:t>
      </w:r>
      <w:r w:rsidR="00930CFC" w:rsidRPr="00412B4F">
        <w:rPr>
          <w:szCs w:val="28"/>
        </w:rPr>
        <w:t>не может превышать</w:t>
      </w:r>
      <w:r w:rsidR="00CA069E" w:rsidRPr="00412B4F">
        <w:rPr>
          <w:szCs w:val="28"/>
        </w:rPr>
        <w:t xml:space="preserve"> </w:t>
      </w:r>
      <w:r w:rsidRPr="00412B4F">
        <w:rPr>
          <w:szCs w:val="28"/>
        </w:rPr>
        <w:t xml:space="preserve">4 </w:t>
      </w:r>
      <w:proofErr w:type="gramStart"/>
      <w:r w:rsidRPr="00412B4F">
        <w:rPr>
          <w:szCs w:val="28"/>
        </w:rPr>
        <w:t>млн</w:t>
      </w:r>
      <w:proofErr w:type="gramEnd"/>
      <w:r w:rsidRPr="00412B4F">
        <w:rPr>
          <w:szCs w:val="28"/>
        </w:rPr>
        <w:t xml:space="preserve"> рублей; </w:t>
      </w:r>
    </w:p>
    <w:p w:rsidR="002651FC" w:rsidRPr="00604432" w:rsidRDefault="002651FC" w:rsidP="002651FC">
      <w:pPr>
        <w:pStyle w:val="ConsPlusNormal"/>
        <w:ind w:firstLine="567"/>
        <w:jc w:val="both"/>
        <w:rPr>
          <w:rFonts w:ascii="Times New Roman" w:hAnsi="Times New Roman" w:cs="Times New Roman"/>
          <w:sz w:val="28"/>
          <w:szCs w:val="28"/>
        </w:rPr>
      </w:pPr>
      <w:r w:rsidRPr="00412B4F">
        <w:rPr>
          <w:rFonts w:ascii="Times New Roman" w:hAnsi="Times New Roman" w:cs="Times New Roman"/>
          <w:sz w:val="28"/>
          <w:szCs w:val="28"/>
        </w:rPr>
        <w:t>по группе проектов согласно подпункту «б» пункта 1.2.1 настоящего Проекта</w:t>
      </w:r>
      <w:r w:rsidR="00E01E14" w:rsidRPr="00412B4F">
        <w:rPr>
          <w:rFonts w:ascii="Times New Roman" w:hAnsi="Times New Roman" w:cs="Times New Roman"/>
          <w:sz w:val="28"/>
          <w:szCs w:val="28"/>
        </w:rPr>
        <w:t xml:space="preserve"> </w:t>
      </w:r>
      <w:r w:rsidR="00157A41" w:rsidRPr="00412B4F">
        <w:rPr>
          <w:rFonts w:ascii="Times New Roman" w:hAnsi="Times New Roman" w:cs="Times New Roman"/>
          <w:sz w:val="28"/>
          <w:szCs w:val="28"/>
        </w:rPr>
        <w:t>не может превышать</w:t>
      </w:r>
      <w:r w:rsidR="00E01E14" w:rsidRPr="00412B4F">
        <w:rPr>
          <w:rFonts w:ascii="Times New Roman" w:hAnsi="Times New Roman" w:cs="Times New Roman"/>
          <w:sz w:val="28"/>
          <w:szCs w:val="28"/>
        </w:rPr>
        <w:t xml:space="preserve"> 250 000,00</w:t>
      </w:r>
      <w:r w:rsidR="00243B9C" w:rsidRPr="00412B4F">
        <w:rPr>
          <w:rFonts w:ascii="Times New Roman" w:hAnsi="Times New Roman" w:cs="Times New Roman"/>
          <w:sz w:val="28"/>
          <w:szCs w:val="28"/>
        </w:rPr>
        <w:t xml:space="preserve"> рублей</w:t>
      </w:r>
      <w:proofErr w:type="gramStart"/>
      <w:r w:rsidR="00157A41">
        <w:rPr>
          <w:rFonts w:ascii="Times New Roman" w:hAnsi="Times New Roman" w:cs="Times New Roman"/>
          <w:sz w:val="28"/>
          <w:szCs w:val="28"/>
        </w:rPr>
        <w:t>.»;</w:t>
      </w:r>
      <w:proofErr w:type="gramEnd"/>
    </w:p>
    <w:p w:rsidR="002651FC" w:rsidRPr="00604432" w:rsidRDefault="002651FC" w:rsidP="002651FC">
      <w:pPr>
        <w:pStyle w:val="ConsPlusNormal"/>
        <w:numPr>
          <w:ilvl w:val="0"/>
          <w:numId w:val="10"/>
        </w:numPr>
        <w:ind w:left="0" w:firstLine="567"/>
        <w:jc w:val="both"/>
        <w:rPr>
          <w:rFonts w:ascii="Times New Roman" w:hAnsi="Times New Roman" w:cs="Times New Roman"/>
          <w:sz w:val="28"/>
          <w:szCs w:val="28"/>
        </w:rPr>
      </w:pPr>
      <w:r w:rsidRPr="00604432">
        <w:rPr>
          <w:rFonts w:ascii="Times New Roman" w:hAnsi="Times New Roman" w:cs="Times New Roman"/>
          <w:sz w:val="28"/>
          <w:szCs w:val="28"/>
        </w:rPr>
        <w:t>В пункте 3.6 слово «Результатом» заменить словом «Планируемым результатом».</w:t>
      </w:r>
    </w:p>
    <w:p w:rsidR="002651FC" w:rsidRPr="00604432" w:rsidRDefault="002651FC" w:rsidP="002651FC">
      <w:pPr>
        <w:pStyle w:val="ConsPlusNormal"/>
        <w:numPr>
          <w:ilvl w:val="0"/>
          <w:numId w:val="10"/>
        </w:numPr>
        <w:ind w:left="0" w:firstLine="567"/>
        <w:jc w:val="both"/>
        <w:rPr>
          <w:rFonts w:ascii="Times New Roman" w:hAnsi="Times New Roman" w:cs="Times New Roman"/>
          <w:sz w:val="28"/>
          <w:szCs w:val="28"/>
        </w:rPr>
      </w:pPr>
      <w:r w:rsidRPr="00604432">
        <w:rPr>
          <w:rFonts w:ascii="Times New Roman" w:hAnsi="Times New Roman" w:cs="Times New Roman"/>
          <w:sz w:val="28"/>
          <w:szCs w:val="28"/>
        </w:rPr>
        <w:t xml:space="preserve">Абзац первый пункта 3.7 изложить в следующей редакции: </w:t>
      </w:r>
    </w:p>
    <w:p w:rsidR="00017C2D" w:rsidRPr="00FC436B" w:rsidRDefault="002651FC" w:rsidP="00FC436B">
      <w:pPr>
        <w:pStyle w:val="ConsPlusNormal"/>
        <w:ind w:firstLine="567"/>
        <w:jc w:val="both"/>
        <w:rPr>
          <w:rFonts w:ascii="Times New Roman" w:hAnsi="Times New Roman" w:cs="Times New Roman"/>
          <w:sz w:val="28"/>
          <w:szCs w:val="28"/>
        </w:rPr>
      </w:pPr>
      <w:r w:rsidRPr="00604432">
        <w:rPr>
          <w:rFonts w:ascii="Times New Roman" w:hAnsi="Times New Roman" w:cs="Times New Roman"/>
          <w:sz w:val="28"/>
          <w:szCs w:val="28"/>
        </w:rPr>
        <w:t xml:space="preserve">«3.7. Характеристиками, необходимыми для </w:t>
      </w:r>
      <w:r w:rsidR="004E7CB1" w:rsidRPr="00604432">
        <w:rPr>
          <w:rFonts w:ascii="Times New Roman" w:hAnsi="Times New Roman" w:cs="Times New Roman"/>
          <w:sz w:val="28"/>
          <w:szCs w:val="28"/>
        </w:rPr>
        <w:t>достижения результата предоставления субсидии</w:t>
      </w:r>
      <w:r w:rsidRPr="00604432">
        <w:rPr>
          <w:rFonts w:ascii="Times New Roman" w:hAnsi="Times New Roman" w:cs="Times New Roman"/>
          <w:sz w:val="28"/>
          <w:szCs w:val="28"/>
        </w:rPr>
        <w:t xml:space="preserve"> (</w:t>
      </w:r>
      <w:r w:rsidR="004E7CB1" w:rsidRPr="00604432">
        <w:rPr>
          <w:rFonts w:ascii="Times New Roman" w:hAnsi="Times New Roman" w:cs="Times New Roman"/>
          <w:sz w:val="28"/>
          <w:szCs w:val="28"/>
        </w:rPr>
        <w:t xml:space="preserve">далее - </w:t>
      </w:r>
      <w:r w:rsidRPr="00604432">
        <w:rPr>
          <w:rFonts w:ascii="Times New Roman" w:hAnsi="Times New Roman" w:cs="Times New Roman"/>
          <w:sz w:val="28"/>
          <w:szCs w:val="28"/>
        </w:rPr>
        <w:t xml:space="preserve">показатели, необходимые для </w:t>
      </w:r>
      <w:r w:rsidRPr="00CF73F4">
        <w:rPr>
          <w:rFonts w:ascii="Times New Roman" w:hAnsi="Times New Roman" w:cs="Times New Roman"/>
          <w:sz w:val="28"/>
          <w:szCs w:val="28"/>
        </w:rPr>
        <w:t>достижения результат</w:t>
      </w:r>
      <w:r w:rsidR="004E7CB1" w:rsidRPr="00CF73F4">
        <w:rPr>
          <w:rFonts w:ascii="Times New Roman" w:hAnsi="Times New Roman" w:cs="Times New Roman"/>
          <w:sz w:val="28"/>
          <w:szCs w:val="28"/>
        </w:rPr>
        <w:t>а</w:t>
      </w:r>
      <w:r w:rsidRPr="00CF73F4">
        <w:rPr>
          <w:rFonts w:ascii="Times New Roman" w:hAnsi="Times New Roman" w:cs="Times New Roman"/>
          <w:sz w:val="28"/>
          <w:szCs w:val="28"/>
        </w:rPr>
        <w:t xml:space="preserve"> предоставления субсидии)</w:t>
      </w:r>
      <w:r w:rsidR="00017C2D">
        <w:rPr>
          <w:rFonts w:ascii="Times New Roman" w:hAnsi="Times New Roman" w:cs="Times New Roman"/>
          <w:sz w:val="28"/>
          <w:szCs w:val="28"/>
        </w:rPr>
        <w:t xml:space="preserve"> являются</w:t>
      </w:r>
      <w:proofErr w:type="gramStart"/>
      <w:r w:rsidR="00017C2D">
        <w:rPr>
          <w:rFonts w:ascii="Times New Roman" w:hAnsi="Times New Roman" w:cs="Times New Roman"/>
          <w:sz w:val="28"/>
          <w:szCs w:val="28"/>
        </w:rPr>
        <w:t>:»</w:t>
      </w:r>
      <w:proofErr w:type="gramEnd"/>
      <w:r w:rsidR="00017C2D">
        <w:rPr>
          <w:rFonts w:ascii="Times New Roman" w:hAnsi="Times New Roman" w:cs="Times New Roman"/>
          <w:sz w:val="28"/>
          <w:szCs w:val="28"/>
        </w:rPr>
        <w:t>;</w:t>
      </w:r>
    </w:p>
    <w:p w:rsidR="002651FC" w:rsidRDefault="00572644" w:rsidP="00572644">
      <w:pPr>
        <w:pStyle w:val="ConsPlusNormal"/>
        <w:numPr>
          <w:ilvl w:val="0"/>
          <w:numId w:val="10"/>
        </w:numPr>
        <w:ind w:left="0" w:firstLine="567"/>
        <w:jc w:val="both"/>
        <w:rPr>
          <w:rFonts w:ascii="Times New Roman" w:hAnsi="Times New Roman" w:cs="Times New Roman"/>
          <w:sz w:val="28"/>
          <w:szCs w:val="28"/>
        </w:rPr>
      </w:pPr>
      <w:r w:rsidRPr="00CF73F4">
        <w:rPr>
          <w:rFonts w:ascii="Times New Roman" w:hAnsi="Times New Roman" w:cs="Times New Roman"/>
          <w:sz w:val="28"/>
          <w:szCs w:val="28"/>
        </w:rPr>
        <w:t xml:space="preserve">В </w:t>
      </w:r>
      <w:r w:rsidR="00604432" w:rsidRPr="00CF73F4">
        <w:rPr>
          <w:rFonts w:ascii="Times New Roman" w:hAnsi="Times New Roman" w:cs="Times New Roman"/>
          <w:sz w:val="28"/>
          <w:szCs w:val="28"/>
        </w:rPr>
        <w:t>приложении</w:t>
      </w:r>
      <w:r w:rsidRPr="00CF73F4">
        <w:rPr>
          <w:rFonts w:ascii="Times New Roman" w:hAnsi="Times New Roman" w:cs="Times New Roman"/>
          <w:sz w:val="28"/>
          <w:szCs w:val="28"/>
        </w:rPr>
        <w:t xml:space="preserve"> 1 (Положение о деятельности экспертного </w:t>
      </w:r>
      <w:r w:rsidRPr="00CF73F4">
        <w:rPr>
          <w:rFonts w:ascii="Times New Roman" w:hAnsi="Times New Roman" w:cs="Times New Roman"/>
          <w:sz w:val="28"/>
          <w:szCs w:val="28"/>
        </w:rPr>
        <w:lastRenderedPageBreak/>
        <w:t>совета):</w:t>
      </w:r>
    </w:p>
    <w:p w:rsidR="00E43008" w:rsidRPr="00CF73F4" w:rsidRDefault="00E43008" w:rsidP="00E43008">
      <w:pPr>
        <w:pStyle w:val="ConsPlusNormal"/>
        <w:ind w:left="567"/>
        <w:jc w:val="both"/>
        <w:rPr>
          <w:rFonts w:ascii="Times New Roman" w:hAnsi="Times New Roman" w:cs="Times New Roman"/>
          <w:sz w:val="28"/>
          <w:szCs w:val="28"/>
        </w:rPr>
      </w:pPr>
      <w:r w:rsidRPr="004E6DE5">
        <w:rPr>
          <w:rFonts w:ascii="Times New Roman" w:hAnsi="Times New Roman" w:cs="Times New Roman"/>
          <w:sz w:val="28"/>
          <w:szCs w:val="28"/>
        </w:rPr>
        <w:t>в пункте 3.2:</w:t>
      </w:r>
    </w:p>
    <w:p w:rsidR="0099426C" w:rsidRDefault="009C5046" w:rsidP="006F3002">
      <w:pPr>
        <w:autoSpaceDE w:val="0"/>
        <w:autoSpaceDN w:val="0"/>
        <w:adjustRightInd w:val="0"/>
        <w:ind w:firstLine="540"/>
        <w:rPr>
          <w:szCs w:val="28"/>
        </w:rPr>
      </w:pPr>
      <w:r>
        <w:rPr>
          <w:szCs w:val="28"/>
        </w:rPr>
        <w:t>абзац четвертый</w:t>
      </w:r>
      <w:r w:rsidR="00572644" w:rsidRPr="00F04E3B">
        <w:rPr>
          <w:szCs w:val="28"/>
        </w:rPr>
        <w:t xml:space="preserve"> изложить в </w:t>
      </w:r>
      <w:r w:rsidR="0099426C">
        <w:rPr>
          <w:szCs w:val="28"/>
        </w:rPr>
        <w:t>следующей</w:t>
      </w:r>
      <w:r w:rsidR="00572644" w:rsidRPr="00F04E3B">
        <w:rPr>
          <w:szCs w:val="28"/>
        </w:rPr>
        <w:t xml:space="preserve"> редакции:</w:t>
      </w:r>
    </w:p>
    <w:p w:rsidR="00572644" w:rsidRDefault="00572644" w:rsidP="006F3002">
      <w:pPr>
        <w:autoSpaceDE w:val="0"/>
        <w:autoSpaceDN w:val="0"/>
        <w:adjustRightInd w:val="0"/>
        <w:ind w:firstLine="540"/>
        <w:rPr>
          <w:szCs w:val="28"/>
        </w:rPr>
      </w:pPr>
      <w:r w:rsidRPr="00F04E3B">
        <w:rPr>
          <w:szCs w:val="28"/>
        </w:rPr>
        <w:t xml:space="preserve">«утверждают рейтинги участников отбора по каждой </w:t>
      </w:r>
      <w:r w:rsidR="00B91CF6" w:rsidRPr="00F04E3B">
        <w:rPr>
          <w:szCs w:val="28"/>
        </w:rPr>
        <w:t>под</w:t>
      </w:r>
      <w:r w:rsidRPr="00F04E3B">
        <w:rPr>
          <w:szCs w:val="28"/>
        </w:rPr>
        <w:t>группе</w:t>
      </w:r>
      <w:r w:rsidR="00B91CF6" w:rsidRPr="00F04E3B">
        <w:rPr>
          <w:szCs w:val="28"/>
        </w:rPr>
        <w:t xml:space="preserve"> проектов</w:t>
      </w:r>
      <w:r w:rsidRPr="00F04E3B">
        <w:rPr>
          <w:szCs w:val="28"/>
        </w:rPr>
        <w:t>, указанной</w:t>
      </w:r>
      <w:r w:rsidR="0099426C">
        <w:rPr>
          <w:szCs w:val="28"/>
        </w:rPr>
        <w:t xml:space="preserve"> </w:t>
      </w:r>
      <w:r w:rsidR="00B91CF6" w:rsidRPr="00F04E3B">
        <w:rPr>
          <w:szCs w:val="28"/>
        </w:rPr>
        <w:t xml:space="preserve">в правовом акте Комитета </w:t>
      </w:r>
      <w:r w:rsidR="00E636BF" w:rsidRPr="00F04E3B">
        <w:rPr>
          <w:szCs w:val="28"/>
        </w:rPr>
        <w:t>о проведении отбора, согласно пункту 1.2.1 Порядка</w:t>
      </w:r>
      <w:r w:rsidRPr="00F04E3B">
        <w:rPr>
          <w:szCs w:val="28"/>
        </w:rPr>
        <w:t>;</w:t>
      </w:r>
    </w:p>
    <w:p w:rsidR="00E43008" w:rsidRPr="00E43008" w:rsidRDefault="00E43008" w:rsidP="006F3002">
      <w:pPr>
        <w:autoSpaceDE w:val="0"/>
        <w:autoSpaceDN w:val="0"/>
        <w:adjustRightInd w:val="0"/>
        <w:ind w:firstLine="540"/>
        <w:rPr>
          <w:szCs w:val="28"/>
        </w:rPr>
      </w:pPr>
      <w:r w:rsidRPr="004E6DE5">
        <w:rPr>
          <w:szCs w:val="28"/>
        </w:rPr>
        <w:t>в</w:t>
      </w:r>
      <w:r w:rsidR="009C5046">
        <w:rPr>
          <w:szCs w:val="28"/>
        </w:rPr>
        <w:t xml:space="preserve"> абзаце седьмом</w:t>
      </w:r>
      <w:r w:rsidRPr="004E6DE5">
        <w:rPr>
          <w:szCs w:val="28"/>
        </w:rPr>
        <w:t xml:space="preserve"> слова «</w:t>
      </w:r>
      <w:r w:rsidRPr="004E6DE5">
        <w:t>направлениями,</w:t>
      </w:r>
      <w:r w:rsidR="009C5046">
        <w:t xml:space="preserve"> указанными в решении Комитета </w:t>
      </w:r>
      <w:r w:rsidRPr="004E6DE5">
        <w:t>о проведении отбора</w:t>
      </w:r>
      <w:r w:rsidRPr="004E6DE5">
        <w:rPr>
          <w:szCs w:val="28"/>
        </w:rPr>
        <w:t>» заменить словами «подгруппами проектов, указанными в правовом акте Комитета о проведении отбора»;</w:t>
      </w:r>
    </w:p>
    <w:p w:rsidR="0099426C" w:rsidRDefault="00764A22" w:rsidP="00AA0CFE">
      <w:pPr>
        <w:autoSpaceDE w:val="0"/>
        <w:autoSpaceDN w:val="0"/>
        <w:adjustRightInd w:val="0"/>
        <w:ind w:firstLine="540"/>
        <w:rPr>
          <w:szCs w:val="28"/>
        </w:rPr>
      </w:pPr>
      <w:r w:rsidRPr="00F04E3B">
        <w:rPr>
          <w:szCs w:val="28"/>
        </w:rPr>
        <w:t>пункт 4.4.</w:t>
      </w:r>
      <w:r w:rsidR="00AA0CFE" w:rsidRPr="00F04E3B">
        <w:rPr>
          <w:szCs w:val="28"/>
        </w:rPr>
        <w:t xml:space="preserve"> </w:t>
      </w:r>
      <w:r w:rsidRPr="00F04E3B">
        <w:rPr>
          <w:szCs w:val="28"/>
        </w:rPr>
        <w:t xml:space="preserve">изложить в </w:t>
      </w:r>
      <w:r w:rsidR="0099426C">
        <w:rPr>
          <w:szCs w:val="28"/>
        </w:rPr>
        <w:t>следующей</w:t>
      </w:r>
      <w:r w:rsidRPr="00F04E3B">
        <w:rPr>
          <w:szCs w:val="28"/>
        </w:rPr>
        <w:t xml:space="preserve"> редакции: </w:t>
      </w:r>
    </w:p>
    <w:p w:rsidR="00764A22" w:rsidRDefault="00764A22" w:rsidP="00AA0CFE">
      <w:pPr>
        <w:autoSpaceDE w:val="0"/>
        <w:autoSpaceDN w:val="0"/>
        <w:adjustRightInd w:val="0"/>
        <w:ind w:firstLine="540"/>
        <w:rPr>
          <w:szCs w:val="28"/>
        </w:rPr>
      </w:pPr>
      <w:r w:rsidRPr="00F04E3B">
        <w:rPr>
          <w:szCs w:val="28"/>
        </w:rPr>
        <w:t>«</w:t>
      </w:r>
      <w:r w:rsidR="00AA0CFE" w:rsidRPr="00F04E3B">
        <w:rPr>
          <w:szCs w:val="28"/>
        </w:rPr>
        <w:t xml:space="preserve">4.4. </w:t>
      </w:r>
      <w:r w:rsidRPr="00F04E3B">
        <w:rPr>
          <w:szCs w:val="28"/>
        </w:rPr>
        <w:t>Экспертны</w:t>
      </w:r>
      <w:r w:rsidR="0099426C">
        <w:rPr>
          <w:szCs w:val="28"/>
        </w:rPr>
        <w:t xml:space="preserve">й совет </w:t>
      </w:r>
      <w:r w:rsidRPr="00F04E3B">
        <w:rPr>
          <w:szCs w:val="28"/>
        </w:rPr>
        <w:t xml:space="preserve">на основании оценки заявок экспертами </w:t>
      </w:r>
      <w:r w:rsidR="00E43008">
        <w:rPr>
          <w:szCs w:val="28"/>
        </w:rPr>
        <w:br/>
      </w:r>
      <w:r w:rsidRPr="00F04E3B">
        <w:rPr>
          <w:szCs w:val="28"/>
        </w:rPr>
        <w:t xml:space="preserve">в течение 10 рабочих дней с даты получения информации об оценке заявок экспертами формирует рейтинги по </w:t>
      </w:r>
      <w:r w:rsidR="00B91CF6" w:rsidRPr="00F04E3B">
        <w:rPr>
          <w:szCs w:val="28"/>
        </w:rPr>
        <w:t>каждой под</w:t>
      </w:r>
      <w:r w:rsidR="00AA0CFE" w:rsidRPr="00F04E3B">
        <w:rPr>
          <w:szCs w:val="28"/>
        </w:rPr>
        <w:t>групп</w:t>
      </w:r>
      <w:r w:rsidR="00B91CF6" w:rsidRPr="00F04E3B">
        <w:rPr>
          <w:szCs w:val="28"/>
        </w:rPr>
        <w:t xml:space="preserve">е, указанной </w:t>
      </w:r>
      <w:r w:rsidR="00E43008">
        <w:rPr>
          <w:szCs w:val="28"/>
        </w:rPr>
        <w:br/>
      </w:r>
      <w:r w:rsidR="00B91CF6" w:rsidRPr="00F04E3B">
        <w:rPr>
          <w:szCs w:val="28"/>
        </w:rPr>
        <w:t xml:space="preserve">в правовом акте Комитета </w:t>
      </w:r>
      <w:r w:rsidR="00E94357" w:rsidRPr="00F04E3B">
        <w:rPr>
          <w:szCs w:val="28"/>
        </w:rPr>
        <w:t>о проведении отбора</w:t>
      </w:r>
      <w:proofErr w:type="gramStart"/>
      <w:r w:rsidR="00E43008">
        <w:rPr>
          <w:szCs w:val="28"/>
        </w:rPr>
        <w:t>.»</w:t>
      </w:r>
      <w:r w:rsidR="00B91CF6" w:rsidRPr="00F04E3B">
        <w:rPr>
          <w:szCs w:val="28"/>
        </w:rPr>
        <w:t>;</w:t>
      </w:r>
      <w:proofErr w:type="gramEnd"/>
    </w:p>
    <w:p w:rsidR="00E43008" w:rsidRDefault="009C5046" w:rsidP="00E43008">
      <w:pPr>
        <w:autoSpaceDE w:val="0"/>
        <w:autoSpaceDN w:val="0"/>
        <w:adjustRightInd w:val="0"/>
        <w:ind w:firstLine="540"/>
        <w:rPr>
          <w:szCs w:val="28"/>
        </w:rPr>
      </w:pPr>
      <w:r>
        <w:rPr>
          <w:szCs w:val="28"/>
        </w:rPr>
        <w:t>В абзаце четвертом</w:t>
      </w:r>
      <w:r w:rsidR="00E43008" w:rsidRPr="004E6DE5">
        <w:rPr>
          <w:szCs w:val="28"/>
        </w:rPr>
        <w:t xml:space="preserve"> пункта 4.5 слово «направлениями» заменить словами «подгруппами проектов»;</w:t>
      </w:r>
    </w:p>
    <w:p w:rsidR="0099426C" w:rsidRDefault="00AA0CFE" w:rsidP="00F04E3B">
      <w:pPr>
        <w:autoSpaceDE w:val="0"/>
        <w:autoSpaceDN w:val="0"/>
        <w:adjustRightInd w:val="0"/>
        <w:ind w:firstLine="540"/>
        <w:rPr>
          <w:szCs w:val="28"/>
        </w:rPr>
      </w:pPr>
      <w:r w:rsidRPr="00F04E3B">
        <w:rPr>
          <w:szCs w:val="28"/>
        </w:rPr>
        <w:t xml:space="preserve">пункт 4.8. изложить в </w:t>
      </w:r>
      <w:r w:rsidR="0099426C">
        <w:rPr>
          <w:szCs w:val="28"/>
        </w:rPr>
        <w:t>следующей</w:t>
      </w:r>
      <w:r w:rsidRPr="00F04E3B">
        <w:rPr>
          <w:szCs w:val="28"/>
        </w:rPr>
        <w:t xml:space="preserve"> редакции:</w:t>
      </w:r>
    </w:p>
    <w:p w:rsidR="00AA0CFE" w:rsidRPr="00F04E3B" w:rsidRDefault="00AA0CFE" w:rsidP="00F04E3B">
      <w:pPr>
        <w:autoSpaceDE w:val="0"/>
        <w:autoSpaceDN w:val="0"/>
        <w:adjustRightInd w:val="0"/>
        <w:ind w:firstLine="540"/>
        <w:rPr>
          <w:szCs w:val="28"/>
        </w:rPr>
      </w:pPr>
      <w:r w:rsidRPr="00F04E3B">
        <w:rPr>
          <w:szCs w:val="28"/>
        </w:rPr>
        <w:t xml:space="preserve">«4.8. В случае наличия у члена экспертного совета в отношении участника отбора обстоятельств, указанных в </w:t>
      </w:r>
      <w:hyperlink r:id="rId16" w:history="1">
        <w:r w:rsidRPr="00123437">
          <w:rPr>
            <w:szCs w:val="28"/>
          </w:rPr>
          <w:t>пункте 4.7</w:t>
        </w:r>
      </w:hyperlink>
      <w:r w:rsidRPr="00F04E3B">
        <w:rPr>
          <w:szCs w:val="28"/>
        </w:rPr>
        <w:t xml:space="preserve"> настоящего Положения, член экспертного совета не голосует за утверждение среднего проходного балла и не участвует в формировании рейтинга по </w:t>
      </w:r>
      <w:r w:rsidR="00B91CF6" w:rsidRPr="00F04E3B">
        <w:rPr>
          <w:szCs w:val="28"/>
        </w:rPr>
        <w:t>под</w:t>
      </w:r>
      <w:r w:rsidRPr="00F04E3B">
        <w:rPr>
          <w:szCs w:val="28"/>
        </w:rPr>
        <w:t>группе</w:t>
      </w:r>
      <w:r w:rsidR="00F04E3B" w:rsidRPr="00F04E3B">
        <w:rPr>
          <w:szCs w:val="28"/>
        </w:rPr>
        <w:t xml:space="preserve"> проектов</w:t>
      </w:r>
      <w:r w:rsidRPr="00F04E3B">
        <w:rPr>
          <w:szCs w:val="28"/>
        </w:rPr>
        <w:t>, по которому ранжируется з</w:t>
      </w:r>
      <w:r w:rsidR="00F04E3B" w:rsidRPr="00F04E3B">
        <w:rPr>
          <w:szCs w:val="28"/>
        </w:rPr>
        <w:t>аявка такого участника отбора</w:t>
      </w:r>
      <w:proofErr w:type="gramStart"/>
      <w:r w:rsidR="00F04E3B" w:rsidRPr="00F04E3B">
        <w:rPr>
          <w:szCs w:val="28"/>
        </w:rPr>
        <w:t>.».</w:t>
      </w:r>
      <w:proofErr w:type="gramEnd"/>
    </w:p>
    <w:p w:rsidR="00AA0CFE" w:rsidRPr="00AA0CFE" w:rsidRDefault="00AA0CFE" w:rsidP="00AA0CFE">
      <w:pPr>
        <w:autoSpaceDE w:val="0"/>
        <w:autoSpaceDN w:val="0"/>
        <w:adjustRightInd w:val="0"/>
        <w:ind w:firstLine="540"/>
        <w:rPr>
          <w:szCs w:val="28"/>
        </w:rPr>
      </w:pPr>
    </w:p>
    <w:p w:rsidR="009B522D" w:rsidRDefault="009B522D">
      <w:pPr>
        <w:ind w:firstLine="0"/>
        <w:jc w:val="left"/>
        <w:rPr>
          <w:rFonts w:eastAsiaTheme="minorEastAsia"/>
          <w:szCs w:val="28"/>
          <w:highlight w:val="green"/>
        </w:rPr>
      </w:pPr>
      <w:r>
        <w:rPr>
          <w:szCs w:val="28"/>
          <w:highlight w:val="green"/>
        </w:rPr>
        <w:br w:type="page"/>
      </w:r>
    </w:p>
    <w:p w:rsidR="009B522D" w:rsidRDefault="009B522D" w:rsidP="009B522D">
      <w:pPr>
        <w:widowControl w:val="0"/>
        <w:autoSpaceDE w:val="0"/>
        <w:autoSpaceDN w:val="0"/>
        <w:adjustRightInd w:val="0"/>
        <w:ind w:right="-1" w:firstLine="0"/>
        <w:jc w:val="center"/>
        <w:rPr>
          <w:szCs w:val="28"/>
        </w:rPr>
      </w:pPr>
    </w:p>
    <w:p w:rsidR="009B522D" w:rsidRPr="009B522D" w:rsidRDefault="009B522D" w:rsidP="009B522D">
      <w:pPr>
        <w:widowControl w:val="0"/>
        <w:autoSpaceDE w:val="0"/>
        <w:autoSpaceDN w:val="0"/>
        <w:adjustRightInd w:val="0"/>
        <w:ind w:right="-1" w:firstLine="0"/>
        <w:jc w:val="center"/>
        <w:rPr>
          <w:szCs w:val="28"/>
        </w:rPr>
      </w:pPr>
      <w:r w:rsidRPr="009B522D">
        <w:rPr>
          <w:szCs w:val="28"/>
        </w:rPr>
        <w:t>Пояснительная записка</w:t>
      </w:r>
    </w:p>
    <w:p w:rsidR="009B522D" w:rsidRPr="009B522D" w:rsidRDefault="009B522D" w:rsidP="009B522D">
      <w:pPr>
        <w:autoSpaceDE w:val="0"/>
        <w:autoSpaceDN w:val="0"/>
        <w:adjustRightInd w:val="0"/>
        <w:ind w:right="-1" w:firstLine="0"/>
        <w:jc w:val="center"/>
        <w:rPr>
          <w:szCs w:val="28"/>
        </w:rPr>
      </w:pPr>
      <w:r w:rsidRPr="009B522D">
        <w:rPr>
          <w:szCs w:val="28"/>
        </w:rPr>
        <w:t>к проекту постановления Правительства Ленинградской области</w:t>
      </w:r>
    </w:p>
    <w:p w:rsidR="009B522D" w:rsidRPr="009B522D" w:rsidRDefault="009B522D" w:rsidP="009B522D">
      <w:pPr>
        <w:autoSpaceDE w:val="0"/>
        <w:autoSpaceDN w:val="0"/>
        <w:adjustRightInd w:val="0"/>
        <w:ind w:firstLine="0"/>
        <w:jc w:val="center"/>
        <w:rPr>
          <w:szCs w:val="28"/>
        </w:rPr>
      </w:pPr>
      <w:proofErr w:type="gramStart"/>
      <w:r w:rsidRPr="009B522D">
        <w:rPr>
          <w:szCs w:val="28"/>
        </w:rPr>
        <w:t>«О внесении изменений в постановление прави</w:t>
      </w:r>
      <w:r>
        <w:rPr>
          <w:szCs w:val="28"/>
        </w:rPr>
        <w:t xml:space="preserve">тельства ленинградской области </w:t>
      </w:r>
      <w:r w:rsidRPr="009B522D">
        <w:rPr>
          <w:szCs w:val="28"/>
        </w:rPr>
        <w:t>от 19 апреля 2021 года № 203 «Об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«Устойчивое общественное развитие в ленинградской области» и внесении изменений в постановление Правительства Ленинградской области</w:t>
      </w:r>
      <w:proofErr w:type="gramEnd"/>
    </w:p>
    <w:p w:rsidR="009B522D" w:rsidRPr="009B522D" w:rsidRDefault="009B522D" w:rsidP="009B522D">
      <w:pPr>
        <w:autoSpaceDE w:val="0"/>
        <w:autoSpaceDN w:val="0"/>
        <w:adjustRightInd w:val="0"/>
        <w:ind w:firstLine="0"/>
        <w:jc w:val="center"/>
        <w:rPr>
          <w:szCs w:val="28"/>
        </w:rPr>
      </w:pPr>
      <w:r w:rsidRPr="009B522D">
        <w:rPr>
          <w:szCs w:val="28"/>
        </w:rPr>
        <w:t>от 15 февраля 2018 года № 46»</w:t>
      </w:r>
    </w:p>
    <w:p w:rsidR="009B522D" w:rsidRPr="009B522D" w:rsidRDefault="009B522D" w:rsidP="009B522D">
      <w:pPr>
        <w:autoSpaceDE w:val="0"/>
        <w:autoSpaceDN w:val="0"/>
        <w:adjustRightInd w:val="0"/>
        <w:ind w:firstLine="0"/>
        <w:rPr>
          <w:szCs w:val="28"/>
        </w:rPr>
      </w:pPr>
    </w:p>
    <w:p w:rsidR="009B522D" w:rsidRPr="009B522D" w:rsidRDefault="009B522D" w:rsidP="009B522D">
      <w:pPr>
        <w:autoSpaceDE w:val="0"/>
        <w:autoSpaceDN w:val="0"/>
        <w:adjustRightInd w:val="0"/>
        <w:ind w:firstLine="0"/>
        <w:rPr>
          <w:szCs w:val="28"/>
        </w:rPr>
      </w:pPr>
      <w:r w:rsidRPr="009B522D">
        <w:rPr>
          <w:sz w:val="27"/>
          <w:szCs w:val="27"/>
        </w:rPr>
        <w:tab/>
      </w:r>
      <w:proofErr w:type="gramStart"/>
      <w:r w:rsidRPr="009B522D">
        <w:rPr>
          <w:szCs w:val="28"/>
        </w:rPr>
        <w:t xml:space="preserve">Проект постановления Правительства Ленинградской области </w:t>
      </w:r>
      <w:r>
        <w:rPr>
          <w:szCs w:val="28"/>
        </w:rPr>
        <w:br/>
      </w:r>
      <w:r w:rsidRPr="009B522D">
        <w:rPr>
          <w:szCs w:val="28"/>
        </w:rPr>
        <w:t>«О внесении изменений в постановление Правительства Ленинградской области от 19 апреля 2021 года № 203 «Об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«Устойчивое общественное развитие в Ленинградской области» и внесении изменений в постановление Правительства</w:t>
      </w:r>
      <w:proofErr w:type="gramEnd"/>
      <w:r w:rsidRPr="009B522D">
        <w:rPr>
          <w:szCs w:val="28"/>
        </w:rPr>
        <w:t xml:space="preserve"> Ленинградской области от 15 февраля 2018 года № 46» (далее – Проект постановления, Порядок предоставления субсидий, СО НКО) разработан в связи с необходимостью приведения в соответствие </w:t>
      </w:r>
      <w:r w:rsidRPr="009B522D">
        <w:rPr>
          <w:szCs w:val="28"/>
        </w:rPr>
        <w:br/>
        <w:t xml:space="preserve">с действующим законодательством Порядка предоставления субсидий </w:t>
      </w:r>
      <w:r w:rsidRPr="009B522D">
        <w:rPr>
          <w:szCs w:val="28"/>
        </w:rPr>
        <w:br/>
        <w:t>и совершенствования системы проведения конкурсного отбора по предоставлению грантов в форме субсидий на проекты СО НКО (далее – Конкурс, субсидия).</w:t>
      </w:r>
    </w:p>
    <w:p w:rsidR="009B522D" w:rsidRPr="009B522D" w:rsidRDefault="009B522D" w:rsidP="009B522D">
      <w:pPr>
        <w:widowControl w:val="0"/>
        <w:autoSpaceDE w:val="0"/>
        <w:autoSpaceDN w:val="0"/>
        <w:ind w:firstLine="709"/>
        <w:rPr>
          <w:rFonts w:cs="Arial"/>
          <w:szCs w:val="28"/>
        </w:rPr>
      </w:pPr>
      <w:proofErr w:type="gramStart"/>
      <w:r w:rsidRPr="009B522D">
        <w:rPr>
          <w:rFonts w:cs="Arial"/>
          <w:szCs w:val="28"/>
        </w:rPr>
        <w:t xml:space="preserve">На основании резолюции Губернатора Ленинградской области </w:t>
      </w:r>
      <w:proofErr w:type="spellStart"/>
      <w:r w:rsidRPr="009B522D">
        <w:rPr>
          <w:rFonts w:cs="Arial"/>
          <w:szCs w:val="28"/>
        </w:rPr>
        <w:t>А.Ю.Дрозденко</w:t>
      </w:r>
      <w:proofErr w:type="spellEnd"/>
      <w:r w:rsidRPr="009B522D">
        <w:rPr>
          <w:rFonts w:cs="Arial"/>
          <w:szCs w:val="28"/>
        </w:rPr>
        <w:t xml:space="preserve"> на докладе Комитета общественных коммуникаций Ленинградской области от 16.12.2022 № УПР-И-2432/2022 об исполнении пункта 7 перечня поручений Губернатора Ленинградской области от 23.09.22 № 65-12351/2022 Проектом постановления предлагается внести изменения в Порядок предоставления субсидий с целью возможности организации Конкурса по направлениям, которые определяются исходя из территории, на которой планируется реализация проекта </w:t>
      </w:r>
      <w:r w:rsidRPr="009B522D">
        <w:rPr>
          <w:rFonts w:cs="Arial"/>
          <w:szCs w:val="28"/>
        </w:rPr>
        <w:br/>
        <w:t>с</w:t>
      </w:r>
      <w:proofErr w:type="gramEnd"/>
      <w:r w:rsidRPr="009B522D">
        <w:rPr>
          <w:rFonts w:cs="Arial"/>
          <w:szCs w:val="28"/>
        </w:rPr>
        <w:t xml:space="preserve"> установлением запрашиваемой сумму субсидии по таким направлениям не более 250 тыс. рублей. </w:t>
      </w:r>
    </w:p>
    <w:p w:rsidR="009B522D" w:rsidRPr="009B522D" w:rsidRDefault="009B522D" w:rsidP="009B522D">
      <w:pPr>
        <w:autoSpaceDE w:val="0"/>
        <w:autoSpaceDN w:val="0"/>
        <w:adjustRightInd w:val="0"/>
        <w:ind w:firstLine="0"/>
        <w:rPr>
          <w:szCs w:val="28"/>
        </w:rPr>
      </w:pPr>
      <w:r w:rsidRPr="009B522D">
        <w:rPr>
          <w:szCs w:val="28"/>
        </w:rPr>
        <w:tab/>
        <w:t xml:space="preserve">Проектом постановления предлагается внести изменения в понятийный аппарат, указанный в пункте 1.3 Порядка предоставления субсидий, дополнив нормой о том, что срок реализации проекта устанавливается правовым актом Комитета, но не может быть более 24 месяцев. Это обосновано необходимостью регулирования длительности реализации проектов на каждом Конкурсе в связи </w:t>
      </w:r>
      <w:r w:rsidRPr="009B522D">
        <w:rPr>
          <w:szCs w:val="28"/>
        </w:rPr>
        <w:br/>
      </w:r>
      <w:r w:rsidRPr="009B522D">
        <w:rPr>
          <w:szCs w:val="28"/>
        </w:rPr>
        <w:lastRenderedPageBreak/>
        <w:t xml:space="preserve">с включением норм, регулирующих проведение дополнительного Конкурса по направлениям, которые определяются исходя из территории, на которой планируется реализация проекта. </w:t>
      </w:r>
      <w:proofErr w:type="gramStart"/>
      <w:r w:rsidRPr="009B522D">
        <w:rPr>
          <w:szCs w:val="28"/>
        </w:rPr>
        <w:t>Также, важно отметить, что понятие «проект» используется при предоставлении финансовой поддержки СО НКО Фондом президентских грантов (подпункт 7 пункта 3 Положения о втором конкурсе на предоставление грантов Президента Российской Федерации на развитие гражданского общества в 2023 году, утвержденное приказом Фонда президентских грантов от 12.01.23 № 2), а также в Порядках предоставления грантов/субсидий, утвержденных уполномоченными органами, в большинстве субъектов Российской Федерации.</w:t>
      </w:r>
      <w:proofErr w:type="gramEnd"/>
    </w:p>
    <w:p w:rsidR="009B522D" w:rsidRPr="009B522D" w:rsidRDefault="009B522D" w:rsidP="009B522D">
      <w:pPr>
        <w:autoSpaceDE w:val="0"/>
        <w:autoSpaceDN w:val="0"/>
        <w:adjustRightInd w:val="0"/>
        <w:ind w:firstLine="708"/>
        <w:rPr>
          <w:szCs w:val="28"/>
        </w:rPr>
      </w:pPr>
      <w:r w:rsidRPr="009B522D">
        <w:rPr>
          <w:szCs w:val="28"/>
        </w:rPr>
        <w:t>Также предлагается уточнить понятие «эксперты», дополнив список лиц и организаций, на основании рекомендаций которых Комитет формирует предложения по кандидатурам экспертов.</w:t>
      </w:r>
    </w:p>
    <w:p w:rsidR="009B522D" w:rsidRPr="009B522D" w:rsidRDefault="009B522D" w:rsidP="009B522D">
      <w:pPr>
        <w:autoSpaceDE w:val="0"/>
        <w:autoSpaceDN w:val="0"/>
        <w:adjustRightInd w:val="0"/>
        <w:ind w:firstLine="708"/>
        <w:rPr>
          <w:szCs w:val="28"/>
        </w:rPr>
      </w:pPr>
      <w:r w:rsidRPr="009B522D">
        <w:rPr>
          <w:szCs w:val="28"/>
        </w:rPr>
        <w:t xml:space="preserve">На основании резолюции Губернатора Ленинградской области </w:t>
      </w:r>
      <w:r w:rsidRPr="009B522D">
        <w:rPr>
          <w:szCs w:val="28"/>
        </w:rPr>
        <w:br/>
        <w:t>А.Ю. Дрозденко на служебном документе от 30.01.2023 № 008-12991/2022-2  Проектом постановления предлагается изложить в новой редакции абзац 4 пункта 1.5 Порядка предоставления субсидий для исключения неоднозначного толкования нормы, касающейся проведения мероприятий на средства субсидии.</w:t>
      </w:r>
    </w:p>
    <w:p w:rsidR="009B522D" w:rsidRPr="009B522D" w:rsidRDefault="009B522D" w:rsidP="009B522D">
      <w:pPr>
        <w:autoSpaceDE w:val="0"/>
        <w:autoSpaceDN w:val="0"/>
        <w:adjustRightInd w:val="0"/>
        <w:ind w:firstLine="0"/>
        <w:rPr>
          <w:rFonts w:eastAsia="Calibri"/>
          <w:szCs w:val="28"/>
          <w:lang w:eastAsia="en-US"/>
        </w:rPr>
      </w:pPr>
      <w:r w:rsidRPr="009B522D">
        <w:rPr>
          <w:szCs w:val="28"/>
        </w:rPr>
        <w:tab/>
      </w:r>
      <w:proofErr w:type="gramStart"/>
      <w:r w:rsidRPr="009B522D">
        <w:rPr>
          <w:szCs w:val="28"/>
        </w:rPr>
        <w:t xml:space="preserve">В связи с внесением изменений в статью 32 Налогового кодекса Российской Федерации предлагается изложить в новой редакции пункт 2.3 Порядка предоставления субсидий, определив, что к участию в Конкурсе, в том числе допускаются СО НКО, </w:t>
      </w:r>
      <w:r w:rsidRPr="009B522D">
        <w:rPr>
          <w:rFonts w:eastAsia="Calibri"/>
          <w:szCs w:val="28"/>
          <w:lang w:eastAsia="en-US"/>
        </w:rPr>
        <w:t>у которых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r w:rsidRPr="009B522D">
        <w:rPr>
          <w:rFonts w:eastAsia="Calibri"/>
          <w:szCs w:val="28"/>
          <w:lang w:eastAsia="en-US"/>
        </w:rPr>
        <w:t xml:space="preserve"> (далее - неисполненная обязанность), на дату формирования налоговым органом на основании запроса Комитета, направленного в течение двух рабочих дней со дня окончания срока приема заявок, соответствующей справки.</w:t>
      </w:r>
    </w:p>
    <w:p w:rsidR="009B522D" w:rsidRPr="009B522D" w:rsidRDefault="009B522D" w:rsidP="009B522D">
      <w:pPr>
        <w:autoSpaceDE w:val="0"/>
        <w:autoSpaceDN w:val="0"/>
        <w:adjustRightInd w:val="0"/>
        <w:ind w:firstLine="0"/>
        <w:rPr>
          <w:szCs w:val="28"/>
        </w:rPr>
      </w:pPr>
      <w:r w:rsidRPr="009B522D">
        <w:rPr>
          <w:szCs w:val="28"/>
        </w:rPr>
        <w:tab/>
        <w:t xml:space="preserve">Также проектом постановления предлагается внести изменение в пункт 2.14 Порядка предоставления субсидий, регулирующий создание экспертного совета, уточнив, что он может создаваться в соответствующем году для проведения одного или нескольких Конкурсов. </w:t>
      </w:r>
    </w:p>
    <w:p w:rsidR="009B522D" w:rsidRPr="009B522D" w:rsidRDefault="009B522D" w:rsidP="009B522D">
      <w:pPr>
        <w:autoSpaceDE w:val="0"/>
        <w:autoSpaceDN w:val="0"/>
        <w:adjustRightInd w:val="0"/>
        <w:ind w:firstLine="708"/>
        <w:rPr>
          <w:rFonts w:eastAsiaTheme="minorEastAsia"/>
          <w:szCs w:val="28"/>
        </w:rPr>
      </w:pPr>
      <w:r w:rsidRPr="009B522D">
        <w:rPr>
          <w:rFonts w:eastAsiaTheme="minorEastAsia"/>
          <w:szCs w:val="28"/>
        </w:rPr>
        <w:t xml:space="preserve">Также предлагается ввести норму о том, что участник отбора для получения субсидии не должен получать средства из областного бюджета соответствующего финансового года на основании настоящего порядка. Таким образом, СО НКО сможет получить субсидию только один раз за год, несмотря на проведение нескольких отборов в год. </w:t>
      </w:r>
      <w:r w:rsidRPr="009B522D">
        <w:rPr>
          <w:szCs w:val="28"/>
        </w:rPr>
        <w:t xml:space="preserve">Это необходимо в целях увеличения количества СО НКО – получателей грантов в форме субсидии. </w:t>
      </w:r>
      <w:proofErr w:type="gramStart"/>
      <w:r w:rsidRPr="009B522D">
        <w:rPr>
          <w:szCs w:val="28"/>
        </w:rPr>
        <w:t xml:space="preserve">Согласно пункту 12 Положения </w:t>
      </w:r>
      <w:r w:rsidRPr="009B522D">
        <w:rPr>
          <w:szCs w:val="28"/>
        </w:rPr>
        <w:br/>
        <w:t xml:space="preserve">о порядке </w:t>
      </w:r>
      <w:proofErr w:type="spellStart"/>
      <w:r w:rsidRPr="009B522D">
        <w:rPr>
          <w:szCs w:val="28"/>
        </w:rPr>
        <w:t>софинансирования</w:t>
      </w:r>
      <w:proofErr w:type="spellEnd"/>
      <w:r w:rsidRPr="009B522D">
        <w:rPr>
          <w:szCs w:val="28"/>
        </w:rPr>
        <w:t xml:space="preserve"> расходов на оказание на конкурсной основе поддержки некоммерческим неправительственным организациям в субъектах Российской Федерации в 2023 году, утвержденному приказом Фонда президентских грантов от 03.11.22 № 15, распределение грантов </w:t>
      </w:r>
      <w:r w:rsidRPr="009B522D">
        <w:rPr>
          <w:szCs w:val="28"/>
        </w:rPr>
        <w:lastRenderedPageBreak/>
        <w:t xml:space="preserve">Президента Российской Федерации между субъектами Российской Федерации осуществляется по формуле, учитывающей, в том числе количество получателей грантов в форме субсидий </w:t>
      </w:r>
      <w:r w:rsidRPr="009B522D">
        <w:rPr>
          <w:szCs w:val="28"/>
        </w:rPr>
        <w:br/>
        <w:t xml:space="preserve">в регионе. </w:t>
      </w:r>
      <w:proofErr w:type="gramEnd"/>
    </w:p>
    <w:p w:rsidR="009B522D" w:rsidRPr="009B522D" w:rsidRDefault="009B522D" w:rsidP="009B522D">
      <w:pPr>
        <w:autoSpaceDE w:val="0"/>
        <w:autoSpaceDN w:val="0"/>
        <w:adjustRightInd w:val="0"/>
        <w:ind w:firstLine="0"/>
        <w:rPr>
          <w:rFonts w:eastAsiaTheme="minorEastAsia"/>
          <w:szCs w:val="28"/>
        </w:rPr>
      </w:pPr>
      <w:r w:rsidRPr="009B522D">
        <w:rPr>
          <w:szCs w:val="28"/>
        </w:rPr>
        <w:tab/>
        <w:t xml:space="preserve">Для уточнения нормы, регулирующей присвоение повышающего коэффициента для расчета среднего балла заявки, согласно пункту 2.21 Порядка предоставления субсидий, предлагается указать, что </w:t>
      </w:r>
      <w:r w:rsidRPr="009B522D">
        <w:rPr>
          <w:rFonts w:eastAsiaTheme="minorEastAsia"/>
          <w:szCs w:val="28"/>
        </w:rPr>
        <w:t xml:space="preserve">участник отбора, имеющий статус исполнителя общественно полезных услуг </w:t>
      </w:r>
      <w:r w:rsidRPr="009B522D">
        <w:rPr>
          <w:szCs w:val="28"/>
        </w:rPr>
        <w:t xml:space="preserve">должен быть включен </w:t>
      </w:r>
      <w:r w:rsidRPr="009B522D">
        <w:rPr>
          <w:szCs w:val="28"/>
        </w:rPr>
        <w:br/>
      </w:r>
      <w:r w:rsidRPr="009B522D">
        <w:rPr>
          <w:rFonts w:eastAsiaTheme="minorEastAsia"/>
          <w:szCs w:val="28"/>
        </w:rPr>
        <w:t>в соответствующий реестр</w:t>
      </w:r>
      <w:r w:rsidRPr="009B522D">
        <w:rPr>
          <w:szCs w:val="28"/>
        </w:rPr>
        <w:t xml:space="preserve"> на день окончания приема заявок</w:t>
      </w:r>
      <w:r w:rsidRPr="009B522D">
        <w:rPr>
          <w:rFonts w:eastAsiaTheme="minorEastAsia"/>
          <w:szCs w:val="28"/>
        </w:rPr>
        <w:t>.</w:t>
      </w:r>
    </w:p>
    <w:p w:rsidR="009B522D" w:rsidRPr="009B522D" w:rsidRDefault="009B522D" w:rsidP="009B522D">
      <w:pPr>
        <w:autoSpaceDE w:val="0"/>
        <w:autoSpaceDN w:val="0"/>
        <w:adjustRightInd w:val="0"/>
        <w:ind w:firstLine="709"/>
        <w:rPr>
          <w:szCs w:val="28"/>
        </w:rPr>
      </w:pPr>
      <w:r w:rsidRPr="009B522D">
        <w:rPr>
          <w:szCs w:val="28"/>
        </w:rPr>
        <w:t>Учитывая, что Проект постановления не устанавливает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 проведение оценки регулирующего воздействия в отношении Проекта постановления  не требуется.</w:t>
      </w:r>
    </w:p>
    <w:p w:rsidR="009B522D" w:rsidRPr="009B522D" w:rsidRDefault="009B522D" w:rsidP="009B522D">
      <w:pPr>
        <w:autoSpaceDE w:val="0"/>
        <w:autoSpaceDN w:val="0"/>
        <w:adjustRightInd w:val="0"/>
        <w:ind w:firstLine="0"/>
        <w:rPr>
          <w:szCs w:val="28"/>
        </w:rPr>
      </w:pPr>
    </w:p>
    <w:p w:rsidR="009B522D" w:rsidRPr="009B522D" w:rsidRDefault="009B522D" w:rsidP="009B522D">
      <w:pPr>
        <w:spacing w:line="276" w:lineRule="auto"/>
        <w:ind w:firstLine="0"/>
        <w:rPr>
          <w:szCs w:val="28"/>
        </w:rPr>
      </w:pPr>
    </w:p>
    <w:p w:rsidR="009B522D" w:rsidRPr="009B522D" w:rsidRDefault="009B522D" w:rsidP="009B522D">
      <w:pPr>
        <w:ind w:right="-1" w:firstLine="0"/>
        <w:rPr>
          <w:szCs w:val="28"/>
        </w:rPr>
      </w:pPr>
      <w:r w:rsidRPr="009B522D">
        <w:rPr>
          <w:szCs w:val="28"/>
        </w:rPr>
        <w:t xml:space="preserve">Председатель Комитета </w:t>
      </w:r>
    </w:p>
    <w:p w:rsidR="009B522D" w:rsidRPr="009B522D" w:rsidRDefault="009B522D" w:rsidP="009B522D">
      <w:pPr>
        <w:ind w:right="-1" w:firstLine="0"/>
        <w:rPr>
          <w:szCs w:val="28"/>
        </w:rPr>
      </w:pPr>
      <w:r w:rsidRPr="009B522D">
        <w:rPr>
          <w:szCs w:val="28"/>
        </w:rPr>
        <w:t xml:space="preserve">общественных коммуникаций  </w:t>
      </w:r>
    </w:p>
    <w:p w:rsidR="009B522D" w:rsidRPr="009B522D" w:rsidRDefault="009B522D" w:rsidP="009B522D">
      <w:pPr>
        <w:spacing w:after="200"/>
        <w:ind w:right="-1" w:firstLine="0"/>
        <w:jc w:val="left"/>
        <w:rPr>
          <w:szCs w:val="28"/>
        </w:rPr>
      </w:pPr>
      <w:r w:rsidRPr="009B522D">
        <w:rPr>
          <w:szCs w:val="28"/>
        </w:rPr>
        <w:t xml:space="preserve">Ленинградской области                                           </w:t>
      </w:r>
      <w:r>
        <w:rPr>
          <w:szCs w:val="28"/>
        </w:rPr>
        <w:t xml:space="preserve">             </w:t>
      </w:r>
      <w:r w:rsidRPr="009B522D">
        <w:rPr>
          <w:szCs w:val="28"/>
        </w:rPr>
        <w:t xml:space="preserve">      Е.Е. </w:t>
      </w:r>
      <w:proofErr w:type="spellStart"/>
      <w:r w:rsidRPr="009B522D">
        <w:rPr>
          <w:szCs w:val="28"/>
        </w:rPr>
        <w:t>Путронен</w:t>
      </w:r>
      <w:proofErr w:type="spellEnd"/>
      <w:r w:rsidRPr="009B522D">
        <w:rPr>
          <w:szCs w:val="28"/>
        </w:rPr>
        <w:t xml:space="preserve">     </w:t>
      </w:r>
    </w:p>
    <w:p w:rsidR="009B522D" w:rsidRPr="009B522D" w:rsidRDefault="009B522D" w:rsidP="009B522D">
      <w:pPr>
        <w:spacing w:after="200"/>
        <w:ind w:right="-1" w:firstLine="0"/>
        <w:jc w:val="left"/>
        <w:rPr>
          <w:sz w:val="18"/>
          <w:szCs w:val="18"/>
        </w:rPr>
      </w:pPr>
    </w:p>
    <w:p w:rsidR="009B522D" w:rsidRPr="009B522D" w:rsidRDefault="009B522D" w:rsidP="009B522D">
      <w:pPr>
        <w:spacing w:after="200"/>
        <w:ind w:right="-1" w:firstLine="0"/>
        <w:jc w:val="left"/>
        <w:rPr>
          <w:sz w:val="18"/>
          <w:szCs w:val="18"/>
        </w:rPr>
      </w:pPr>
    </w:p>
    <w:p w:rsidR="009B522D" w:rsidRPr="009B522D" w:rsidRDefault="009B522D" w:rsidP="009B522D">
      <w:pPr>
        <w:spacing w:after="200"/>
        <w:ind w:right="-1" w:firstLine="0"/>
        <w:jc w:val="left"/>
        <w:rPr>
          <w:sz w:val="18"/>
          <w:szCs w:val="18"/>
        </w:rPr>
      </w:pPr>
    </w:p>
    <w:p w:rsidR="009B522D" w:rsidRPr="009B522D" w:rsidRDefault="009B522D" w:rsidP="009B522D">
      <w:pPr>
        <w:spacing w:after="200"/>
        <w:ind w:right="-1" w:firstLine="0"/>
        <w:jc w:val="left"/>
        <w:rPr>
          <w:sz w:val="18"/>
          <w:szCs w:val="18"/>
        </w:rPr>
      </w:pPr>
    </w:p>
    <w:p w:rsidR="009B522D" w:rsidRPr="009B522D" w:rsidRDefault="009B522D" w:rsidP="009B522D">
      <w:pPr>
        <w:spacing w:after="200"/>
        <w:ind w:right="-1" w:firstLine="0"/>
        <w:jc w:val="left"/>
        <w:rPr>
          <w:sz w:val="18"/>
          <w:szCs w:val="18"/>
        </w:rPr>
      </w:pPr>
    </w:p>
    <w:p w:rsidR="009B522D" w:rsidRPr="009B522D" w:rsidRDefault="009B522D" w:rsidP="009B522D">
      <w:pPr>
        <w:spacing w:after="200"/>
        <w:ind w:right="-1" w:firstLine="0"/>
        <w:jc w:val="left"/>
        <w:rPr>
          <w:sz w:val="18"/>
          <w:szCs w:val="18"/>
        </w:rPr>
      </w:pPr>
    </w:p>
    <w:p w:rsidR="009B522D" w:rsidRPr="009B522D" w:rsidRDefault="009B522D" w:rsidP="009B522D">
      <w:pPr>
        <w:spacing w:after="200"/>
        <w:ind w:right="-1" w:firstLine="0"/>
        <w:jc w:val="left"/>
        <w:rPr>
          <w:sz w:val="18"/>
          <w:szCs w:val="18"/>
        </w:rPr>
      </w:pPr>
    </w:p>
    <w:p w:rsidR="009B522D" w:rsidRPr="009B522D" w:rsidRDefault="009B522D" w:rsidP="009B522D">
      <w:pPr>
        <w:spacing w:after="200"/>
        <w:ind w:right="-1" w:firstLine="0"/>
        <w:jc w:val="left"/>
        <w:rPr>
          <w:sz w:val="18"/>
          <w:szCs w:val="18"/>
        </w:rPr>
      </w:pPr>
    </w:p>
    <w:p w:rsidR="009B522D" w:rsidRPr="009B522D" w:rsidRDefault="009B522D" w:rsidP="009B522D">
      <w:pPr>
        <w:spacing w:after="200"/>
        <w:ind w:right="-1" w:firstLine="0"/>
        <w:jc w:val="left"/>
        <w:rPr>
          <w:sz w:val="18"/>
          <w:szCs w:val="18"/>
        </w:rPr>
      </w:pPr>
    </w:p>
    <w:p w:rsidR="009B522D" w:rsidRPr="009B522D" w:rsidRDefault="009B522D" w:rsidP="009B522D">
      <w:pPr>
        <w:spacing w:after="200"/>
        <w:ind w:right="-1" w:firstLine="0"/>
        <w:jc w:val="left"/>
        <w:rPr>
          <w:sz w:val="18"/>
          <w:szCs w:val="18"/>
        </w:rPr>
      </w:pPr>
    </w:p>
    <w:p w:rsidR="009B522D" w:rsidRDefault="009B522D" w:rsidP="009B522D">
      <w:pPr>
        <w:spacing w:after="200"/>
        <w:ind w:right="-1" w:firstLine="0"/>
        <w:jc w:val="left"/>
        <w:rPr>
          <w:sz w:val="18"/>
          <w:szCs w:val="18"/>
        </w:rPr>
      </w:pPr>
    </w:p>
    <w:p w:rsidR="009B522D" w:rsidRDefault="009B522D" w:rsidP="009B522D">
      <w:pPr>
        <w:spacing w:after="200"/>
        <w:ind w:right="-1" w:firstLine="0"/>
        <w:jc w:val="left"/>
        <w:rPr>
          <w:sz w:val="18"/>
          <w:szCs w:val="18"/>
        </w:rPr>
      </w:pPr>
    </w:p>
    <w:p w:rsidR="009B522D" w:rsidRDefault="009B522D" w:rsidP="009B522D">
      <w:pPr>
        <w:spacing w:after="200"/>
        <w:ind w:right="-1" w:firstLine="0"/>
        <w:jc w:val="left"/>
        <w:rPr>
          <w:sz w:val="18"/>
          <w:szCs w:val="18"/>
        </w:rPr>
      </w:pPr>
    </w:p>
    <w:p w:rsidR="009B522D" w:rsidRDefault="009B522D" w:rsidP="009B522D">
      <w:pPr>
        <w:spacing w:after="200"/>
        <w:ind w:right="-1" w:firstLine="0"/>
        <w:jc w:val="left"/>
        <w:rPr>
          <w:sz w:val="18"/>
          <w:szCs w:val="18"/>
        </w:rPr>
      </w:pPr>
    </w:p>
    <w:p w:rsidR="009B522D" w:rsidRDefault="009B522D" w:rsidP="009B522D">
      <w:pPr>
        <w:spacing w:after="200"/>
        <w:ind w:right="-1" w:firstLine="0"/>
        <w:jc w:val="left"/>
        <w:rPr>
          <w:sz w:val="18"/>
          <w:szCs w:val="18"/>
        </w:rPr>
      </w:pPr>
    </w:p>
    <w:p w:rsidR="009B522D" w:rsidRPr="009B522D" w:rsidRDefault="009B522D" w:rsidP="009B522D">
      <w:pPr>
        <w:spacing w:after="200"/>
        <w:ind w:right="-1" w:firstLine="0"/>
        <w:jc w:val="left"/>
        <w:rPr>
          <w:sz w:val="18"/>
          <w:szCs w:val="18"/>
        </w:rPr>
      </w:pPr>
    </w:p>
    <w:p w:rsidR="009B522D" w:rsidRPr="009B522D" w:rsidRDefault="009B522D" w:rsidP="009B522D">
      <w:pPr>
        <w:spacing w:after="200"/>
        <w:ind w:right="-1" w:firstLine="0"/>
        <w:jc w:val="left"/>
        <w:rPr>
          <w:sz w:val="18"/>
          <w:szCs w:val="18"/>
        </w:rPr>
      </w:pPr>
    </w:p>
    <w:p w:rsidR="009B522D" w:rsidRPr="009B522D" w:rsidRDefault="009B522D" w:rsidP="009B522D">
      <w:pPr>
        <w:spacing w:after="200"/>
        <w:ind w:right="-1" w:firstLine="0"/>
        <w:jc w:val="left"/>
        <w:rPr>
          <w:sz w:val="18"/>
          <w:szCs w:val="18"/>
        </w:rPr>
      </w:pPr>
    </w:p>
    <w:p w:rsidR="009B522D" w:rsidRPr="009B522D" w:rsidRDefault="009B522D" w:rsidP="009B522D">
      <w:pPr>
        <w:spacing w:after="200"/>
        <w:ind w:right="-1" w:firstLine="0"/>
        <w:jc w:val="left"/>
        <w:rPr>
          <w:sz w:val="18"/>
          <w:szCs w:val="18"/>
        </w:rPr>
      </w:pPr>
    </w:p>
    <w:p w:rsidR="00572644" w:rsidRPr="00C01A92" w:rsidRDefault="009B522D" w:rsidP="00C01A92">
      <w:pPr>
        <w:spacing w:after="200"/>
        <w:ind w:right="-1" w:firstLine="0"/>
        <w:jc w:val="left"/>
        <w:rPr>
          <w:sz w:val="18"/>
          <w:szCs w:val="18"/>
        </w:rPr>
      </w:pPr>
      <w:r w:rsidRPr="009B522D">
        <w:rPr>
          <w:sz w:val="18"/>
          <w:szCs w:val="18"/>
        </w:rPr>
        <w:t xml:space="preserve"> Исп.: Мазник А.Ю.</w:t>
      </w:r>
      <w:bookmarkStart w:id="0" w:name="_GoBack"/>
      <w:bookmarkEnd w:id="0"/>
    </w:p>
    <w:sectPr w:rsidR="00572644" w:rsidRPr="00C01A92" w:rsidSect="00AC3FC0">
      <w:headerReference w:type="even" r:id="rId17"/>
      <w:headerReference w:type="default" r:id="rId18"/>
      <w:pgSz w:w="11907" w:h="16840" w:code="9"/>
      <w:pgMar w:top="0"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E28" w:rsidRDefault="00F35E28">
      <w:r>
        <w:separator/>
      </w:r>
    </w:p>
  </w:endnote>
  <w:endnote w:type="continuationSeparator" w:id="0">
    <w:p w:rsidR="00F35E28" w:rsidRDefault="00F3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E28" w:rsidRDefault="00F35E28">
      <w:r>
        <w:separator/>
      </w:r>
    </w:p>
  </w:footnote>
  <w:footnote w:type="continuationSeparator" w:id="0">
    <w:p w:rsidR="00F35E28" w:rsidRDefault="00F35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02" w:rsidRDefault="00C21E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21E02" w:rsidRDefault="00C21E0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02" w:rsidRDefault="00C21E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01A92">
      <w:rPr>
        <w:rStyle w:val="a7"/>
        <w:noProof/>
      </w:rPr>
      <w:t>10</w:t>
    </w:r>
    <w:r>
      <w:rPr>
        <w:rStyle w:val="a7"/>
      </w:rPr>
      <w:fldChar w:fldCharType="end"/>
    </w:r>
  </w:p>
  <w:p w:rsidR="00C21E02" w:rsidRDefault="00C21E0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6CFEB0"/>
    <w:lvl w:ilvl="0">
      <w:start w:val="1"/>
      <w:numFmt w:val="decimal"/>
      <w:pStyle w:val="4"/>
      <w:lvlText w:val="%1."/>
      <w:lvlJc w:val="left"/>
      <w:pPr>
        <w:tabs>
          <w:tab w:val="num" w:pos="1209"/>
        </w:tabs>
        <w:ind w:left="1209" w:hanging="360"/>
      </w:pPr>
    </w:lvl>
  </w:abstractNum>
  <w:abstractNum w:abstractNumId="1">
    <w:nsid w:val="FFFFFF7E"/>
    <w:multiLevelType w:val="singleLevel"/>
    <w:tmpl w:val="0AA260D4"/>
    <w:lvl w:ilvl="0">
      <w:start w:val="1"/>
      <w:numFmt w:val="decimal"/>
      <w:pStyle w:val="3"/>
      <w:lvlText w:val="%1."/>
      <w:lvlJc w:val="left"/>
      <w:pPr>
        <w:tabs>
          <w:tab w:val="num" w:pos="926"/>
        </w:tabs>
        <w:ind w:left="926" w:hanging="360"/>
      </w:pPr>
    </w:lvl>
  </w:abstractNum>
  <w:abstractNum w:abstractNumId="2">
    <w:nsid w:val="FFFFFF7F"/>
    <w:multiLevelType w:val="singleLevel"/>
    <w:tmpl w:val="9A346D1A"/>
    <w:lvl w:ilvl="0">
      <w:start w:val="1"/>
      <w:numFmt w:val="decimal"/>
      <w:pStyle w:val="2"/>
      <w:lvlText w:val="%1."/>
      <w:lvlJc w:val="left"/>
      <w:pPr>
        <w:tabs>
          <w:tab w:val="num" w:pos="643"/>
        </w:tabs>
        <w:ind w:left="643" w:hanging="360"/>
      </w:pPr>
    </w:lvl>
  </w:abstractNum>
  <w:abstractNum w:abstractNumId="3">
    <w:nsid w:val="FFFFFF81"/>
    <w:multiLevelType w:val="singleLevel"/>
    <w:tmpl w:val="10FE390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1B80D56"/>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D3B460D4"/>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12C08DAA"/>
    <w:lvl w:ilvl="0">
      <w:start w:val="1"/>
      <w:numFmt w:val="decimal"/>
      <w:pStyle w:val="a"/>
      <w:lvlText w:val="%1."/>
      <w:lvlJc w:val="left"/>
      <w:pPr>
        <w:tabs>
          <w:tab w:val="num" w:pos="360"/>
        </w:tabs>
        <w:ind w:left="360" w:hanging="360"/>
      </w:pPr>
    </w:lvl>
  </w:abstractNum>
  <w:abstractNum w:abstractNumId="7">
    <w:nsid w:val="FFFFFF89"/>
    <w:multiLevelType w:val="singleLevel"/>
    <w:tmpl w:val="900A4C06"/>
    <w:lvl w:ilvl="0">
      <w:start w:val="1"/>
      <w:numFmt w:val="bullet"/>
      <w:pStyle w:val="a0"/>
      <w:lvlText w:val=""/>
      <w:lvlJc w:val="left"/>
      <w:pPr>
        <w:tabs>
          <w:tab w:val="num" w:pos="360"/>
        </w:tabs>
        <w:ind w:left="360" w:hanging="360"/>
      </w:pPr>
      <w:rPr>
        <w:rFonts w:ascii="Symbol" w:hAnsi="Symbol" w:hint="default"/>
      </w:rPr>
    </w:lvl>
  </w:abstractNum>
  <w:abstractNum w:abstractNumId="8">
    <w:nsid w:val="09676A25"/>
    <w:multiLevelType w:val="hybridMultilevel"/>
    <w:tmpl w:val="E32A7324"/>
    <w:lvl w:ilvl="0" w:tplc="2BD4F1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5645B92"/>
    <w:multiLevelType w:val="hybridMultilevel"/>
    <w:tmpl w:val="10A4DDB2"/>
    <w:lvl w:ilvl="0" w:tplc="5F7A2B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96151D5"/>
    <w:multiLevelType w:val="hybridMultilevel"/>
    <w:tmpl w:val="82EC1AFE"/>
    <w:lvl w:ilvl="0" w:tplc="2EB40C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825586F"/>
    <w:multiLevelType w:val="hybridMultilevel"/>
    <w:tmpl w:val="FE9C2FA8"/>
    <w:lvl w:ilvl="0" w:tplc="B9823DAA">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5ED26171"/>
    <w:multiLevelType w:val="hybridMultilevel"/>
    <w:tmpl w:val="E07201EE"/>
    <w:lvl w:ilvl="0" w:tplc="7C2639FC">
      <w:start w:val="1"/>
      <w:numFmt w:val="decimal"/>
      <w:lvlText w:val="%1."/>
      <w:lvlJc w:val="left"/>
      <w:pPr>
        <w:ind w:left="1988" w:hanging="14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728E0EBB"/>
    <w:multiLevelType w:val="multilevel"/>
    <w:tmpl w:val="B290B772"/>
    <w:lvl w:ilvl="0">
      <w:start w:val="1"/>
      <w:numFmt w:val="decimal"/>
      <w:lvlText w:val="%1."/>
      <w:lvlJc w:val="left"/>
      <w:pPr>
        <w:ind w:left="786" w:hanging="360"/>
      </w:pPr>
      <w:rPr>
        <w:rFonts w:hint="default"/>
        <w:color w:val="auto"/>
      </w:rPr>
    </w:lvl>
    <w:lvl w:ilvl="1">
      <w:start w:val="2"/>
      <w:numFmt w:val="decimal"/>
      <w:isLgl/>
      <w:lvlText w:val="%1.%2."/>
      <w:lvlJc w:val="left"/>
      <w:pPr>
        <w:ind w:left="1287" w:hanging="720"/>
      </w:pPr>
      <w:rPr>
        <w:rFonts w:eastAsia="Calibri" w:hint="default"/>
      </w:rPr>
    </w:lvl>
    <w:lvl w:ilvl="2">
      <w:start w:val="2"/>
      <w:numFmt w:val="decimal"/>
      <w:isLgl/>
      <w:lvlText w:val="%1.%2.%3."/>
      <w:lvlJc w:val="left"/>
      <w:pPr>
        <w:ind w:left="1428" w:hanging="720"/>
      </w:pPr>
      <w:rPr>
        <w:rFonts w:eastAsia="Calibri" w:hint="default"/>
      </w:rPr>
    </w:lvl>
    <w:lvl w:ilvl="3">
      <w:start w:val="1"/>
      <w:numFmt w:val="decimal"/>
      <w:isLgl/>
      <w:lvlText w:val="%1.%2.%3.%4."/>
      <w:lvlJc w:val="left"/>
      <w:pPr>
        <w:ind w:left="1929" w:hanging="1080"/>
      </w:pPr>
      <w:rPr>
        <w:rFonts w:eastAsia="Calibri" w:hint="default"/>
      </w:rPr>
    </w:lvl>
    <w:lvl w:ilvl="4">
      <w:start w:val="1"/>
      <w:numFmt w:val="decimal"/>
      <w:isLgl/>
      <w:lvlText w:val="%1.%2.%3.%4.%5."/>
      <w:lvlJc w:val="left"/>
      <w:pPr>
        <w:ind w:left="2070" w:hanging="1080"/>
      </w:pPr>
      <w:rPr>
        <w:rFonts w:eastAsia="Calibri" w:hint="default"/>
      </w:rPr>
    </w:lvl>
    <w:lvl w:ilvl="5">
      <w:start w:val="1"/>
      <w:numFmt w:val="decimal"/>
      <w:isLgl/>
      <w:lvlText w:val="%1.%2.%3.%4.%5.%6."/>
      <w:lvlJc w:val="left"/>
      <w:pPr>
        <w:ind w:left="2571" w:hanging="1440"/>
      </w:pPr>
      <w:rPr>
        <w:rFonts w:eastAsia="Calibri" w:hint="default"/>
      </w:rPr>
    </w:lvl>
    <w:lvl w:ilvl="6">
      <w:start w:val="1"/>
      <w:numFmt w:val="decimal"/>
      <w:isLgl/>
      <w:lvlText w:val="%1.%2.%3.%4.%5.%6.%7."/>
      <w:lvlJc w:val="left"/>
      <w:pPr>
        <w:ind w:left="3072" w:hanging="1800"/>
      </w:pPr>
      <w:rPr>
        <w:rFonts w:eastAsia="Calibri" w:hint="default"/>
      </w:rPr>
    </w:lvl>
    <w:lvl w:ilvl="7">
      <w:start w:val="1"/>
      <w:numFmt w:val="decimal"/>
      <w:isLgl/>
      <w:lvlText w:val="%1.%2.%3.%4.%5.%6.%7.%8."/>
      <w:lvlJc w:val="left"/>
      <w:pPr>
        <w:ind w:left="3213" w:hanging="1800"/>
      </w:pPr>
      <w:rPr>
        <w:rFonts w:eastAsia="Calibri" w:hint="default"/>
      </w:rPr>
    </w:lvl>
    <w:lvl w:ilvl="8">
      <w:start w:val="1"/>
      <w:numFmt w:val="decimal"/>
      <w:isLgl/>
      <w:lvlText w:val="%1.%2.%3.%4.%5.%6.%7.%8.%9."/>
      <w:lvlJc w:val="left"/>
      <w:pPr>
        <w:ind w:left="3714" w:hanging="2160"/>
      </w:pPr>
      <w:rPr>
        <w:rFonts w:eastAsia="Calibri" w:hint="default"/>
      </w:rPr>
    </w:lvl>
  </w:abstractNum>
  <w:abstractNum w:abstractNumId="14">
    <w:nsid w:val="776D6E30"/>
    <w:multiLevelType w:val="hybridMultilevel"/>
    <w:tmpl w:val="1A1057E2"/>
    <w:lvl w:ilvl="0" w:tplc="0B24C49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1"/>
  </w:num>
  <w:num w:numId="8">
    <w:abstractNumId w:val="0"/>
  </w:num>
  <w:num w:numId="9">
    <w:abstractNumId w:val="9"/>
  </w:num>
  <w:num w:numId="10">
    <w:abstractNumId w:val="13"/>
  </w:num>
  <w:num w:numId="11">
    <w:abstractNumId w:val="10"/>
  </w:num>
  <w:num w:numId="12">
    <w:abstractNumId w:val="14"/>
  </w:num>
  <w:num w:numId="13">
    <w:abstractNumId w:val="8"/>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ade078a5-9d28-46a9-96cf-56aa73315d51"/>
  </w:docVars>
  <w:rsids>
    <w:rsidRoot w:val="009F401D"/>
    <w:rsid w:val="00017C2D"/>
    <w:rsid w:val="0002601C"/>
    <w:rsid w:val="00054D95"/>
    <w:rsid w:val="00090DBD"/>
    <w:rsid w:val="000A5B15"/>
    <w:rsid w:val="000B0771"/>
    <w:rsid w:val="000D4A56"/>
    <w:rsid w:val="000F052C"/>
    <w:rsid w:val="000F65B1"/>
    <w:rsid w:val="00103FA0"/>
    <w:rsid w:val="001112C2"/>
    <w:rsid w:val="00123437"/>
    <w:rsid w:val="00157A41"/>
    <w:rsid w:val="00167933"/>
    <w:rsid w:val="00171729"/>
    <w:rsid w:val="00173E9C"/>
    <w:rsid w:val="00177E2D"/>
    <w:rsid w:val="00181BF5"/>
    <w:rsid w:val="001859F3"/>
    <w:rsid w:val="00186F74"/>
    <w:rsid w:val="00192649"/>
    <w:rsid w:val="00193655"/>
    <w:rsid w:val="001A5F43"/>
    <w:rsid w:val="001B58A8"/>
    <w:rsid w:val="001D6EFA"/>
    <w:rsid w:val="001F4449"/>
    <w:rsid w:val="00211EC8"/>
    <w:rsid w:val="002131D7"/>
    <w:rsid w:val="00243B9C"/>
    <w:rsid w:val="00247F79"/>
    <w:rsid w:val="0025675F"/>
    <w:rsid w:val="002651FC"/>
    <w:rsid w:val="00280542"/>
    <w:rsid w:val="002B2B8F"/>
    <w:rsid w:val="002C4ED2"/>
    <w:rsid w:val="002D3984"/>
    <w:rsid w:val="002D5F06"/>
    <w:rsid w:val="002F6F4E"/>
    <w:rsid w:val="00304B3D"/>
    <w:rsid w:val="00305423"/>
    <w:rsid w:val="0031284C"/>
    <w:rsid w:val="003220F8"/>
    <w:rsid w:val="00322D10"/>
    <w:rsid w:val="0033126B"/>
    <w:rsid w:val="003376B6"/>
    <w:rsid w:val="00342754"/>
    <w:rsid w:val="00370275"/>
    <w:rsid w:val="003842A6"/>
    <w:rsid w:val="0039755D"/>
    <w:rsid w:val="003A5E6B"/>
    <w:rsid w:val="003D27DC"/>
    <w:rsid w:val="003F5DD8"/>
    <w:rsid w:val="00405F43"/>
    <w:rsid w:val="00412B4F"/>
    <w:rsid w:val="00414B28"/>
    <w:rsid w:val="00424510"/>
    <w:rsid w:val="00431F43"/>
    <w:rsid w:val="0045406F"/>
    <w:rsid w:val="004625E5"/>
    <w:rsid w:val="00470578"/>
    <w:rsid w:val="00484622"/>
    <w:rsid w:val="00496F03"/>
    <w:rsid w:val="004D2EB1"/>
    <w:rsid w:val="004E34A4"/>
    <w:rsid w:val="004E389B"/>
    <w:rsid w:val="004E6DE5"/>
    <w:rsid w:val="004E7CB1"/>
    <w:rsid w:val="00510A10"/>
    <w:rsid w:val="005129D6"/>
    <w:rsid w:val="005177F5"/>
    <w:rsid w:val="00534C2C"/>
    <w:rsid w:val="00572644"/>
    <w:rsid w:val="005745F6"/>
    <w:rsid w:val="005871B7"/>
    <w:rsid w:val="005900A5"/>
    <w:rsid w:val="005A289E"/>
    <w:rsid w:val="005A77F7"/>
    <w:rsid w:val="005B7040"/>
    <w:rsid w:val="005B79CB"/>
    <w:rsid w:val="005C561A"/>
    <w:rsid w:val="005E0149"/>
    <w:rsid w:val="005E1DED"/>
    <w:rsid w:val="005E7BB4"/>
    <w:rsid w:val="00600D05"/>
    <w:rsid w:val="0060155D"/>
    <w:rsid w:val="00604432"/>
    <w:rsid w:val="0062678B"/>
    <w:rsid w:val="006432A8"/>
    <w:rsid w:val="006441F2"/>
    <w:rsid w:val="00656B38"/>
    <w:rsid w:val="006715D8"/>
    <w:rsid w:val="00686A06"/>
    <w:rsid w:val="006C1CE2"/>
    <w:rsid w:val="006C2D2C"/>
    <w:rsid w:val="006C6E36"/>
    <w:rsid w:val="006F21B5"/>
    <w:rsid w:val="006F3002"/>
    <w:rsid w:val="006F469A"/>
    <w:rsid w:val="007119DA"/>
    <w:rsid w:val="00712FFB"/>
    <w:rsid w:val="00714036"/>
    <w:rsid w:val="00717C58"/>
    <w:rsid w:val="00721066"/>
    <w:rsid w:val="007243F8"/>
    <w:rsid w:val="00735EBA"/>
    <w:rsid w:val="0073676F"/>
    <w:rsid w:val="00742AEB"/>
    <w:rsid w:val="00754236"/>
    <w:rsid w:val="00764A22"/>
    <w:rsid w:val="0076592E"/>
    <w:rsid w:val="0077060E"/>
    <w:rsid w:val="0078272A"/>
    <w:rsid w:val="007A1FEA"/>
    <w:rsid w:val="007A426D"/>
    <w:rsid w:val="007B19A2"/>
    <w:rsid w:val="007C10FC"/>
    <w:rsid w:val="007C4F9F"/>
    <w:rsid w:val="007D0D3F"/>
    <w:rsid w:val="007E0B7F"/>
    <w:rsid w:val="008068A3"/>
    <w:rsid w:val="00826EC8"/>
    <w:rsid w:val="00832D0A"/>
    <w:rsid w:val="008332EA"/>
    <w:rsid w:val="008461DF"/>
    <w:rsid w:val="00864D9A"/>
    <w:rsid w:val="0087406E"/>
    <w:rsid w:val="00882306"/>
    <w:rsid w:val="00886ACE"/>
    <w:rsid w:val="008A1599"/>
    <w:rsid w:val="008C0940"/>
    <w:rsid w:val="008F0557"/>
    <w:rsid w:val="008F1A86"/>
    <w:rsid w:val="008F3689"/>
    <w:rsid w:val="008F7447"/>
    <w:rsid w:val="00901ADB"/>
    <w:rsid w:val="009079C6"/>
    <w:rsid w:val="00930CFC"/>
    <w:rsid w:val="009405D2"/>
    <w:rsid w:val="00956B0C"/>
    <w:rsid w:val="00956D51"/>
    <w:rsid w:val="00971135"/>
    <w:rsid w:val="00982EA6"/>
    <w:rsid w:val="0099426C"/>
    <w:rsid w:val="009A386B"/>
    <w:rsid w:val="009B0381"/>
    <w:rsid w:val="009B522D"/>
    <w:rsid w:val="009B5AF2"/>
    <w:rsid w:val="009C3921"/>
    <w:rsid w:val="009C5046"/>
    <w:rsid w:val="009F401D"/>
    <w:rsid w:val="00A26554"/>
    <w:rsid w:val="00A31C1E"/>
    <w:rsid w:val="00A41C9D"/>
    <w:rsid w:val="00A60419"/>
    <w:rsid w:val="00A7460D"/>
    <w:rsid w:val="00A814E3"/>
    <w:rsid w:val="00A92874"/>
    <w:rsid w:val="00AA0CFE"/>
    <w:rsid w:val="00AA0D8E"/>
    <w:rsid w:val="00AA4CE9"/>
    <w:rsid w:val="00AA6E40"/>
    <w:rsid w:val="00AA76C6"/>
    <w:rsid w:val="00AC3FC0"/>
    <w:rsid w:val="00AC4D29"/>
    <w:rsid w:val="00AD014F"/>
    <w:rsid w:val="00AE62E0"/>
    <w:rsid w:val="00AF2B9E"/>
    <w:rsid w:val="00B10E72"/>
    <w:rsid w:val="00B236B0"/>
    <w:rsid w:val="00B33906"/>
    <w:rsid w:val="00B33AF4"/>
    <w:rsid w:val="00B3477C"/>
    <w:rsid w:val="00B418B6"/>
    <w:rsid w:val="00B51B2A"/>
    <w:rsid w:val="00B523CF"/>
    <w:rsid w:val="00B637B6"/>
    <w:rsid w:val="00B76726"/>
    <w:rsid w:val="00B913A7"/>
    <w:rsid w:val="00B91CF6"/>
    <w:rsid w:val="00BB0409"/>
    <w:rsid w:val="00BB2F7E"/>
    <w:rsid w:val="00BE22D2"/>
    <w:rsid w:val="00BF0DD0"/>
    <w:rsid w:val="00C01A92"/>
    <w:rsid w:val="00C21E02"/>
    <w:rsid w:val="00C32045"/>
    <w:rsid w:val="00C90EEA"/>
    <w:rsid w:val="00CA069E"/>
    <w:rsid w:val="00CA414D"/>
    <w:rsid w:val="00CB429D"/>
    <w:rsid w:val="00CB7850"/>
    <w:rsid w:val="00CC0F79"/>
    <w:rsid w:val="00CF0D5F"/>
    <w:rsid w:val="00CF73F4"/>
    <w:rsid w:val="00D025F6"/>
    <w:rsid w:val="00D062FD"/>
    <w:rsid w:val="00D26818"/>
    <w:rsid w:val="00D317FC"/>
    <w:rsid w:val="00D337DE"/>
    <w:rsid w:val="00D41E3D"/>
    <w:rsid w:val="00D42F7B"/>
    <w:rsid w:val="00D5450C"/>
    <w:rsid w:val="00D63A8C"/>
    <w:rsid w:val="00D95004"/>
    <w:rsid w:val="00D96328"/>
    <w:rsid w:val="00DA2273"/>
    <w:rsid w:val="00DC7109"/>
    <w:rsid w:val="00DE09AA"/>
    <w:rsid w:val="00DE1F13"/>
    <w:rsid w:val="00DF1DCF"/>
    <w:rsid w:val="00E01E14"/>
    <w:rsid w:val="00E01FE9"/>
    <w:rsid w:val="00E1514D"/>
    <w:rsid w:val="00E40B94"/>
    <w:rsid w:val="00E43008"/>
    <w:rsid w:val="00E44D9A"/>
    <w:rsid w:val="00E51F75"/>
    <w:rsid w:val="00E636BF"/>
    <w:rsid w:val="00E82F44"/>
    <w:rsid w:val="00E94357"/>
    <w:rsid w:val="00EA7A01"/>
    <w:rsid w:val="00EE63A4"/>
    <w:rsid w:val="00EE6FBC"/>
    <w:rsid w:val="00F04E3B"/>
    <w:rsid w:val="00F0590B"/>
    <w:rsid w:val="00F155AC"/>
    <w:rsid w:val="00F22CF6"/>
    <w:rsid w:val="00F338BC"/>
    <w:rsid w:val="00F34460"/>
    <w:rsid w:val="00F35E28"/>
    <w:rsid w:val="00F37C04"/>
    <w:rsid w:val="00F51FF9"/>
    <w:rsid w:val="00F66EB8"/>
    <w:rsid w:val="00F70B00"/>
    <w:rsid w:val="00F9447F"/>
    <w:rsid w:val="00FC1FF1"/>
    <w:rsid w:val="00FC436B"/>
    <w:rsid w:val="00FE1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6">
    <w:name w:val="footer"/>
    <w:basedOn w:val="a1"/>
    <w:pPr>
      <w:tabs>
        <w:tab w:val="center" w:pos="4153"/>
        <w:tab w:val="right" w:pos="8306"/>
      </w:tabs>
      <w:ind w:firstLine="0"/>
    </w:pPr>
    <w:rPr>
      <w:sz w:val="24"/>
    </w:rPr>
  </w:style>
  <w:style w:type="character" w:styleId="a7">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8">
    <w:name w:val="Body Text"/>
    <w:basedOn w:val="a1"/>
    <w:pPr>
      <w:shd w:val="clear" w:color="auto" w:fill="FFFFFF"/>
      <w:ind w:firstLine="0"/>
    </w:pPr>
    <w:rPr>
      <w:b/>
      <w:snapToGrid w:val="0"/>
      <w:color w:val="000000"/>
      <w:sz w:val="24"/>
    </w:rPr>
  </w:style>
  <w:style w:type="paragraph" w:styleId="a9">
    <w:name w:val="List Paragraph"/>
    <w:basedOn w:val="a1"/>
    <w:uiPriority w:val="34"/>
    <w:qFormat/>
    <w:rsid w:val="00A26554"/>
    <w:pPr>
      <w:ind w:left="720"/>
      <w:contextualSpacing/>
    </w:pPr>
  </w:style>
  <w:style w:type="paragraph" w:customStyle="1" w:styleId="ConsPlusNormal">
    <w:name w:val="ConsPlusNormal"/>
    <w:rsid w:val="00A26554"/>
    <w:pPr>
      <w:widowControl w:val="0"/>
      <w:autoSpaceDE w:val="0"/>
      <w:autoSpaceDN w:val="0"/>
    </w:pPr>
    <w:rPr>
      <w:rFonts w:ascii="Calibri" w:eastAsiaTheme="minorEastAsia" w:hAnsi="Calibri" w:cs="Calibri"/>
      <w:sz w:val="22"/>
      <w:szCs w:val="22"/>
    </w:rPr>
  </w:style>
  <w:style w:type="character" w:styleId="aa">
    <w:name w:val="annotation reference"/>
    <w:basedOn w:val="a2"/>
    <w:rsid w:val="00DE1F13"/>
    <w:rPr>
      <w:sz w:val="16"/>
      <w:szCs w:val="16"/>
    </w:rPr>
  </w:style>
  <w:style w:type="paragraph" w:styleId="ab">
    <w:name w:val="annotation text"/>
    <w:basedOn w:val="a1"/>
    <w:link w:val="ac"/>
    <w:rsid w:val="00DE1F13"/>
    <w:rPr>
      <w:sz w:val="20"/>
    </w:rPr>
  </w:style>
  <w:style w:type="character" w:customStyle="1" w:styleId="ac">
    <w:name w:val="Текст примечания Знак"/>
    <w:basedOn w:val="a2"/>
    <w:link w:val="ab"/>
    <w:rsid w:val="00DE1F13"/>
  </w:style>
  <w:style w:type="paragraph" w:styleId="ad">
    <w:name w:val="annotation subject"/>
    <w:basedOn w:val="ab"/>
    <w:next w:val="ab"/>
    <w:link w:val="ae"/>
    <w:rsid w:val="00DE1F13"/>
    <w:rPr>
      <w:b/>
      <w:bCs/>
    </w:rPr>
  </w:style>
  <w:style w:type="character" w:customStyle="1" w:styleId="ae">
    <w:name w:val="Тема примечания Знак"/>
    <w:basedOn w:val="ac"/>
    <w:link w:val="ad"/>
    <w:rsid w:val="00DE1F13"/>
    <w:rPr>
      <w:b/>
      <w:bCs/>
    </w:rPr>
  </w:style>
  <w:style w:type="paragraph" w:styleId="af">
    <w:name w:val="Balloon Text"/>
    <w:basedOn w:val="a1"/>
    <w:link w:val="af0"/>
    <w:rsid w:val="00DE1F13"/>
    <w:rPr>
      <w:rFonts w:ascii="Tahoma" w:hAnsi="Tahoma" w:cs="Tahoma"/>
      <w:sz w:val="16"/>
      <w:szCs w:val="16"/>
    </w:rPr>
  </w:style>
  <w:style w:type="character" w:customStyle="1" w:styleId="af0">
    <w:name w:val="Текст выноски Знак"/>
    <w:basedOn w:val="a2"/>
    <w:link w:val="af"/>
    <w:rsid w:val="00DE1F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6">
    <w:name w:val="footer"/>
    <w:basedOn w:val="a1"/>
    <w:pPr>
      <w:tabs>
        <w:tab w:val="center" w:pos="4153"/>
        <w:tab w:val="right" w:pos="8306"/>
      </w:tabs>
      <w:ind w:firstLine="0"/>
    </w:pPr>
    <w:rPr>
      <w:sz w:val="24"/>
    </w:rPr>
  </w:style>
  <w:style w:type="character" w:styleId="a7">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8">
    <w:name w:val="Body Text"/>
    <w:basedOn w:val="a1"/>
    <w:pPr>
      <w:shd w:val="clear" w:color="auto" w:fill="FFFFFF"/>
      <w:ind w:firstLine="0"/>
    </w:pPr>
    <w:rPr>
      <w:b/>
      <w:snapToGrid w:val="0"/>
      <w:color w:val="000000"/>
      <w:sz w:val="24"/>
    </w:rPr>
  </w:style>
  <w:style w:type="paragraph" w:styleId="a9">
    <w:name w:val="List Paragraph"/>
    <w:basedOn w:val="a1"/>
    <w:uiPriority w:val="34"/>
    <w:qFormat/>
    <w:rsid w:val="00A26554"/>
    <w:pPr>
      <w:ind w:left="720"/>
      <w:contextualSpacing/>
    </w:pPr>
  </w:style>
  <w:style w:type="paragraph" w:customStyle="1" w:styleId="ConsPlusNormal">
    <w:name w:val="ConsPlusNormal"/>
    <w:rsid w:val="00A26554"/>
    <w:pPr>
      <w:widowControl w:val="0"/>
      <w:autoSpaceDE w:val="0"/>
      <w:autoSpaceDN w:val="0"/>
    </w:pPr>
    <w:rPr>
      <w:rFonts w:ascii="Calibri" w:eastAsiaTheme="minorEastAsia" w:hAnsi="Calibri" w:cs="Calibri"/>
      <w:sz w:val="22"/>
      <w:szCs w:val="22"/>
    </w:rPr>
  </w:style>
  <w:style w:type="character" w:styleId="aa">
    <w:name w:val="annotation reference"/>
    <w:basedOn w:val="a2"/>
    <w:rsid w:val="00DE1F13"/>
    <w:rPr>
      <w:sz w:val="16"/>
      <w:szCs w:val="16"/>
    </w:rPr>
  </w:style>
  <w:style w:type="paragraph" w:styleId="ab">
    <w:name w:val="annotation text"/>
    <w:basedOn w:val="a1"/>
    <w:link w:val="ac"/>
    <w:rsid w:val="00DE1F13"/>
    <w:rPr>
      <w:sz w:val="20"/>
    </w:rPr>
  </w:style>
  <w:style w:type="character" w:customStyle="1" w:styleId="ac">
    <w:name w:val="Текст примечания Знак"/>
    <w:basedOn w:val="a2"/>
    <w:link w:val="ab"/>
    <w:rsid w:val="00DE1F13"/>
  </w:style>
  <w:style w:type="paragraph" w:styleId="ad">
    <w:name w:val="annotation subject"/>
    <w:basedOn w:val="ab"/>
    <w:next w:val="ab"/>
    <w:link w:val="ae"/>
    <w:rsid w:val="00DE1F13"/>
    <w:rPr>
      <w:b/>
      <w:bCs/>
    </w:rPr>
  </w:style>
  <w:style w:type="character" w:customStyle="1" w:styleId="ae">
    <w:name w:val="Тема примечания Знак"/>
    <w:basedOn w:val="ac"/>
    <w:link w:val="ad"/>
    <w:rsid w:val="00DE1F13"/>
    <w:rPr>
      <w:b/>
      <w:bCs/>
    </w:rPr>
  </w:style>
  <w:style w:type="paragraph" w:styleId="af">
    <w:name w:val="Balloon Text"/>
    <w:basedOn w:val="a1"/>
    <w:link w:val="af0"/>
    <w:rsid w:val="00DE1F13"/>
    <w:rPr>
      <w:rFonts w:ascii="Tahoma" w:hAnsi="Tahoma" w:cs="Tahoma"/>
      <w:sz w:val="16"/>
      <w:szCs w:val="16"/>
    </w:rPr>
  </w:style>
  <w:style w:type="character" w:customStyle="1" w:styleId="af0">
    <w:name w:val="Текст выноски Знак"/>
    <w:basedOn w:val="a2"/>
    <w:link w:val="af"/>
    <w:rsid w:val="00DE1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92492">
      <w:bodyDiv w:val="1"/>
      <w:marLeft w:val="0"/>
      <w:marRight w:val="0"/>
      <w:marTop w:val="0"/>
      <w:marBottom w:val="0"/>
      <w:divBdr>
        <w:top w:val="none" w:sz="0" w:space="0" w:color="auto"/>
        <w:left w:val="none" w:sz="0" w:space="0" w:color="auto"/>
        <w:bottom w:val="none" w:sz="0" w:space="0" w:color="auto"/>
        <w:right w:val="none" w:sz="0" w:space="0" w:color="auto"/>
      </w:divBdr>
    </w:div>
    <w:div w:id="19398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07A2B1C56D3084DD294C2C749B50540EAD2CCE8B1D50403F16525692D77399125893A6872ACA41D9E3E26A3642114D65B5CA941CtARAN" TargetMode="External"/><Relationship Id="rId13" Type="http://schemas.openxmlformats.org/officeDocument/2006/relationships/hyperlink" Target="consultantplus://offline/ref=07897E33A95A522295B50C236E4B67030B53D197E38E3679D60372790CF501B064176413B201EDD72B2CC69C92313151776A97A83102E806v2n0Q"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DD99139ACF48D3D9B10D51F4AAD9D87447372064B329906BC489714ED2062CFF348BD861EDCA70FBE1554689F0A389EF14E7E91DEB81B35L6E7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CB399F83DD9D3FF3AE4A4C25F68EAB23BBA568CDF4C5CB915EFD5C2F99EE9B30F34DFED5C93FC54CE86F9042D0527AA537B5235C471E8CE72q9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DD99139ACF48D3D9B10D51F4AAD9D87447372064B329906BC489714ED2062CFF348BD861EDCA70FBE1554689F0A389EF14E7E91DEB81B35L6E7M" TargetMode="External"/><Relationship Id="rId5" Type="http://schemas.openxmlformats.org/officeDocument/2006/relationships/webSettings" Target="webSettings.xml"/><Relationship Id="rId15" Type="http://schemas.openxmlformats.org/officeDocument/2006/relationships/hyperlink" Target="consultantplus://offline/ref=27DA6BFA785CFF9AE5E752CAA418E8312577D71BEA320597DACF8A9FD5ED2F1AC2B0A5365A298AC0A28E960CA0E86E7886A855205DBBD8D455Z3I" TargetMode="External"/><Relationship Id="rId10" Type="http://schemas.openxmlformats.org/officeDocument/2006/relationships/hyperlink" Target="consultantplus://offline/ref=BDD99139ACF48D3D9B10D51F4AAD9D87447372064B329906BC489714ED2062CFF348BD861EDCA70BB41554689F0A389EF14E7E91DEB81B35L6E7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007A2B1C56D3084DD29533D619B505408A928CB8D1E50403F16525692D77399125893A6842EC0158DACE3367013024F63B5C89600AB6761t0R6N" TargetMode="External"/><Relationship Id="rId14" Type="http://schemas.openxmlformats.org/officeDocument/2006/relationships/hyperlink" Target="consultantplus://offline/ref=27DA6BFA785CFF9AE5E752CAA418E8312577D71BEA320597DACF8A9FD5ED2F1AC2B0A5365A298FC1A48E960CA0E86E7886A855205DBBD8D455Z3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_bryantseva\AppData\Local\Temp\bdttmp\a17310d3-f3a5-4d4d-a07e-f4f40806ef3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a17310d3-f3a5-4d4d-a07e-f4f40806ef35</Template>
  <TotalTime>655</TotalTime>
  <Pages>11</Pages>
  <Words>3451</Words>
  <Characters>19675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Об оказании единовременной материальной помощи Михайлову В</vt:lpstr>
    </vt:vector>
  </TitlesOfParts>
  <Company>Ajax</Company>
  <LinksUpToDate>false</LinksUpToDate>
  <CharactersWithSpaces>23080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оказании единовременной материальной помощи Михайлову В</dc:title>
  <dc:creator>Галина Михайловна БРЯНЦЕВА</dc:creator>
  <cp:lastModifiedBy>Екатерина Николаевна Баяндина</cp:lastModifiedBy>
  <cp:revision>26</cp:revision>
  <cp:lastPrinted>2023-01-26T12:03:00Z</cp:lastPrinted>
  <dcterms:created xsi:type="dcterms:W3CDTF">2023-03-10T16:26:00Z</dcterms:created>
  <dcterms:modified xsi:type="dcterms:W3CDTF">2023-03-21T15:20:00Z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ade078a5-9d28-46a9-96cf-56aa73315d51</vt:lpwstr>
  </property>
</Properties>
</file>