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1" w:rsidRDefault="00532811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Default="00532811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Default="00532811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Default="00532811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Default="00532811" w:rsidP="0053281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Default="00532811" w:rsidP="0053281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Default="00532811" w:rsidP="0053281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Pr="00846111" w:rsidRDefault="00532811" w:rsidP="0053281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846111">
        <w:rPr>
          <w:rFonts w:ascii="Times New Roman" w:hAnsi="Times New Roman" w:cs="Times New Roman"/>
          <w:sz w:val="24"/>
          <w:szCs w:val="24"/>
        </w:rPr>
        <w:t>Об определении цен (тарифов) на платные медицинские услуги и условий использования материально-технической базы и привлечения медицинских работников для оказания платных медицинских услуг, предоставляемых медицинскими организациями, подведомственными Комитету по здравоохранению Ленинградской области</w:t>
      </w:r>
    </w:p>
    <w:p w:rsidR="00532811" w:rsidRDefault="00532811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1" w:rsidRPr="00532811" w:rsidRDefault="00532811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8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281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32811">
        <w:rPr>
          <w:rFonts w:ascii="Times New Roman" w:hAnsi="Times New Roman" w:cs="Times New Roman"/>
          <w:sz w:val="28"/>
          <w:szCs w:val="28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11 мая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3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2811">
        <w:rPr>
          <w:rFonts w:ascii="Times New Roman" w:hAnsi="Times New Roman" w:cs="Times New Roman"/>
          <w:sz w:val="28"/>
          <w:szCs w:val="28"/>
        </w:rPr>
        <w:t xml:space="preserve"> 736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2811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 w:rsidR="00CA7763">
        <w:rPr>
          <w:rFonts w:ascii="Times New Roman" w:hAnsi="Times New Roman" w:cs="Times New Roman"/>
          <w:sz w:val="28"/>
          <w:szCs w:val="28"/>
        </w:rPr>
        <w:t>№</w:t>
      </w:r>
      <w:r w:rsidRPr="00532811">
        <w:rPr>
          <w:rFonts w:ascii="Times New Roman" w:hAnsi="Times New Roman" w:cs="Times New Roman"/>
          <w:sz w:val="28"/>
          <w:szCs w:val="28"/>
        </w:rPr>
        <w:t xml:space="preserve"> 1006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2811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532811" w:rsidRPr="00532811" w:rsidRDefault="00532811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1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5328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2811">
        <w:rPr>
          <w:rFonts w:ascii="Times New Roman" w:hAnsi="Times New Roman" w:cs="Times New Roman"/>
          <w:sz w:val="28"/>
          <w:szCs w:val="28"/>
        </w:rPr>
        <w:t xml:space="preserve"> определения цен (тарифов) на платные медицинские услуги и условия использования материально-технической базы и привлечения медицинских работников для оказания платных медицинских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медицинскими организациями, подведомственными Комитету по здравоохранению Ленинградской области</w:t>
      </w:r>
      <w:r w:rsidRPr="00532811">
        <w:rPr>
          <w:rFonts w:ascii="Times New Roman" w:hAnsi="Times New Roman" w:cs="Times New Roman"/>
          <w:sz w:val="28"/>
          <w:szCs w:val="28"/>
        </w:rPr>
        <w:t>.</w:t>
      </w:r>
    </w:p>
    <w:p w:rsidR="00532811" w:rsidRDefault="00532811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11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532811" w:rsidRDefault="00532811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AE">
        <w:rPr>
          <w:rFonts w:ascii="Times New Roman" w:hAnsi="Times New Roman" w:cs="Times New Roman"/>
          <w:sz w:val="28"/>
          <w:szCs w:val="28"/>
        </w:rPr>
        <w:t xml:space="preserve">приказ комитета по здравоохранению Ленинградской области от 28 декабря 2012 года №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4CA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04C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04CAE">
        <w:rPr>
          <w:rFonts w:ascii="Times New Roman" w:hAnsi="Times New Roman" w:cs="Times New Roman"/>
          <w:sz w:val="28"/>
          <w:szCs w:val="28"/>
        </w:rPr>
        <w:t xml:space="preserve"> силу отдельных приказов комитета по здравоохранению Ленинградской области по организации оказания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2811" w:rsidRDefault="00532811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по здравоохранению Ленинградской области от 19 сентября 2013 года № 28 «Об утверждении Порядка определения цен (тарифов) на медицинские услуги, предоставляемые медицинскими организациями, подведомственными Комитету по здравоохранению Ленинградской области».</w:t>
      </w:r>
    </w:p>
    <w:p w:rsidR="00404CAE" w:rsidRDefault="00404CAE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AE">
        <w:rPr>
          <w:rFonts w:ascii="Times New Roman" w:hAnsi="Times New Roman" w:cs="Times New Roman"/>
          <w:sz w:val="28"/>
          <w:szCs w:val="28"/>
        </w:rPr>
        <w:t>3. Настоящий приказ действует до 1 сентября 2026 г</w:t>
      </w:r>
      <w:r w:rsidR="00532811">
        <w:rPr>
          <w:rFonts w:ascii="Times New Roman" w:hAnsi="Times New Roman" w:cs="Times New Roman"/>
          <w:sz w:val="28"/>
          <w:szCs w:val="28"/>
        </w:rPr>
        <w:t>ода</w:t>
      </w:r>
      <w:r w:rsidRPr="00404CAE">
        <w:rPr>
          <w:rFonts w:ascii="Times New Roman" w:hAnsi="Times New Roman" w:cs="Times New Roman"/>
          <w:sz w:val="28"/>
          <w:szCs w:val="28"/>
        </w:rPr>
        <w:t>.</w:t>
      </w:r>
      <w:r w:rsidR="00CA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63" w:rsidRDefault="00CA7763" w:rsidP="0053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63" w:rsidRPr="00404CAE" w:rsidRDefault="00CA7763" w:rsidP="00CA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А.В.Жарков</w:t>
      </w:r>
      <w:proofErr w:type="spellEnd"/>
    </w:p>
    <w:p w:rsidR="00404CAE" w:rsidRPr="00404CAE" w:rsidRDefault="00404CAE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AE" w:rsidRPr="00404CAE" w:rsidRDefault="00404CAE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63" w:rsidRPr="00CA7763" w:rsidRDefault="00CA7763" w:rsidP="00CA776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A776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A7763" w:rsidRPr="00CA7763" w:rsidRDefault="00CA7763" w:rsidP="00CA776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A7763">
        <w:rPr>
          <w:rFonts w:ascii="Times New Roman" w:hAnsi="Times New Roman" w:cs="Times New Roman"/>
          <w:sz w:val="24"/>
          <w:szCs w:val="24"/>
        </w:rPr>
        <w:t>приказом Комитета по здравоохранению Ленинградской области</w:t>
      </w:r>
    </w:p>
    <w:p w:rsidR="00CA7763" w:rsidRPr="00CA7763" w:rsidRDefault="00CA7763" w:rsidP="00CA776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A7763">
        <w:rPr>
          <w:rFonts w:ascii="Times New Roman" w:hAnsi="Times New Roman" w:cs="Times New Roman"/>
          <w:sz w:val="24"/>
          <w:szCs w:val="24"/>
        </w:rPr>
        <w:t>от «____» __________ 2024 г. № ____</w:t>
      </w:r>
    </w:p>
    <w:p w:rsidR="00404CAE" w:rsidRPr="00CA7763" w:rsidRDefault="00CA7763" w:rsidP="00CA776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7763">
        <w:rPr>
          <w:rFonts w:ascii="Times New Roman" w:hAnsi="Times New Roman" w:cs="Times New Roman"/>
          <w:sz w:val="24"/>
          <w:szCs w:val="24"/>
        </w:rPr>
        <w:t>(п</w:t>
      </w:r>
      <w:r w:rsidR="00404CAE" w:rsidRPr="00CA7763">
        <w:rPr>
          <w:rFonts w:ascii="Times New Roman" w:hAnsi="Times New Roman" w:cs="Times New Roman"/>
          <w:sz w:val="24"/>
          <w:szCs w:val="24"/>
        </w:rPr>
        <w:t>риложение</w:t>
      </w:r>
      <w:r w:rsidRPr="00CA7763">
        <w:rPr>
          <w:rFonts w:ascii="Times New Roman" w:hAnsi="Times New Roman" w:cs="Times New Roman"/>
          <w:sz w:val="24"/>
          <w:szCs w:val="24"/>
        </w:rPr>
        <w:t>)</w:t>
      </w:r>
    </w:p>
    <w:p w:rsidR="00404CAE" w:rsidRPr="00404CAE" w:rsidRDefault="00404CAE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29"/>
    <w:bookmarkEnd w:id="0"/>
    <w:p w:rsidR="00CA7763" w:rsidRDefault="00CA7763" w:rsidP="00CA7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811">
        <w:rPr>
          <w:rFonts w:ascii="Times New Roman" w:hAnsi="Times New Roman" w:cs="Times New Roman"/>
          <w:sz w:val="28"/>
          <w:szCs w:val="28"/>
        </w:rPr>
        <w:fldChar w:fldCharType="begin"/>
      </w:r>
      <w:r w:rsidRPr="00532811">
        <w:rPr>
          <w:rFonts w:ascii="Times New Roman" w:hAnsi="Times New Roman" w:cs="Times New Roman"/>
          <w:sz w:val="28"/>
          <w:szCs w:val="28"/>
        </w:rPr>
        <w:instrText xml:space="preserve">HYPERLINK \l Par29  </w:instrText>
      </w:r>
      <w:r w:rsidRPr="00532811">
        <w:rPr>
          <w:rFonts w:ascii="Times New Roman" w:hAnsi="Times New Roman" w:cs="Times New Roman"/>
          <w:sz w:val="28"/>
          <w:szCs w:val="28"/>
        </w:rPr>
        <w:fldChar w:fldCharType="separate"/>
      </w:r>
      <w:r w:rsidRPr="00532811">
        <w:rPr>
          <w:rFonts w:ascii="Times New Roman" w:hAnsi="Times New Roman" w:cs="Times New Roman"/>
          <w:sz w:val="28"/>
          <w:szCs w:val="28"/>
        </w:rPr>
        <w:t>Порядок</w:t>
      </w:r>
      <w:r w:rsidRPr="00532811">
        <w:rPr>
          <w:rFonts w:ascii="Times New Roman" w:hAnsi="Times New Roman" w:cs="Times New Roman"/>
          <w:sz w:val="28"/>
          <w:szCs w:val="28"/>
        </w:rPr>
        <w:fldChar w:fldCharType="end"/>
      </w:r>
    </w:p>
    <w:p w:rsidR="00404CAE" w:rsidRDefault="00CA7763" w:rsidP="00CA7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811">
        <w:rPr>
          <w:rFonts w:ascii="Times New Roman" w:hAnsi="Times New Roman" w:cs="Times New Roman"/>
          <w:sz w:val="28"/>
          <w:szCs w:val="28"/>
        </w:rPr>
        <w:t xml:space="preserve">определения цен (тарифов) на платные медицинские услуги и условия использования материально-технической базы и привлечения медицинских работников для оказания платных медицинских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медицинскими организациями, подведомственными Комитету по здравоохранению Ленинградской области</w:t>
      </w:r>
    </w:p>
    <w:p w:rsidR="00CA7763" w:rsidRPr="00404CAE" w:rsidRDefault="00CA7763" w:rsidP="0040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6FD9">
        <w:rPr>
          <w:rFonts w:ascii="Times New Roman" w:hAnsi="Times New Roman" w:cs="Times New Roman"/>
          <w:sz w:val="28"/>
          <w:szCs w:val="28"/>
        </w:rPr>
        <w:t xml:space="preserve">Порядок определения цен (тарифов) на платные медицинские услуги и условия использования материально-технической базы и привлечения медицинских работников для оказания платных медицинских услуг, предоставляемых медицинскими организациями, </w:t>
      </w:r>
      <w:r w:rsidR="00CA7763" w:rsidRPr="008B6FD9">
        <w:rPr>
          <w:rFonts w:ascii="Times New Roman" w:hAnsi="Times New Roman" w:cs="Times New Roman"/>
          <w:sz w:val="28"/>
          <w:szCs w:val="28"/>
        </w:rPr>
        <w:t>под</w:t>
      </w:r>
      <w:r w:rsidRPr="008B6FD9">
        <w:rPr>
          <w:rFonts w:ascii="Times New Roman" w:hAnsi="Times New Roman" w:cs="Times New Roman"/>
          <w:sz w:val="28"/>
          <w:szCs w:val="28"/>
        </w:rPr>
        <w:t>вед</w:t>
      </w:r>
      <w:r w:rsidR="00CA7763" w:rsidRPr="008B6FD9">
        <w:rPr>
          <w:rFonts w:ascii="Times New Roman" w:hAnsi="Times New Roman" w:cs="Times New Roman"/>
          <w:sz w:val="28"/>
          <w:szCs w:val="28"/>
        </w:rPr>
        <w:t>омственными Комитету по здравоохранению Ленинградской области</w:t>
      </w:r>
      <w:r w:rsidRPr="008B6FD9">
        <w:rPr>
          <w:rFonts w:ascii="Times New Roman" w:hAnsi="Times New Roman" w:cs="Times New Roman"/>
          <w:sz w:val="28"/>
          <w:szCs w:val="28"/>
        </w:rPr>
        <w:t xml:space="preserve"> (далее - Порядок и условия</w:t>
      </w:r>
      <w:r w:rsidR="00CA7763" w:rsidRPr="008B6FD9">
        <w:rPr>
          <w:rFonts w:ascii="Times New Roman" w:hAnsi="Times New Roman" w:cs="Times New Roman"/>
          <w:sz w:val="28"/>
          <w:szCs w:val="28"/>
        </w:rPr>
        <w:t>, Комитет</w:t>
      </w:r>
      <w:r w:rsidRPr="008B6FD9">
        <w:rPr>
          <w:rFonts w:ascii="Times New Roman" w:hAnsi="Times New Roman" w:cs="Times New Roman"/>
          <w:sz w:val="28"/>
          <w:szCs w:val="28"/>
        </w:rPr>
        <w:t>), распространяются на медицинские организации, являющиеся государственными учреждениями</w:t>
      </w:r>
      <w:r w:rsidR="00CA7763" w:rsidRPr="008B6FD9">
        <w:rPr>
          <w:rFonts w:ascii="Times New Roman" w:hAnsi="Times New Roman" w:cs="Times New Roman"/>
          <w:sz w:val="28"/>
          <w:szCs w:val="28"/>
        </w:rPr>
        <w:t xml:space="preserve"> здравоохранения Ленинградской области</w:t>
      </w:r>
      <w:r w:rsidRPr="008B6FD9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CA7763" w:rsidRPr="008B6FD9">
        <w:rPr>
          <w:rFonts w:ascii="Times New Roman" w:hAnsi="Times New Roman" w:cs="Times New Roman"/>
          <w:sz w:val="28"/>
          <w:szCs w:val="28"/>
        </w:rPr>
        <w:t>Комитет</w:t>
      </w:r>
      <w:r w:rsidRPr="008B6FD9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(далее - медицинские организации).</w:t>
      </w:r>
      <w:proofErr w:type="gramEnd"/>
    </w:p>
    <w:p w:rsidR="006465A2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8B6FD9">
        <w:rPr>
          <w:rFonts w:ascii="Times New Roman" w:hAnsi="Times New Roman" w:cs="Times New Roman"/>
          <w:sz w:val="28"/>
          <w:szCs w:val="28"/>
        </w:rPr>
        <w:t>2. Цены (тарифы) на предоставляемые медицинскими организациями платные медицинские услуги (далее - платные услуги) определяются медицинскими организациями самостоятельно на основании</w:t>
      </w:r>
      <w:r w:rsidR="006465A2" w:rsidRPr="008B6FD9">
        <w:rPr>
          <w:rFonts w:ascii="Times New Roman" w:hAnsi="Times New Roman" w:cs="Times New Roman"/>
          <w:sz w:val="28"/>
          <w:szCs w:val="28"/>
        </w:rPr>
        <w:t xml:space="preserve"> размера расчетных и расчетно-нормативных затрат на оказание медицинской организацией платных услуг по основным видам деятельности, а также размера расчетных и расчетно-нормативных затрат на содержание имущества медицинской организации с учетом:</w:t>
      </w:r>
    </w:p>
    <w:p w:rsidR="006465A2" w:rsidRPr="008B6FD9" w:rsidRDefault="006465A2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а) анализа фактических затрат медицинской организации на оказание платных услуг по основным видам деятельности за предшествующие периоды</w:t>
      </w:r>
      <w:r w:rsidR="00846111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6465A2" w:rsidRPr="008B6FD9" w:rsidRDefault="006465A2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б) прогнозной информации о динамике изменения уровня цен (тарифов) в составе затрат на оказание медицинской организацией платных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6465A2" w:rsidRPr="008B6FD9" w:rsidRDefault="006465A2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в) анализа существующего и прогнозируемого объемов рыночных предложений на аналогичные услуги и уровня цен (тарифов) на них;</w:t>
      </w:r>
    </w:p>
    <w:p w:rsidR="006465A2" w:rsidRPr="008B6FD9" w:rsidRDefault="006465A2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г) анализа существующего и прогнозируемого объемов спроса на аналогичные услуги.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 xml:space="preserve">3. Цены (тарифы) на платные услуги, определенные в соответствии с </w:t>
      </w:r>
      <w:hyperlink w:anchor="Par37" w:history="1">
        <w:r w:rsidRPr="008B6FD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B6FD9">
        <w:rPr>
          <w:rFonts w:ascii="Times New Roman" w:hAnsi="Times New Roman" w:cs="Times New Roman"/>
          <w:sz w:val="28"/>
          <w:szCs w:val="28"/>
        </w:rPr>
        <w:t xml:space="preserve"> Порядка и условий, утверждаются </w:t>
      </w:r>
      <w:r w:rsidR="00577A4D">
        <w:rPr>
          <w:rFonts w:ascii="Times New Roman" w:hAnsi="Times New Roman" w:cs="Times New Roman"/>
          <w:sz w:val="28"/>
          <w:szCs w:val="28"/>
        </w:rPr>
        <w:t>приказом</w:t>
      </w:r>
      <w:r w:rsidRPr="008B6FD9">
        <w:rPr>
          <w:rFonts w:ascii="Times New Roman" w:hAnsi="Times New Roman" w:cs="Times New Roman"/>
          <w:sz w:val="28"/>
          <w:szCs w:val="28"/>
        </w:rPr>
        <w:t xml:space="preserve"> медицинской организации.</w:t>
      </w:r>
    </w:p>
    <w:p w:rsidR="008B6FD9" w:rsidRPr="008B6FD9" w:rsidRDefault="008B6FD9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lastRenderedPageBreak/>
        <w:t xml:space="preserve">Копия приказа </w:t>
      </w:r>
      <w:r w:rsidR="00577A4D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8B6FD9">
        <w:rPr>
          <w:rFonts w:ascii="Times New Roman" w:hAnsi="Times New Roman" w:cs="Times New Roman"/>
          <w:sz w:val="28"/>
          <w:szCs w:val="28"/>
        </w:rPr>
        <w:t xml:space="preserve"> об утверждении цен (тарифов) на медицинские услуги направляется в Комитет не позднее трех рабочих дней со дня его утверждения.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4. Для оказания платных услуг медицинская организация использует материально-техническую базу медицинской организации (далее - материально-техническая база) и привлекает для оказания соответствующих услуг медицинских работников медицинской организации (далее - медицинские работники).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5. Использование материально-технической базы для оказания платных услуг основывается на принципах повышения эффективности ее применения и обеспечения сохранности, а также ограничивается продолжительностью работы медицинского оборудования в течение планового периода с учетом остановок на ремонт, профилактику и технологические перерывы, обеспечивающие безаварийную и устойчивую работу медицинского оборудования.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6. Привлечение медицинских работников к оказанию платных услуг осуществляется на основании приказа медицинской организации.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7. Медицинские работники привлекаются к оказанию платных услуг в рабочее время.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D9">
        <w:rPr>
          <w:rFonts w:ascii="Times New Roman" w:hAnsi="Times New Roman" w:cs="Times New Roman"/>
          <w:sz w:val="28"/>
          <w:szCs w:val="28"/>
        </w:rPr>
        <w:t>При оказании медицинскими работниками платных услуг сохраняются установленные режим работы медицинской организации и режим рабочего времени медицинских работников.</w:t>
      </w:r>
    </w:p>
    <w:p w:rsidR="00404CAE" w:rsidRPr="008B6FD9" w:rsidRDefault="00404CAE" w:rsidP="008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11">
        <w:rPr>
          <w:rFonts w:ascii="Times New Roman" w:hAnsi="Times New Roman" w:cs="Times New Roman"/>
          <w:sz w:val="28"/>
          <w:szCs w:val="28"/>
        </w:rPr>
        <w:t>8. Использование материально-технической базы и привлечение медицинских работников для оказания платных услуг осуществляются с учетом соблюдения сроков ожидания и объемов медицинской помощи, установленных программой государственных гарантий бесплатного оказания гражданам медицинской помощи, в том числе при оказании медицинской помощи в стационарных условиях, проведении отдельных диагностических исследований и консультаций врачей-специалистов.</w:t>
      </w:r>
    </w:p>
    <w:sectPr w:rsidR="00404CAE" w:rsidRPr="008B6FD9" w:rsidSect="00F9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E"/>
    <w:rsid w:val="00404CAE"/>
    <w:rsid w:val="00532811"/>
    <w:rsid w:val="00577A4D"/>
    <w:rsid w:val="006465A2"/>
    <w:rsid w:val="00846111"/>
    <w:rsid w:val="008B6FD9"/>
    <w:rsid w:val="00C21D2C"/>
    <w:rsid w:val="00C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7009&amp;dst=10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3</cp:revision>
  <dcterms:created xsi:type="dcterms:W3CDTF">2024-04-15T14:06:00Z</dcterms:created>
  <dcterms:modified xsi:type="dcterms:W3CDTF">2024-04-16T07:50:00Z</dcterms:modified>
</cp:coreProperties>
</file>