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9" w:rsidRPr="00102862" w:rsidRDefault="005A3DA9" w:rsidP="00861E08">
      <w:pPr>
        <w:pStyle w:val="ConsPlusNormal"/>
        <w:ind w:left="7788" w:hanging="126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862">
        <w:rPr>
          <w:rFonts w:ascii="Times New Roman" w:hAnsi="Times New Roman" w:cs="Times New Roman"/>
          <w:sz w:val="24"/>
          <w:szCs w:val="24"/>
        </w:rPr>
        <w:t>УТВЕРЖДЕН</w:t>
      </w:r>
    </w:p>
    <w:p w:rsidR="00861E08" w:rsidRDefault="005A3DA9" w:rsidP="00861E08">
      <w:pPr>
        <w:pStyle w:val="ConsPlusNormal"/>
        <w:ind w:left="7788" w:hanging="1267"/>
        <w:rPr>
          <w:rFonts w:ascii="Times New Roman" w:hAnsi="Times New Roman" w:cs="Times New Roman"/>
          <w:sz w:val="24"/>
          <w:szCs w:val="24"/>
        </w:rPr>
      </w:pPr>
      <w:r w:rsidRPr="00102862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A2C99" w:rsidRDefault="004A2C99" w:rsidP="00861E08">
      <w:pPr>
        <w:pStyle w:val="ConsPlusNormal"/>
        <w:ind w:left="7788" w:hanging="1267"/>
        <w:rPr>
          <w:rFonts w:ascii="Times New Roman" w:hAnsi="Times New Roman" w:cs="Times New Roman"/>
          <w:sz w:val="24"/>
          <w:szCs w:val="24"/>
        </w:rPr>
      </w:pPr>
    </w:p>
    <w:p w:rsidR="005A3DA9" w:rsidRPr="00102862" w:rsidRDefault="00D94F3F" w:rsidP="00861E08">
      <w:pPr>
        <w:pStyle w:val="ConsPlusNormal"/>
        <w:ind w:left="7788" w:hanging="1267"/>
        <w:rPr>
          <w:rFonts w:ascii="Times New Roman" w:hAnsi="Times New Roman" w:cs="Times New Roman"/>
          <w:sz w:val="24"/>
          <w:szCs w:val="24"/>
        </w:rPr>
      </w:pPr>
      <w:r w:rsidRPr="00102862">
        <w:rPr>
          <w:rFonts w:ascii="Times New Roman" w:hAnsi="Times New Roman" w:cs="Times New Roman"/>
          <w:sz w:val="24"/>
          <w:szCs w:val="24"/>
        </w:rPr>
        <w:t>(приложение 1</w:t>
      </w:r>
      <w:r w:rsidR="00024500">
        <w:rPr>
          <w:rFonts w:ascii="Times New Roman" w:hAnsi="Times New Roman" w:cs="Times New Roman"/>
          <w:sz w:val="24"/>
          <w:szCs w:val="24"/>
        </w:rPr>
        <w:t>39</w:t>
      </w:r>
      <w:r w:rsidR="005A3DA9" w:rsidRPr="00102862">
        <w:rPr>
          <w:rFonts w:ascii="Times New Roman" w:hAnsi="Times New Roman" w:cs="Times New Roman"/>
          <w:sz w:val="24"/>
          <w:szCs w:val="24"/>
        </w:rPr>
        <w:t>)</w:t>
      </w:r>
    </w:p>
    <w:p w:rsidR="005A3DA9" w:rsidRDefault="005A3DA9" w:rsidP="00861E08">
      <w:pPr>
        <w:pStyle w:val="ConsPlusNormal"/>
        <w:ind w:left="1125" w:hanging="1267"/>
        <w:jc w:val="center"/>
        <w:rPr>
          <w:rFonts w:ascii="Times New Roman" w:hAnsi="Times New Roman" w:cs="Times New Roman"/>
          <w:sz w:val="24"/>
          <w:szCs w:val="24"/>
        </w:rPr>
      </w:pPr>
    </w:p>
    <w:p w:rsidR="00102862" w:rsidRDefault="00102862" w:rsidP="00102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2862" w:rsidRPr="00102862" w:rsidRDefault="00102862" w:rsidP="00102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3DA9" w:rsidRPr="00102862" w:rsidRDefault="005A3DA9" w:rsidP="001028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86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5A3DA9" w:rsidRPr="00102862" w:rsidRDefault="00102862" w:rsidP="001028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862">
        <w:rPr>
          <w:rFonts w:ascii="Times New Roman" w:hAnsi="Times New Roman" w:cs="Times New Roman"/>
          <w:b/>
          <w:bCs/>
          <w:sz w:val="26"/>
          <w:szCs w:val="26"/>
        </w:rPr>
        <w:t>предоставления межбюджетных трансфертов бюджетам</w:t>
      </w:r>
    </w:p>
    <w:p w:rsidR="00102862" w:rsidRDefault="00102862" w:rsidP="001028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86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районов, городских округов на обеспечение </w:t>
      </w:r>
    </w:p>
    <w:p w:rsidR="00102862" w:rsidRDefault="00102862" w:rsidP="001028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862">
        <w:rPr>
          <w:rFonts w:ascii="Times New Roman" w:hAnsi="Times New Roman" w:cs="Times New Roman"/>
          <w:b/>
          <w:bCs/>
          <w:sz w:val="26"/>
          <w:szCs w:val="26"/>
        </w:rPr>
        <w:t xml:space="preserve">бесплатного проезда в автомобильном транспорте общего пользования </w:t>
      </w:r>
    </w:p>
    <w:p w:rsidR="00102862" w:rsidRDefault="00102862" w:rsidP="001028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862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и пригородного сообщения (кроме такси) отдельных </w:t>
      </w:r>
    </w:p>
    <w:p w:rsidR="005A3DA9" w:rsidRPr="00102862" w:rsidRDefault="00102862" w:rsidP="0010286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862">
        <w:rPr>
          <w:rFonts w:ascii="Times New Roman" w:hAnsi="Times New Roman" w:cs="Times New Roman"/>
          <w:b/>
          <w:bCs/>
          <w:sz w:val="26"/>
          <w:szCs w:val="26"/>
        </w:rPr>
        <w:t xml:space="preserve">категорий инвалидов, проживающих в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102862">
        <w:rPr>
          <w:rFonts w:ascii="Times New Roman" w:hAnsi="Times New Roman" w:cs="Times New Roman"/>
          <w:b/>
          <w:bCs/>
          <w:sz w:val="26"/>
          <w:szCs w:val="26"/>
        </w:rPr>
        <w:t>енинградской области</w:t>
      </w:r>
    </w:p>
    <w:p w:rsidR="005A3DA9" w:rsidRDefault="005A3DA9" w:rsidP="00102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62" w:rsidRPr="00102862" w:rsidRDefault="00102862" w:rsidP="00102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межбюджетных трансфертов, передаваемых бюджетам муниципальных районов, городских округов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 бюджеты муниципальных образований), на 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области, для возмещения затрат организациям, осуществляющим пассажирские перевозки автомобильным транспортом общего пользования отдельных категорий инвалидов по единым социа</w:t>
      </w:r>
      <w:r>
        <w:rPr>
          <w:rFonts w:ascii="Times New Roman" w:hAnsi="Times New Roman" w:cs="Times New Roman"/>
          <w:sz w:val="28"/>
          <w:szCs w:val="28"/>
        </w:rPr>
        <w:t>льным проездным билетам (далее –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 ЕСПБ).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К отдельным категориям инвалидов относятся: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инвалиды по зрению I и II групп</w:t>
      </w:r>
      <w:r w:rsidR="00102862">
        <w:rPr>
          <w:rFonts w:ascii="Times New Roman" w:hAnsi="Times New Roman" w:cs="Times New Roman"/>
          <w:sz w:val="28"/>
          <w:szCs w:val="28"/>
        </w:rPr>
        <w:t>ы</w:t>
      </w:r>
      <w:r w:rsidRPr="00102862">
        <w:rPr>
          <w:rFonts w:ascii="Times New Roman" w:hAnsi="Times New Roman" w:cs="Times New Roman"/>
          <w:sz w:val="28"/>
          <w:szCs w:val="28"/>
        </w:rPr>
        <w:t>;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инвалиды, получающие процедуру гемодиализа.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A3DA9" w:rsidRPr="00102862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комитет по жилищно-коммунальному хозяйству и транспорту Ленинградской области.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A3DA9" w:rsidRPr="00102862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и транспорту Ленинградской области ежемесячно перечисляет межбюджетные трансферты в бюджеты муниципальных образований на счета финансовых (уполномоченных) органов, открытые в территориальных отделениях Управления Федерального казначейства по Ленинградской области, в объеме, полученном на основании фактических данных в результате автоматизированного учета поездок отдельных категорий граждан, с учетом количества фактически реализованных ЕСПБ и затрат на организацию работы по их реализации. За декабрь межбюджетные трансферты перечисляются в январе следующего финансового года. Перечисление межбюджетных трансфертов для окончательных расчетов за предыдущий год с организациями, осуществляющими пассажирские перевозки автомобильным транспортом общего пользования, производится в течение следующего года на основании фактических данных автоматизированного учета поездок и отчетов муниципальных образований за предыдущий год.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 xml:space="preserve">Размер межбюджетных трансфертов, выделяемых из областного бюджета Ленинградской области бюджетам муниципальных образований на обеспечение бесплатного проезда в автомобильном транспорте общего пользования </w:t>
      </w:r>
      <w:r w:rsidRPr="00102862">
        <w:rPr>
          <w:rFonts w:ascii="Times New Roman" w:hAnsi="Times New Roman" w:cs="Times New Roman"/>
          <w:sz w:val="28"/>
          <w:szCs w:val="28"/>
        </w:rPr>
        <w:lastRenderedPageBreak/>
        <w:t>городского и пригородного сообщения (кроме такси) отдельных категорий инвалидов, определяется по формуле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62" w:rsidRPr="00A46525" w:rsidRDefault="00102862" w:rsidP="00102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6525">
        <w:rPr>
          <w:rFonts w:ascii="Times New Roman" w:hAnsi="Times New Roman" w:cs="Times New Roman"/>
          <w:b/>
          <w:sz w:val="28"/>
          <w:szCs w:val="28"/>
        </w:rPr>
        <w:t>х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+D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6525">
        <w:rPr>
          <w:rFonts w:ascii="Times New Roman" w:hAnsi="Times New Roman" w:cs="Times New Roman"/>
          <w:b/>
          <w:sz w:val="28"/>
          <w:szCs w:val="28"/>
        </w:rPr>
        <w:t>х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6525">
        <w:rPr>
          <w:rFonts w:ascii="Times New Roman" w:hAnsi="Times New Roman" w:cs="Times New Roman"/>
          <w:b/>
          <w:sz w:val="28"/>
          <w:szCs w:val="28"/>
        </w:rPr>
        <w:t>х</w:t>
      </w: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 w:rsidRPr="00102862">
        <w:rPr>
          <w:rFonts w:ascii="Times New Roman" w:hAnsi="Times New Roman" w:cs="Times New Roman"/>
          <w:b/>
          <w:sz w:val="10"/>
          <w:szCs w:val="10"/>
          <w:vertAlign w:val="subscript"/>
          <w:lang w:val="en-US"/>
        </w:rPr>
        <w:t> </w:t>
      </w:r>
      <w:r w:rsidRPr="00A4652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A3DA9" w:rsidRPr="00102862" w:rsidRDefault="005A3DA9" w:rsidP="001028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3DA9" w:rsidRPr="00102862" w:rsidRDefault="005A3DA9" w:rsidP="00102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 xml:space="preserve">где </w:t>
      </w:r>
      <w:r w:rsidR="00102862">
        <w:rPr>
          <w:rFonts w:ascii="Times New Roman" w:hAnsi="Times New Roman" w:cs="Times New Roman"/>
          <w:sz w:val="28"/>
          <w:szCs w:val="28"/>
        </w:rPr>
        <w:tab/>
      </w:r>
      <w:r w:rsidR="00102862" w:rsidRPr="00A4652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02862"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102862" w:rsidRPr="00102862">
        <w:rPr>
          <w:rFonts w:ascii="Times New Roman" w:hAnsi="Times New Roman" w:cs="Times New Roman"/>
          <w:sz w:val="28"/>
          <w:szCs w:val="28"/>
        </w:rPr>
        <w:t xml:space="preserve"> –</w:t>
      </w:r>
      <w:r w:rsidRPr="00102862">
        <w:rPr>
          <w:rFonts w:ascii="Times New Roman" w:hAnsi="Times New Roman" w:cs="Times New Roman"/>
          <w:sz w:val="28"/>
          <w:szCs w:val="28"/>
        </w:rPr>
        <w:t xml:space="preserve"> размер межбюджетных трансфертов бюджету i-го муниципального образования за отчетный период (месяц);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DA9" w:rsidRPr="00102862">
        <w:rPr>
          <w:rFonts w:ascii="Times New Roman" w:hAnsi="Times New Roman" w:cs="Times New Roman"/>
          <w:sz w:val="28"/>
          <w:szCs w:val="28"/>
        </w:rPr>
        <w:t>количество перевезенных за отчетный период (месяц) отдельных категорий инвалидов на маршрутах с фиксированными тарифами (стоимостью) в i-м муниципальном образовании на основании данных системы автоматизированного учета поездок отдельных категорий граждан;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62">
        <w:rPr>
          <w:rFonts w:ascii="Times New Roman" w:hAnsi="Times New Roman" w:cs="Times New Roman"/>
          <w:sz w:val="28"/>
          <w:szCs w:val="28"/>
        </w:rPr>
        <w:t>–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 действующий в i-м муниципальном образовании тариф на проезд пассажиров в автобусах городского и пригородного сообщения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A3DA9" w:rsidRPr="00102862">
        <w:rPr>
          <w:rFonts w:ascii="Times New Roman" w:hAnsi="Times New Roman" w:cs="Times New Roman"/>
          <w:sz w:val="28"/>
          <w:szCs w:val="28"/>
        </w:rPr>
        <w:t>с фиксированными тарифами (стоимостью);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62">
        <w:rPr>
          <w:rFonts w:ascii="Times New Roman" w:hAnsi="Times New Roman" w:cs="Times New Roman"/>
          <w:sz w:val="28"/>
          <w:szCs w:val="28"/>
        </w:rPr>
        <w:t>–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 фактическое суммарное расстояние поездок, совершенных за отчетный период (месяц) отдельными категориями инвалидов на пригородных маршрутах с покилометровыми тарифами в i-м муниципальном образовании, на основании данных системы автоматизированного учета поездок отдельных категорий граждан;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62">
        <w:rPr>
          <w:rFonts w:ascii="Times New Roman" w:hAnsi="Times New Roman" w:cs="Times New Roman"/>
          <w:sz w:val="28"/>
          <w:szCs w:val="28"/>
        </w:rPr>
        <w:t>–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 действующий в i-м муниципальном образовании тариф за километр проезда пассажира в автобусах пригородного сообщения;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62">
        <w:rPr>
          <w:rFonts w:ascii="Times New Roman" w:hAnsi="Times New Roman" w:cs="Times New Roman"/>
          <w:sz w:val="28"/>
          <w:szCs w:val="28"/>
        </w:rPr>
        <w:t>–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 количество перевезенных за отчетный период (месяц) отдельных категорий инвалидов на маршрутах с зонными тарифами в i-м муниципальном образовании на основании данных системы автоматизированного учета поездок отдельных категорий граждан;</w:t>
      </w:r>
    </w:p>
    <w:p w:rsidR="005A3DA9" w:rsidRPr="00102862" w:rsidRDefault="00102862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2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4652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jiz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62">
        <w:rPr>
          <w:rFonts w:ascii="Times New Roman" w:hAnsi="Times New Roman" w:cs="Times New Roman"/>
          <w:sz w:val="28"/>
          <w:szCs w:val="28"/>
        </w:rPr>
        <w:t>–</w:t>
      </w:r>
      <w:r w:rsidR="005A3DA9" w:rsidRPr="00102862">
        <w:rPr>
          <w:rFonts w:ascii="Times New Roman" w:hAnsi="Times New Roman" w:cs="Times New Roman"/>
          <w:sz w:val="28"/>
          <w:szCs w:val="28"/>
        </w:rPr>
        <w:t xml:space="preserve"> j-я стоимость проезда пассажира на маршрутах с зонными тарифами в i-м муниципальном образовании.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4. Комитет по социальной защите населения Ленинградской области ежемесячно до 7-го числа месяца, следующего за отчетным, представляет в комитет по жилищно-коммунальному хозяйству и транспорту Ленинградской области данные о количестве реализованных ЕСПБ по муниципальным образованиям.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5. Межбюджетные трансферты предоставляются в пределах бюджетных ассигнований и лимитов бюджетных обязательств, утвержденных в сводной бюджетной росписи областного бюджета Ленинградской области. Распределение суммы межбюджетных трансфертов между муниципальными образованиями устанавливается ежемесячно приказом комитета по жилищно-коммунальному хозяйству и транспорту Ленинградской области.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6. Администрации муниципальных образований: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 xml:space="preserve">6.1. До 7-го числа месяца, следующего за отчетным периодом, составляют и направляют в комитет по жилищно-коммунальному хозяйству и транспорту Ленинградской области отчет об объеме транспортных услуг, предоставленных отдельным категориям граждан, отчет о продаже ЕСПБ, а также отчет об </w:t>
      </w:r>
      <w:r w:rsidRPr="00102862">
        <w:rPr>
          <w:rFonts w:ascii="Times New Roman" w:hAnsi="Times New Roman" w:cs="Times New Roman"/>
          <w:sz w:val="28"/>
          <w:szCs w:val="28"/>
        </w:rPr>
        <w:lastRenderedPageBreak/>
        <w:t>интенсивности поездок по форме, установленной комитетом по жилищно-коммунальному хозяйству и транспорту Ленинградской области.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6.2. В течение трех рабочих дней с момента поступления на счет финансового (уполномоченного) органа межбюджетных трансфертов в рамках расчетов за фактически выполненную работу по перевозке указанной категории граждан по ЕСПБ перечисляют полученные средства организациям, осуществляющим пассажирские перевозки автомобильным транспортом общего пользования, в установленном в муниципальном образовании порядке.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6.3. Ежеквартально, не позднее 3-го числа месяца, следующего за отчетным периодом, представляют в комитет по жилищно-коммунальному хозяйству и транспорту Ленинградской области отчет о расходовании межбюджетных трансфертов по форме, утвержденной комитетом по жилищно-коммунальному хозяйству и транспорту Ленинградской области, и реестр документов, подтверждающий перечисление средств организациям, осуществляющим пассажирские перевозки автомобильным транспортом общего пользования, за фактически выполненную работу по перевозке граждан по ЕСПБ.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7. Ответственность за нецелевое использование бюджетных средств, несоблюдение настоящего Порядка, а также недостоверность представляемых данных несет администрация муниципального образования.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>8. В случае нецелевого использования межбюджетные трансферты подлежат возврату в областной бюджет Ленинградской области в порядке, установленном действующим законодательством.</w:t>
      </w:r>
    </w:p>
    <w:p w:rsidR="005A3DA9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62">
        <w:rPr>
          <w:rFonts w:ascii="Times New Roman" w:hAnsi="Times New Roman" w:cs="Times New Roman"/>
          <w:sz w:val="28"/>
          <w:szCs w:val="28"/>
        </w:rPr>
        <w:t xml:space="preserve">9. </w:t>
      </w:r>
      <w:r w:rsidR="00EB0223" w:rsidRPr="00102862">
        <w:rPr>
          <w:rFonts w:ascii="Times New Roman" w:hAnsi="Times New Roman" w:cs="Times New Roman"/>
          <w:sz w:val="28"/>
          <w:szCs w:val="28"/>
        </w:rPr>
        <w:t>Контроль за использованием межбюджетных трансфертов возлагается на комитет государственного финансового контроля Ленинградской области</w:t>
      </w:r>
      <w:r w:rsidRPr="00102862">
        <w:rPr>
          <w:rFonts w:ascii="Times New Roman" w:hAnsi="Times New Roman" w:cs="Times New Roman"/>
          <w:sz w:val="28"/>
          <w:szCs w:val="28"/>
        </w:rPr>
        <w:t>.</w:t>
      </w:r>
    </w:p>
    <w:p w:rsidR="004A2C99" w:rsidRPr="00102862" w:rsidRDefault="004A2C9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99">
        <w:rPr>
          <w:rFonts w:ascii="Times New Roman" w:hAnsi="Times New Roman" w:cs="Times New Roman"/>
          <w:sz w:val="28"/>
          <w:szCs w:val="28"/>
        </w:rPr>
        <w:t>10. Контроль за соблюдением настоящего Порядка возлагается на комитет по жилищно-коммунальному хозяйству и транспорту Ленинградской области и комитет по социальной защите населения Ленинградской области.</w:t>
      </w:r>
    </w:p>
    <w:p w:rsidR="005A3DA9" w:rsidRPr="00102862" w:rsidRDefault="005A3DA9" w:rsidP="0010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1D" w:rsidRPr="00102862" w:rsidRDefault="00C46571" w:rsidP="00102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5D1D" w:rsidRPr="00102862" w:rsidSect="00102862">
      <w:headerReference w:type="default" r:id="rId7"/>
      <w:pgSz w:w="11906" w:h="16838"/>
      <w:pgMar w:top="1134" w:right="851" w:bottom="1134" w:left="130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CB" w:rsidRDefault="001416CB" w:rsidP="00102862">
      <w:pPr>
        <w:spacing w:after="0" w:line="240" w:lineRule="auto"/>
      </w:pPr>
      <w:r>
        <w:separator/>
      </w:r>
    </w:p>
  </w:endnote>
  <w:endnote w:type="continuationSeparator" w:id="0">
    <w:p w:rsidR="001416CB" w:rsidRDefault="001416CB" w:rsidP="001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CB" w:rsidRDefault="001416CB" w:rsidP="00102862">
      <w:pPr>
        <w:spacing w:after="0" w:line="240" w:lineRule="auto"/>
      </w:pPr>
      <w:r>
        <w:separator/>
      </w:r>
    </w:p>
  </w:footnote>
  <w:footnote w:type="continuationSeparator" w:id="0">
    <w:p w:rsidR="001416CB" w:rsidRDefault="001416CB" w:rsidP="0010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2862" w:rsidRPr="00102862" w:rsidRDefault="0010286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2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2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5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2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862" w:rsidRPr="00102862" w:rsidRDefault="0010286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6852fad-b91e-46ae-8c1e-ccc17a587a24"/>
  </w:docVars>
  <w:rsids>
    <w:rsidRoot w:val="005A3DA9"/>
    <w:rsid w:val="00024500"/>
    <w:rsid w:val="000775AD"/>
    <w:rsid w:val="000D2D6C"/>
    <w:rsid w:val="00102862"/>
    <w:rsid w:val="001416CB"/>
    <w:rsid w:val="001677B0"/>
    <w:rsid w:val="00201261"/>
    <w:rsid w:val="00201FE4"/>
    <w:rsid w:val="00331348"/>
    <w:rsid w:val="00421CB4"/>
    <w:rsid w:val="0043228D"/>
    <w:rsid w:val="0046159C"/>
    <w:rsid w:val="00475567"/>
    <w:rsid w:val="004A2C99"/>
    <w:rsid w:val="00542A80"/>
    <w:rsid w:val="005636EE"/>
    <w:rsid w:val="005A3DA9"/>
    <w:rsid w:val="005B77FA"/>
    <w:rsid w:val="00771655"/>
    <w:rsid w:val="007F7686"/>
    <w:rsid w:val="00861E08"/>
    <w:rsid w:val="009D2A28"/>
    <w:rsid w:val="00A43168"/>
    <w:rsid w:val="00AC0E77"/>
    <w:rsid w:val="00C46571"/>
    <w:rsid w:val="00D7618E"/>
    <w:rsid w:val="00D93CDD"/>
    <w:rsid w:val="00D94F3F"/>
    <w:rsid w:val="00E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62"/>
  </w:style>
  <w:style w:type="paragraph" w:styleId="a7">
    <w:name w:val="footer"/>
    <w:basedOn w:val="a"/>
    <w:link w:val="a8"/>
    <w:uiPriority w:val="99"/>
    <w:semiHidden/>
    <w:unhideWhenUsed/>
    <w:rsid w:val="001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Галина Игоревна</dc:creator>
  <cp:lastModifiedBy>Светлана Николаевна ПАВЛЕНКО</cp:lastModifiedBy>
  <cp:revision>2</cp:revision>
  <cp:lastPrinted>2015-10-14T07:31:00Z</cp:lastPrinted>
  <dcterms:created xsi:type="dcterms:W3CDTF">2015-10-19T13:29:00Z</dcterms:created>
  <dcterms:modified xsi:type="dcterms:W3CDTF">2015-10-19T13:29:00Z</dcterms:modified>
</cp:coreProperties>
</file>