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bookmarkStart w:id="0" w:name="_GoBack"/>
      <w:bookmarkEnd w:id="0"/>
      <w:r w:rsidRPr="00024F9A">
        <w:rPr>
          <w:sz w:val="28"/>
          <w:szCs w:val="28"/>
        </w:rPr>
        <w:t>Таблица 23</w:t>
      </w:r>
    </w:p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024F9A">
        <w:rPr>
          <w:sz w:val="28"/>
          <w:szCs w:val="28"/>
        </w:rPr>
        <w:t>приложения 25</w:t>
      </w: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Default="00BE704C" w:rsidP="00234314">
      <w:pPr>
        <w:jc w:val="center"/>
        <w:rPr>
          <w:sz w:val="28"/>
          <w:szCs w:val="28"/>
        </w:rPr>
      </w:pPr>
    </w:p>
    <w:p w:rsidR="00024F9A" w:rsidRDefault="00024F9A" w:rsidP="00234314">
      <w:pPr>
        <w:jc w:val="center"/>
        <w:rPr>
          <w:sz w:val="28"/>
          <w:szCs w:val="28"/>
        </w:rPr>
      </w:pPr>
    </w:p>
    <w:p w:rsidR="00024F9A" w:rsidRPr="00234314" w:rsidRDefault="00024F9A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024F9A" w:rsidRDefault="00BE704C" w:rsidP="00234314">
      <w:pPr>
        <w:jc w:val="center"/>
        <w:rPr>
          <w:b/>
          <w:sz w:val="28"/>
          <w:szCs w:val="28"/>
        </w:rPr>
      </w:pPr>
      <w:r w:rsidRPr="00024F9A">
        <w:rPr>
          <w:b/>
          <w:sz w:val="28"/>
          <w:szCs w:val="28"/>
        </w:rPr>
        <w:t>СУБВЕНЦИИ</w:t>
      </w:r>
    </w:p>
    <w:p w:rsidR="00BE704C" w:rsidRPr="00024F9A" w:rsidRDefault="00BE704C" w:rsidP="00234314">
      <w:pPr>
        <w:jc w:val="center"/>
        <w:rPr>
          <w:b/>
          <w:sz w:val="28"/>
          <w:szCs w:val="28"/>
        </w:rPr>
      </w:pPr>
      <w:r w:rsidRPr="00024F9A">
        <w:rPr>
          <w:b/>
          <w:sz w:val="28"/>
          <w:szCs w:val="28"/>
        </w:rPr>
        <w:t xml:space="preserve">бюджетам муниципальных образований на осуществление </w:t>
      </w:r>
    </w:p>
    <w:p w:rsidR="00BE704C" w:rsidRPr="00024F9A" w:rsidRDefault="00BE704C" w:rsidP="00234314">
      <w:pPr>
        <w:jc w:val="center"/>
        <w:rPr>
          <w:b/>
          <w:sz w:val="28"/>
          <w:szCs w:val="28"/>
        </w:rPr>
      </w:pPr>
      <w:r w:rsidRPr="00024F9A">
        <w:rPr>
          <w:b/>
          <w:sz w:val="28"/>
          <w:szCs w:val="28"/>
        </w:rPr>
        <w:t xml:space="preserve">отдельных государственных полномочий Ленинградской области </w:t>
      </w:r>
    </w:p>
    <w:p w:rsidR="00024F9A" w:rsidRDefault="00024F9A" w:rsidP="00234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жилищных отношений</w:t>
      </w:r>
    </w:p>
    <w:p w:rsidR="00BE704C" w:rsidRPr="00024F9A" w:rsidRDefault="00632C65" w:rsidP="00234314">
      <w:pPr>
        <w:jc w:val="center"/>
        <w:rPr>
          <w:b/>
          <w:sz w:val="28"/>
          <w:szCs w:val="28"/>
        </w:rPr>
      </w:pPr>
      <w:r w:rsidRPr="00024F9A">
        <w:rPr>
          <w:b/>
          <w:sz w:val="28"/>
          <w:szCs w:val="28"/>
        </w:rPr>
        <w:t>на плановый период 201</w:t>
      </w:r>
      <w:r w:rsidR="00BB49C9" w:rsidRPr="00024F9A">
        <w:rPr>
          <w:b/>
          <w:sz w:val="28"/>
          <w:szCs w:val="28"/>
        </w:rPr>
        <w:t>8</w:t>
      </w:r>
      <w:r w:rsidRPr="00024F9A">
        <w:rPr>
          <w:b/>
          <w:sz w:val="28"/>
          <w:szCs w:val="28"/>
        </w:rPr>
        <w:t xml:space="preserve"> и 201</w:t>
      </w:r>
      <w:r w:rsidR="00BB49C9" w:rsidRPr="00024F9A">
        <w:rPr>
          <w:b/>
          <w:sz w:val="28"/>
          <w:szCs w:val="28"/>
        </w:rPr>
        <w:t>9</w:t>
      </w:r>
      <w:r w:rsidRPr="00024F9A">
        <w:rPr>
          <w:b/>
          <w:sz w:val="28"/>
          <w:szCs w:val="28"/>
        </w:rPr>
        <w:t xml:space="preserve"> годов</w:t>
      </w:r>
    </w:p>
    <w:p w:rsidR="00BE704C" w:rsidRPr="00024F9A" w:rsidRDefault="00BE704C" w:rsidP="00234314">
      <w:pPr>
        <w:jc w:val="center"/>
        <w:rPr>
          <w:sz w:val="28"/>
          <w:szCs w:val="28"/>
        </w:rPr>
      </w:pPr>
    </w:p>
    <w:p w:rsidR="00884799" w:rsidRDefault="00884799" w:rsidP="00234314">
      <w:pPr>
        <w:jc w:val="center"/>
        <w:rPr>
          <w:sz w:val="28"/>
          <w:szCs w:val="28"/>
        </w:rPr>
      </w:pPr>
    </w:p>
    <w:p w:rsidR="00234314" w:rsidRPr="00884799" w:rsidRDefault="00884799" w:rsidP="008847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</w:p>
    <w:tbl>
      <w:tblPr>
        <w:tblW w:w="9582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840"/>
        <w:gridCol w:w="1506"/>
        <w:gridCol w:w="1518"/>
      </w:tblGrid>
      <w:tr w:rsidR="00884799" w:rsidRPr="00234314" w:rsidTr="00984635">
        <w:trPr>
          <w:trHeight w:val="19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4799" w:rsidRPr="00234314" w:rsidRDefault="00884799" w:rsidP="0023431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314">
              <w:rPr>
                <w:b/>
                <w:bCs/>
                <w:sz w:val="22"/>
                <w:szCs w:val="22"/>
              </w:rPr>
              <w:t>№</w:t>
            </w:r>
          </w:p>
          <w:p w:rsidR="00884799" w:rsidRPr="00234314" w:rsidRDefault="00884799" w:rsidP="00234314">
            <w:pPr>
              <w:jc w:val="center"/>
              <w:rPr>
                <w:sz w:val="22"/>
                <w:szCs w:val="22"/>
              </w:rPr>
            </w:pPr>
            <w:r w:rsidRPr="0023431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4799" w:rsidRPr="00234314" w:rsidRDefault="00884799" w:rsidP="0023431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314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884799" w:rsidRPr="00234314" w:rsidRDefault="00884799" w:rsidP="00234314">
            <w:pPr>
              <w:jc w:val="center"/>
              <w:rPr>
                <w:sz w:val="22"/>
                <w:szCs w:val="22"/>
              </w:rPr>
            </w:pPr>
            <w:r w:rsidRPr="00234314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F9A" w:rsidRDefault="00024F9A" w:rsidP="00234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884799" w:rsidRPr="00884799" w:rsidRDefault="00884799" w:rsidP="00234314">
            <w:pPr>
              <w:jc w:val="center"/>
              <w:rPr>
                <w:b/>
                <w:sz w:val="22"/>
                <w:szCs w:val="22"/>
              </w:rPr>
            </w:pPr>
            <w:r w:rsidRPr="00884799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884799" w:rsidRPr="00234314" w:rsidTr="009F51B8">
        <w:trPr>
          <w:trHeight w:val="300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84799" w:rsidRPr="00234314" w:rsidRDefault="00884799" w:rsidP="002343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84799" w:rsidRPr="00234314" w:rsidRDefault="00884799" w:rsidP="002343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799" w:rsidRPr="00884799" w:rsidRDefault="00884799" w:rsidP="00BB49C9">
            <w:pPr>
              <w:jc w:val="center"/>
              <w:rPr>
                <w:b/>
                <w:sz w:val="22"/>
                <w:szCs w:val="22"/>
              </w:rPr>
            </w:pPr>
            <w:r w:rsidRPr="00884799">
              <w:rPr>
                <w:b/>
                <w:sz w:val="22"/>
                <w:szCs w:val="22"/>
              </w:rPr>
              <w:t>201</w:t>
            </w:r>
            <w:r w:rsidR="00BB49C9">
              <w:rPr>
                <w:b/>
                <w:sz w:val="22"/>
                <w:szCs w:val="22"/>
              </w:rPr>
              <w:t xml:space="preserve">8 </w:t>
            </w:r>
            <w:r w:rsidRPr="0088479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84799" w:rsidRPr="00884799" w:rsidRDefault="00884799" w:rsidP="00BB49C9">
            <w:pPr>
              <w:jc w:val="center"/>
              <w:rPr>
                <w:b/>
                <w:sz w:val="22"/>
                <w:szCs w:val="22"/>
              </w:rPr>
            </w:pPr>
            <w:r w:rsidRPr="00884799">
              <w:rPr>
                <w:b/>
                <w:sz w:val="22"/>
                <w:szCs w:val="22"/>
              </w:rPr>
              <w:t>201</w:t>
            </w:r>
            <w:r w:rsidR="00BB49C9">
              <w:rPr>
                <w:b/>
                <w:sz w:val="22"/>
                <w:szCs w:val="22"/>
              </w:rPr>
              <w:t>9</w:t>
            </w:r>
            <w:r w:rsidRPr="0088479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884799">
            <w:pPr>
              <w:jc w:val="center"/>
            </w:pPr>
            <w:r w:rsidRPr="00234314">
              <w:t>1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Бокситогорский муниципальный район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542,5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542,5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2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Волосовский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  <w:rPr>
                <w:color w:val="FF0000"/>
              </w:rPr>
            </w:pPr>
            <w:r w:rsidRPr="00DF1D17">
              <w:t>699,4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  <w:rPr>
                <w:color w:val="FF0000"/>
              </w:rPr>
            </w:pPr>
            <w:r w:rsidRPr="00DF1D17">
              <w:t>699,4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3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Волховский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696,2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696,2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4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Всеволожский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789,5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789,5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5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Выборгский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490,6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490,6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6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Гатчинский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603,3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603,3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7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Кингисеппский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0,0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0,0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8</w:t>
            </w:r>
          </w:p>
        </w:tc>
        <w:tc>
          <w:tcPr>
            <w:tcW w:w="5840" w:type="dxa"/>
            <w:vMerge w:val="restart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Киришский муниципальный район</w:t>
            </w:r>
          </w:p>
          <w:p w:rsidR="00BB49C9" w:rsidRPr="00234314" w:rsidRDefault="00BB49C9" w:rsidP="00234314">
            <w:r w:rsidRPr="00234314">
              <w:t>Кировский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475,1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475,1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9</w:t>
            </w:r>
          </w:p>
        </w:tc>
        <w:tc>
          <w:tcPr>
            <w:tcW w:w="5840" w:type="dxa"/>
            <w:vMerge/>
            <w:shd w:val="clear" w:color="auto" w:fill="auto"/>
            <w:noWrap/>
            <w:hideMark/>
          </w:tcPr>
          <w:p w:rsidR="00BB49C9" w:rsidRPr="00234314" w:rsidRDefault="00BB49C9" w:rsidP="00234314"/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543,6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543,6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10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Лодейнопольский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437,6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437,6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11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Ломоносовский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539,6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539,6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12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Лужский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472,6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472,6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13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Подпорожский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446,0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446,0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14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Приозерский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464,8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464,8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15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Сланцевский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438,6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438,6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16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Тихвинский муниципальный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565,8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565,8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17</w:t>
            </w:r>
          </w:p>
        </w:tc>
        <w:tc>
          <w:tcPr>
            <w:tcW w:w="5840" w:type="dxa"/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Тосненский район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618,7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618,7</w:t>
            </w:r>
          </w:p>
        </w:tc>
      </w:tr>
      <w:tr w:rsidR="00BB49C9" w:rsidRPr="00234314" w:rsidTr="00EC0BB2">
        <w:trPr>
          <w:trHeight w:val="283"/>
          <w:jc w:val="center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  <w:r w:rsidRPr="00234314">
              <w:t>18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234314">
            <w:r w:rsidRPr="00234314">
              <w:t>Сосновоборский городской округ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520,5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9C9" w:rsidRPr="00DF1D17" w:rsidRDefault="00BB49C9" w:rsidP="00703137">
            <w:pPr>
              <w:jc w:val="center"/>
            </w:pPr>
            <w:r w:rsidRPr="00DF1D17">
              <w:t>520,5</w:t>
            </w:r>
          </w:p>
        </w:tc>
      </w:tr>
      <w:tr w:rsidR="00BB49C9" w:rsidRPr="00234314" w:rsidTr="00884799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234314">
            <w:pPr>
              <w:jc w:val="center"/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B49C9" w:rsidRPr="00234314" w:rsidRDefault="00BB49C9" w:rsidP="00234314">
            <w:pPr>
              <w:rPr>
                <w:b/>
                <w:bCs/>
              </w:rPr>
            </w:pPr>
            <w:r w:rsidRPr="00234314">
              <w:rPr>
                <w:b/>
                <w:bCs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9C9" w:rsidRPr="00884799" w:rsidRDefault="00BB49C9" w:rsidP="00884799">
            <w:pPr>
              <w:jc w:val="center"/>
              <w:rPr>
                <w:b/>
              </w:rPr>
            </w:pPr>
            <w:r w:rsidRPr="00884799">
              <w:rPr>
                <w:b/>
              </w:rPr>
              <w:t>9 344,4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9" w:rsidRPr="00234314" w:rsidRDefault="00BB49C9" w:rsidP="00234314">
            <w:pPr>
              <w:jc w:val="center"/>
              <w:rPr>
                <w:b/>
              </w:rPr>
            </w:pPr>
            <w:r>
              <w:rPr>
                <w:b/>
              </w:rPr>
              <w:t>9 344,4</w:t>
            </w:r>
          </w:p>
        </w:tc>
      </w:tr>
    </w:tbl>
    <w:p w:rsidR="00BE704C" w:rsidRDefault="00BE704C" w:rsidP="00234314">
      <w:pPr>
        <w:rPr>
          <w:sz w:val="28"/>
          <w:szCs w:val="28"/>
        </w:rPr>
      </w:pPr>
    </w:p>
    <w:sectPr w:rsidR="00BE704C" w:rsidSect="00BE704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f3668f4-c8cd-43e6-a8df-63d02e39a5de"/>
  </w:docVars>
  <w:rsids>
    <w:rsidRoot w:val="00BE704C"/>
    <w:rsid w:val="0000228F"/>
    <w:rsid w:val="00024F9A"/>
    <w:rsid w:val="000457F0"/>
    <w:rsid w:val="000D2B4E"/>
    <w:rsid w:val="001435C7"/>
    <w:rsid w:val="001C1B2C"/>
    <w:rsid w:val="00234314"/>
    <w:rsid w:val="00263F08"/>
    <w:rsid w:val="002A556A"/>
    <w:rsid w:val="002C58E7"/>
    <w:rsid w:val="003474B5"/>
    <w:rsid w:val="003A2B99"/>
    <w:rsid w:val="00496635"/>
    <w:rsid w:val="004B08F6"/>
    <w:rsid w:val="00632C65"/>
    <w:rsid w:val="006C3C76"/>
    <w:rsid w:val="006E342A"/>
    <w:rsid w:val="0077016D"/>
    <w:rsid w:val="00884799"/>
    <w:rsid w:val="008C0572"/>
    <w:rsid w:val="00A65C80"/>
    <w:rsid w:val="00B86503"/>
    <w:rsid w:val="00BB49C9"/>
    <w:rsid w:val="00BE704C"/>
    <w:rsid w:val="00C81D72"/>
    <w:rsid w:val="00E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2016-08-31T06:56:00Z</cp:lastPrinted>
  <dcterms:created xsi:type="dcterms:W3CDTF">2016-10-19T09:26:00Z</dcterms:created>
  <dcterms:modified xsi:type="dcterms:W3CDTF">2016-10-19T09:26:00Z</dcterms:modified>
</cp:coreProperties>
</file>